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Communications</w:t>
      </w:r>
      <w:r>
        <w:rPr>
          <w:color w:val="17365D"/>
          <w:spacing w:val="50"/>
        </w:rPr>
        <w:t> </w:t>
      </w:r>
      <w:r>
        <w:rPr>
          <w:color w:val="17365D"/>
          <w:spacing w:val="-4"/>
        </w:rPr>
        <w:t>Plan</w:t>
      </w:r>
    </w:p>
    <w:p>
      <w:pPr>
        <w:pStyle w:val="BodyText"/>
        <w:spacing w:before="5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1125016</wp:posOffset>
                </wp:positionH>
                <wp:positionV relativeFrom="paragraph">
                  <wp:posOffset>50007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3.937588pt;width:434.95pt;height:.96pt;mso-position-horizontal-relative:page;mso-position-vertical-relative:paragraph;z-index:-15728640;mso-wrap-distance-left:0;mso-wrap-distance-right:0" id="docshape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/>
        <w:t>TOGAF</w:t>
      </w:r>
      <w:r>
        <w:rPr>
          <w:spacing w:val="-9"/>
        </w:rPr>
        <w:t> </w:t>
      </w:r>
      <w:r>
        <w:rPr/>
        <w:t>ADM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FASE</w:t>
      </w:r>
      <w:r>
        <w:rPr>
          <w:spacing w:val="-8"/>
        </w:rPr>
        <w:t> </w:t>
      </w:r>
      <w:r>
        <w:rPr/>
        <w:t>A:</w:t>
      </w:r>
      <w:r>
        <w:rPr>
          <w:spacing w:val="-7"/>
        </w:rPr>
        <w:t> </w:t>
      </w:r>
      <w:r>
        <w:rPr/>
        <w:t>Visión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Arquitectura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21"/>
        <w:rPr>
          <w:b/>
          <w:sz w:val="32"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Proyecto:</w:t>
      </w:r>
      <w:r>
        <w:rPr>
          <w:b/>
          <w:spacing w:val="-5"/>
          <w:sz w:val="22"/>
        </w:rPr>
        <w:t> </w:t>
      </w:r>
      <w:r>
        <w:rPr>
          <w:sz w:val="22"/>
        </w:rPr>
        <w:t>Criminal</w:t>
      </w:r>
      <w:r>
        <w:rPr>
          <w:spacing w:val="-5"/>
          <w:sz w:val="22"/>
        </w:rPr>
        <w:t> </w:t>
      </w:r>
      <w:r>
        <w:rPr>
          <w:sz w:val="22"/>
        </w:rPr>
        <w:t>Threat</w:t>
      </w:r>
      <w:r>
        <w:rPr>
          <w:spacing w:val="-4"/>
          <w:sz w:val="22"/>
        </w:rPr>
        <w:t> </w:t>
      </w:r>
      <w:r>
        <w:rPr>
          <w:sz w:val="22"/>
        </w:rPr>
        <w:t>Operation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(CTOS)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b/>
          <w:sz w:val="22"/>
        </w:rPr>
        <w:t>Cliente:</w:t>
      </w:r>
      <w:r>
        <w:rPr>
          <w:b/>
          <w:spacing w:val="-5"/>
          <w:sz w:val="22"/>
        </w:rPr>
        <w:t> </w:t>
      </w:r>
      <w:r>
        <w:rPr>
          <w:sz w:val="22"/>
        </w:rPr>
        <w:t>Policía</w:t>
      </w:r>
      <w:r>
        <w:rPr>
          <w:spacing w:val="-4"/>
          <w:sz w:val="22"/>
        </w:rPr>
        <w:t> </w:t>
      </w:r>
      <w:r>
        <w:rPr>
          <w:sz w:val="22"/>
        </w:rPr>
        <w:t>Nacional</w:t>
      </w:r>
      <w:r>
        <w:rPr>
          <w:spacing w:val="-8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Perú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(PNP)</w:t>
      </w:r>
    </w:p>
    <w:p>
      <w:pPr>
        <w:pStyle w:val="BodyText"/>
        <w:spacing w:before="77"/>
      </w:pPr>
    </w:p>
    <w:p>
      <w:pPr>
        <w:pStyle w:val="Heading4"/>
      </w:pPr>
      <w:r>
        <w:rPr/>
        <w:t>Elaborado</w:t>
      </w:r>
      <w:r>
        <w:rPr>
          <w:spacing w:val="-8"/>
        </w:rPr>
        <w:t> </w:t>
      </w:r>
      <w:r>
        <w:rPr/>
        <w:t>por</w:t>
      </w:r>
      <w:r>
        <w:rPr>
          <w:spacing w:val="-4"/>
        </w:rPr>
        <w:t> </w:t>
      </w:r>
      <w:r>
        <w:rPr/>
        <w:t>(Grupo</w:t>
      </w:r>
      <w:r>
        <w:rPr>
          <w:spacing w:val="-7"/>
        </w:rPr>
        <w:t> </w:t>
      </w:r>
      <w:r>
        <w:rPr>
          <w:spacing w:val="-5"/>
        </w:rPr>
        <w:t>4):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39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Briceño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Cabello,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Cristhian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pacing w:val="-2"/>
          <w:sz w:val="22"/>
        </w:rPr>
        <w:t>Javier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38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Quispe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Chambi,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Carlos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pacing w:val="-4"/>
          <w:sz w:val="22"/>
        </w:rPr>
        <w:t>Saul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39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Ulloa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Villanque,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Luis</w:t>
      </w:r>
      <w:r>
        <w:rPr>
          <w:rFonts w:ascii="Cambria" w:hAnsi="Cambria"/>
          <w:spacing w:val="-4"/>
          <w:sz w:val="22"/>
        </w:rPr>
        <w:t> José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38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Vidarte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Chuque,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Kevin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pacing w:val="-2"/>
          <w:sz w:val="22"/>
        </w:rPr>
        <w:t>Alexis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39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Vilcas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Pilco,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Adrian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40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Villanueva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z w:val="22"/>
        </w:rPr>
        <w:t>Calderon,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Jostin</w:t>
      </w:r>
      <w:r>
        <w:rPr>
          <w:rFonts w:ascii="Cambria" w:hAnsi="Cambria"/>
          <w:spacing w:val="-9"/>
          <w:sz w:val="22"/>
        </w:rPr>
        <w:t> </w:t>
      </w:r>
      <w:r>
        <w:rPr>
          <w:rFonts w:ascii="Cambria" w:hAnsi="Cambria"/>
          <w:spacing w:val="-2"/>
          <w:sz w:val="22"/>
        </w:rPr>
        <w:t>Daniel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37" w:after="0"/>
        <w:ind w:left="481" w:right="0" w:hanging="12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Yaures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Casanca,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Joel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Leonardo</w:t>
      </w:r>
    </w:p>
    <w:p>
      <w:pPr>
        <w:pStyle w:val="BodyText"/>
        <w:spacing w:before="77"/>
      </w:pPr>
    </w:p>
    <w:p>
      <w:pPr>
        <w:pStyle w:val="BodyText"/>
        <w:ind w:left="360"/>
      </w:pPr>
      <w:r>
        <w:rPr>
          <w:b/>
        </w:rPr>
        <w:t>Curso:</w:t>
      </w:r>
      <w:r>
        <w:rPr>
          <w:b/>
          <w:spacing w:val="-7"/>
        </w:rPr>
        <w:t> </w:t>
      </w:r>
      <w:r>
        <w:rPr/>
        <w:t>Arquitectura</w:t>
      </w:r>
      <w:r>
        <w:rPr>
          <w:spacing w:val="-4"/>
        </w:rPr>
        <w:t> </w:t>
      </w:r>
      <w:r>
        <w:rPr/>
        <w:t>Empresarial</w:t>
      </w:r>
      <w:r>
        <w:rPr>
          <w:spacing w:val="-4"/>
        </w:rPr>
        <w:t> </w:t>
      </w:r>
      <w:r>
        <w:rPr/>
        <w:t>(SI605,</w:t>
      </w:r>
      <w:r>
        <w:rPr>
          <w:spacing w:val="-4"/>
        </w:rPr>
        <w:t> </w:t>
      </w:r>
      <w:r>
        <w:rPr/>
        <w:t>U)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5"/>
        </w:rPr>
        <w:t>UNI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b/>
          <w:sz w:val="22"/>
        </w:rPr>
        <w:t>Profesor:</w:t>
      </w:r>
      <w:r>
        <w:rPr>
          <w:b/>
          <w:spacing w:val="-6"/>
          <w:sz w:val="22"/>
        </w:rPr>
        <w:t> </w:t>
      </w:r>
      <w:r>
        <w:rPr>
          <w:sz w:val="22"/>
        </w:rPr>
        <w:t>Aliaga</w:t>
      </w:r>
      <w:r>
        <w:rPr>
          <w:spacing w:val="-5"/>
          <w:sz w:val="22"/>
        </w:rPr>
        <w:t> </w:t>
      </w:r>
      <w:r>
        <w:rPr>
          <w:sz w:val="22"/>
        </w:rPr>
        <w:t>Vilchez,</w:t>
      </w:r>
      <w:r>
        <w:rPr>
          <w:spacing w:val="-7"/>
          <w:sz w:val="22"/>
        </w:rPr>
        <w:t> </w:t>
      </w:r>
      <w:r>
        <w:rPr>
          <w:sz w:val="22"/>
        </w:rPr>
        <w:t>Tobías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Enrique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460" w:bottom="280" w:left="1440" w:right="1440"/>
        </w:sectPr>
      </w:pPr>
    </w:p>
    <w:p>
      <w:pPr>
        <w:pStyle w:val="Heading2"/>
        <w:spacing w:before="20" w:after="52"/>
        <w:ind w:left="360" w:firstLine="0"/>
      </w:pPr>
      <w:r>
        <w:rPr>
          <w:color w:val="365F91"/>
        </w:rPr>
        <w:t>Document</w:t>
      </w:r>
      <w:r>
        <w:rPr>
          <w:color w:val="365F91"/>
          <w:spacing w:val="-9"/>
        </w:rPr>
        <w:t> </w:t>
      </w:r>
      <w:r>
        <w:rPr>
          <w:color w:val="365F91"/>
          <w:spacing w:val="-2"/>
        </w:rPr>
        <w:t>Information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6"/>
        <w:gridCol w:w="4316"/>
      </w:tblGrid>
      <w:tr>
        <w:trPr>
          <w:trHeight w:val="515" w:hRule="atLeast"/>
        </w:trPr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Name:</w:t>
            </w:r>
          </w:p>
        </w:tc>
        <w:tc>
          <w:tcPr>
            <w:tcW w:w="4316" w:type="dxa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Ecosistema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Digital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 Transporte (PNP)</w:t>
            </w:r>
          </w:p>
        </w:tc>
      </w:tr>
      <w:tr>
        <w:trPr>
          <w:trHeight w:val="258" w:hRule="atLeast"/>
        </w:trPr>
        <w:tc>
          <w:tcPr>
            <w:tcW w:w="4316" w:type="dxa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Prepared</w:t>
            </w:r>
            <w:r>
              <w:rPr>
                <w:b/>
                <w:spacing w:val="-5"/>
                <w:sz w:val="22"/>
              </w:rPr>
              <w:t> By:</w:t>
            </w:r>
          </w:p>
        </w:tc>
        <w:tc>
          <w:tcPr>
            <w:tcW w:w="4316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(FIIS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UNI)</w:t>
            </w:r>
          </w:p>
        </w:tc>
      </w:tr>
      <w:tr>
        <w:trPr>
          <w:trHeight w:val="256" w:hRule="atLeast"/>
        </w:trPr>
        <w:tc>
          <w:tcPr>
            <w:tcW w:w="4316" w:type="dxa"/>
          </w:tcPr>
          <w:p>
            <w:pPr>
              <w:pStyle w:val="TableParagraph"/>
              <w:spacing w:line="23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Version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No:</w:t>
            </w:r>
          </w:p>
        </w:tc>
        <w:tc>
          <w:tcPr>
            <w:tcW w:w="4316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</w:tr>
    </w:tbl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111"/>
        <w:rPr>
          <w:rFonts w:ascii="Calibri"/>
          <w:b/>
          <w:sz w:val="28"/>
        </w:rPr>
      </w:pPr>
    </w:p>
    <w:p>
      <w:pPr>
        <w:pStyle w:val="Heading3"/>
        <w:spacing w:before="1" w:after="48"/>
        <w:ind w:left="360" w:firstLine="0"/>
      </w:pPr>
      <w:r>
        <w:rPr>
          <w:color w:val="4F81BC"/>
        </w:rPr>
        <w:t>Document</w:t>
      </w:r>
      <w:r>
        <w:rPr>
          <w:color w:val="4F81BC"/>
          <w:spacing w:val="-14"/>
        </w:rPr>
        <w:t> </w:t>
      </w:r>
      <w:r>
        <w:rPr>
          <w:color w:val="4F81BC"/>
        </w:rPr>
        <w:t>Version</w:t>
      </w:r>
      <w:r>
        <w:rPr>
          <w:color w:val="4F81BC"/>
          <w:spacing w:val="-12"/>
        </w:rPr>
        <w:t> </w:t>
      </w:r>
      <w:r>
        <w:rPr>
          <w:color w:val="4F81BC"/>
          <w:spacing w:val="-2"/>
        </w:rPr>
        <w:t>History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2157"/>
        <w:gridCol w:w="2157"/>
        <w:gridCol w:w="2157"/>
      </w:tblGrid>
      <w:tr>
        <w:trPr>
          <w:trHeight w:val="258" w:hRule="atLeast"/>
        </w:trPr>
        <w:tc>
          <w:tcPr>
            <w:tcW w:w="2158" w:type="dxa"/>
            <w:shd w:val="clear" w:color="auto" w:fill="0E395E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Ver.</w:t>
            </w:r>
            <w:r>
              <w:rPr>
                <w:b/>
                <w:color w:val="FFFFFF"/>
                <w:spacing w:val="-5"/>
                <w:sz w:val="22"/>
              </w:rPr>
              <w:t> No.</w:t>
            </w:r>
          </w:p>
        </w:tc>
        <w:tc>
          <w:tcPr>
            <w:tcW w:w="2157" w:type="dxa"/>
            <w:shd w:val="clear" w:color="auto" w:fill="0E395E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Ver.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Date</w:t>
            </w:r>
          </w:p>
        </w:tc>
        <w:tc>
          <w:tcPr>
            <w:tcW w:w="2157" w:type="dxa"/>
            <w:shd w:val="clear" w:color="auto" w:fill="0E395E"/>
          </w:tcPr>
          <w:p>
            <w:pPr>
              <w:pStyle w:val="TableParagraph"/>
              <w:spacing w:line="239" w:lineRule="exact"/>
              <w:ind w:left="10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Revised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By</w:t>
            </w:r>
          </w:p>
        </w:tc>
        <w:tc>
          <w:tcPr>
            <w:tcW w:w="2157" w:type="dxa"/>
            <w:shd w:val="clear" w:color="auto" w:fill="0E395E"/>
          </w:tcPr>
          <w:p>
            <w:pPr>
              <w:pStyle w:val="TableParagraph"/>
              <w:spacing w:line="239" w:lineRule="exact"/>
              <w:ind w:left="10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1032" w:hRule="atLeast"/>
        </w:trPr>
        <w:tc>
          <w:tcPr>
            <w:tcW w:w="2158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2157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29/05/2026</w:t>
            </w:r>
          </w:p>
        </w:tc>
        <w:tc>
          <w:tcPr>
            <w:tcW w:w="2157" w:type="dxa"/>
          </w:tcPr>
          <w:p>
            <w:pPr>
              <w:pStyle w:val="TableParagraph"/>
              <w:spacing w:line="257" w:lineRule="exact"/>
              <w:ind w:left="108"/>
              <w:rPr>
                <w:sz w:val="22"/>
              </w:rPr>
            </w:pPr>
            <w:r>
              <w:rPr>
                <w:sz w:val="22"/>
              </w:rPr>
              <w:t>Grupo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157" w:type="dxa"/>
          </w:tcPr>
          <w:p>
            <w:pPr>
              <w:pStyle w:val="TableParagraph"/>
              <w:ind w:left="109" w:right="79"/>
              <w:rPr>
                <w:sz w:val="22"/>
              </w:rPr>
            </w:pPr>
            <w:r>
              <w:rPr>
                <w:spacing w:val="-2"/>
                <w:sz w:val="22"/>
              </w:rPr>
              <w:t>Estructura </w:t>
            </w:r>
            <w:r>
              <w:rPr>
                <w:sz w:val="22"/>
              </w:rPr>
              <w:t>actualizada según plantilla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solicitada</w:t>
            </w:r>
          </w:p>
          <w:p>
            <w:pPr>
              <w:pStyle w:val="TableParagraph"/>
              <w:spacing w:line="239" w:lineRule="exact"/>
              <w:ind w:left="109"/>
              <w:rPr>
                <w:sz w:val="22"/>
              </w:rPr>
            </w:pPr>
            <w:r>
              <w:rPr>
                <w:sz w:val="22"/>
              </w:rPr>
              <w:t>(Sections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5.2).</w:t>
            </w:r>
          </w:p>
        </w:tc>
      </w:tr>
    </w:tbl>
    <w:p>
      <w:pPr>
        <w:pStyle w:val="TableParagraph"/>
        <w:spacing w:after="0" w:line="239" w:lineRule="exact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2"/>
        <w:numPr>
          <w:ilvl w:val="0"/>
          <w:numId w:val="2"/>
        </w:numPr>
        <w:tabs>
          <w:tab w:pos="636" w:val="left" w:leader="none"/>
        </w:tabs>
        <w:spacing w:line="240" w:lineRule="auto" w:before="20" w:after="0"/>
        <w:ind w:left="636" w:right="0" w:hanging="276"/>
        <w:jc w:val="left"/>
      </w:pPr>
      <w:r>
        <w:rPr>
          <w:color w:val="365F91"/>
        </w:rPr>
        <w:t>Document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Purpose</w:t>
      </w:r>
    </w:p>
    <w:p>
      <w:pPr>
        <w:pStyle w:val="BodyText"/>
        <w:spacing w:line="276" w:lineRule="auto" w:before="54"/>
        <w:ind w:left="360" w:right="494"/>
        <w:jc w:val="both"/>
      </w:pPr>
      <w:r>
        <w:rPr/>
        <w:t>Este</w:t>
      </w:r>
      <w:r>
        <w:rPr>
          <w:spacing w:val="-4"/>
        </w:rPr>
        <w:t> </w:t>
      </w:r>
      <w:r>
        <w:rPr/>
        <w:t>documento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Plan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Comunicaciones</w:t>
      </w:r>
      <w:r>
        <w:rPr>
          <w:spacing w:val="-4"/>
        </w:rPr>
        <w:t> </w:t>
      </w:r>
      <w:r>
        <w:rPr/>
        <w:t>(Communications</w:t>
      </w:r>
      <w:r>
        <w:rPr>
          <w:spacing w:val="-4"/>
        </w:rPr>
        <w:t> </w:t>
      </w:r>
      <w:r>
        <w:rPr/>
        <w:t>Plan)</w:t>
      </w:r>
      <w:r>
        <w:rPr>
          <w:spacing w:val="-4"/>
        </w:rPr>
        <w:t> </w:t>
      </w:r>
      <w:r>
        <w:rPr/>
        <w:t>requerido</w:t>
      </w:r>
      <w:r>
        <w:rPr>
          <w:spacing w:val="-4"/>
        </w:rPr>
        <w:t> </w:t>
      </w:r>
      <w:r>
        <w:rPr/>
        <w:t>como output de la Fase A (Visión de Arquitectura) del</w:t>
      </w:r>
      <w:r>
        <w:rPr>
          <w:spacing w:val="-3"/>
        </w:rPr>
        <w:t> </w:t>
      </w:r>
      <w:r>
        <w:rPr/>
        <w:t>TOGAF ADM para el proyecto "Ecosistema Digital de Seguridad en el Transporte".</w:t>
      </w:r>
    </w:p>
    <w:p>
      <w:pPr>
        <w:pStyle w:val="BodyText"/>
        <w:spacing w:line="276" w:lineRule="auto" w:before="200"/>
        <w:ind w:left="360" w:right="441"/>
      </w:pPr>
      <w:r>
        <w:rPr/>
        <w:t>El</w:t>
      </w:r>
      <w:r>
        <w:rPr>
          <w:spacing w:val="-3"/>
        </w:rPr>
        <w:t> </w:t>
      </w:r>
      <w:r>
        <w:rPr/>
        <w:t>propósito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este</w:t>
      </w:r>
      <w:r>
        <w:rPr>
          <w:spacing w:val="-3"/>
        </w:rPr>
        <w:t> </w:t>
      </w:r>
      <w:r>
        <w:rPr/>
        <w:t>plan</w:t>
      </w:r>
      <w:r>
        <w:rPr>
          <w:spacing w:val="-4"/>
        </w:rPr>
        <w:t> </w:t>
      </w:r>
      <w:r>
        <w:rPr/>
        <w:t>es</w:t>
      </w:r>
      <w:r>
        <w:rPr>
          <w:spacing w:val="-2"/>
        </w:rPr>
        <w:t> </w:t>
      </w:r>
      <w:r>
        <w:rPr/>
        <w:t>gestionar</w:t>
      </w:r>
      <w:r>
        <w:rPr>
          <w:spacing w:val="-4"/>
        </w:rPr>
        <w:t> </w:t>
      </w:r>
      <w:r>
        <w:rPr/>
        <w:t>estratégicamente</w:t>
      </w:r>
      <w:r>
        <w:rPr>
          <w:spacing w:val="-3"/>
        </w:rPr>
        <w:t> </w:t>
      </w:r>
      <w:r>
        <w:rPr/>
        <w:t>las</w:t>
      </w:r>
      <w:r>
        <w:rPr>
          <w:spacing w:val="-5"/>
        </w:rPr>
        <w:t> </w:t>
      </w:r>
      <w:r>
        <w:rPr/>
        <w:t>comunicaciones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asegurar que la "Visión de la Arquitectura" (solución basada</w:t>
      </w:r>
      <w:r>
        <w:rPr>
          <w:spacing w:val="-2"/>
        </w:rPr>
        <w:t> </w:t>
      </w:r>
      <w:r>
        <w:rPr/>
        <w:t>en Blockchain KSI e</w:t>
      </w:r>
      <w:r>
        <w:rPr>
          <w:spacing w:val="-3"/>
        </w:rPr>
        <w:t> </w:t>
      </w:r>
      <w:r>
        <w:rPr/>
        <w:t>IA)</w:t>
      </w:r>
      <w:r>
        <w:rPr>
          <w:spacing w:val="-1"/>
        </w:rPr>
        <w:t> </w:t>
      </w:r>
      <w:r>
        <w:rPr/>
        <w:t>y los objetivos de negocio (reducción de extorsiones) sean comprendidos y asimilados por todos los actores.</w:t>
      </w:r>
      <w:r>
        <w:rPr>
          <w:spacing w:val="-3"/>
        </w:rPr>
        <w:t> </w:t>
      </w:r>
      <w:r>
        <w:rPr/>
        <w:t>Además,</w:t>
      </w:r>
      <w:r>
        <w:rPr>
          <w:spacing w:val="-3"/>
        </w:rPr>
        <w:t> </w:t>
      </w:r>
      <w:r>
        <w:rPr/>
        <w:t>busca</w:t>
      </w:r>
      <w:r>
        <w:rPr>
          <w:spacing w:val="-3"/>
        </w:rPr>
        <w:t> </w:t>
      </w:r>
      <w:r>
        <w:rPr/>
        <w:t>mitigar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"ley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silencio"</w:t>
      </w:r>
      <w:r>
        <w:rPr>
          <w:spacing w:val="-6"/>
        </w:rPr>
        <w:t> </w:t>
      </w:r>
      <w:r>
        <w:rPr/>
        <w:t>entre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transportistas</w:t>
      </w:r>
      <w:r>
        <w:rPr>
          <w:spacing w:val="-2"/>
        </w:rPr>
        <w:t> </w:t>
      </w:r>
      <w:r>
        <w:rPr/>
        <w:t>y</w:t>
      </w:r>
      <w:r>
        <w:rPr>
          <w:spacing w:val="-8"/>
        </w:rPr>
        <w:t> </w:t>
      </w:r>
      <w:r>
        <w:rPr/>
        <w:t>asegurar</w:t>
      </w:r>
      <w:r>
        <w:rPr>
          <w:spacing w:val="-3"/>
        </w:rPr>
        <w:t> </w:t>
      </w:r>
      <w:r>
        <w:rPr/>
        <w:t>que los sponsors aprueben formalmente el "Statement of Architecture Work".</w:t>
      </w:r>
    </w:p>
    <w:p>
      <w:pPr>
        <w:pStyle w:val="BodyText"/>
        <w:spacing w:before="220"/>
      </w:pPr>
    </w:p>
    <w:p>
      <w:pPr>
        <w:pStyle w:val="Heading2"/>
        <w:numPr>
          <w:ilvl w:val="0"/>
          <w:numId w:val="2"/>
        </w:numPr>
        <w:tabs>
          <w:tab w:pos="636" w:val="left" w:leader="none"/>
        </w:tabs>
        <w:spacing w:line="240" w:lineRule="auto" w:before="0" w:after="0"/>
        <w:ind w:left="636" w:right="0" w:hanging="276"/>
        <w:jc w:val="left"/>
      </w:pPr>
      <w:r>
        <w:rPr>
          <w:color w:val="365F91"/>
          <w:spacing w:val="-2"/>
        </w:rPr>
        <w:t>Stakeholders</w:t>
      </w:r>
    </w:p>
    <w:p>
      <w:pPr>
        <w:pStyle w:val="Heading3"/>
        <w:numPr>
          <w:ilvl w:val="1"/>
          <w:numId w:val="2"/>
        </w:numPr>
        <w:tabs>
          <w:tab w:pos="748" w:val="left" w:leader="none"/>
        </w:tabs>
        <w:spacing w:line="240" w:lineRule="auto" w:before="251" w:after="48"/>
        <w:ind w:left="748" w:right="0" w:hanging="388"/>
        <w:jc w:val="left"/>
      </w:pPr>
      <w:r>
        <w:rPr>
          <w:color w:val="4F81BC"/>
          <w:spacing w:val="-2"/>
        </w:rPr>
        <w:t>Stakeholders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2157"/>
        <w:gridCol w:w="2155"/>
        <w:gridCol w:w="2160"/>
      </w:tblGrid>
      <w:tr>
        <w:trPr>
          <w:trHeight w:val="515" w:hRule="atLeast"/>
        </w:trPr>
        <w:tc>
          <w:tcPr>
            <w:tcW w:w="2158" w:type="dxa"/>
            <w:shd w:val="clear" w:color="auto" w:fill="0E395E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Reference-</w:t>
            </w:r>
            <w:r>
              <w:rPr>
                <w:b/>
                <w:color w:val="FFFFFF"/>
                <w:spacing w:val="-5"/>
                <w:sz w:val="22"/>
              </w:rPr>
              <w:t>id</w:t>
            </w:r>
          </w:p>
        </w:tc>
        <w:tc>
          <w:tcPr>
            <w:tcW w:w="2157" w:type="dxa"/>
            <w:shd w:val="clear" w:color="auto" w:fill="0E395E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Title</w:t>
            </w:r>
          </w:p>
        </w:tc>
        <w:tc>
          <w:tcPr>
            <w:tcW w:w="2155" w:type="dxa"/>
            <w:shd w:val="clear" w:color="auto" w:fill="0E395E"/>
          </w:tcPr>
          <w:p>
            <w:pPr>
              <w:pStyle w:val="TableParagraph"/>
              <w:spacing w:line="260" w:lineRule="exact"/>
              <w:ind w:left="108" w:right="11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Stakeholder Description</w:t>
            </w:r>
          </w:p>
        </w:tc>
        <w:tc>
          <w:tcPr>
            <w:tcW w:w="2160" w:type="dxa"/>
            <w:shd w:val="clear" w:color="auto" w:fill="0E395E"/>
          </w:tcPr>
          <w:p>
            <w:pPr>
              <w:pStyle w:val="TableParagraph"/>
              <w:spacing w:line="260" w:lineRule="exact"/>
              <w:ind w:left="10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Concerns (Preocupaciones)</w:t>
            </w:r>
          </w:p>
        </w:tc>
      </w:tr>
      <w:tr>
        <w:trPr>
          <w:trHeight w:val="2059" w:hRule="atLeast"/>
        </w:trPr>
        <w:tc>
          <w:tcPr>
            <w:tcW w:w="2158" w:type="dxa"/>
          </w:tcPr>
          <w:p>
            <w:pPr>
              <w:pStyle w:val="TableParagraph"/>
              <w:spacing w:line="253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STK-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2157" w:type="dxa"/>
          </w:tcPr>
          <w:p>
            <w:pPr>
              <w:pStyle w:val="TableParagraph"/>
              <w:ind w:right="362"/>
              <w:rPr>
                <w:sz w:val="22"/>
              </w:rPr>
            </w:pPr>
            <w:r>
              <w:rPr>
                <w:sz w:val="22"/>
              </w:rPr>
              <w:t>Comando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General PNP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MININTER</w:t>
            </w:r>
          </w:p>
        </w:tc>
        <w:tc>
          <w:tcPr>
            <w:tcW w:w="2155" w:type="dxa"/>
          </w:tcPr>
          <w:p>
            <w:pPr>
              <w:pStyle w:val="TableParagraph"/>
              <w:ind w:left="108" w:right="115"/>
              <w:rPr>
                <w:sz w:val="22"/>
              </w:rPr>
            </w:pPr>
            <w:r>
              <w:rPr>
                <w:sz w:val="22"/>
              </w:rPr>
              <w:t>Altos mandos de la Policía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Nacional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 Ministerio del Interior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(Sponsors).</w:t>
            </w:r>
          </w:p>
        </w:tc>
        <w:tc>
          <w:tcPr>
            <w:tcW w:w="2160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Eficacia de los </w:t>
            </w:r>
            <w:r>
              <w:rPr>
                <w:spacing w:val="-2"/>
                <w:sz w:val="22"/>
              </w:rPr>
              <w:t>operativos, </w:t>
            </w:r>
            <w:r>
              <w:rPr>
                <w:sz w:val="22"/>
              </w:rPr>
              <w:t>cumplimiento de metas CEPLAN, reducción de corrupción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interna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viabilidad</w:t>
            </w:r>
          </w:p>
          <w:p>
            <w:pPr>
              <w:pStyle w:val="TableParagraph"/>
              <w:spacing w:line="23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presupuestaria.</w:t>
            </w:r>
          </w:p>
        </w:tc>
      </w:tr>
      <w:tr>
        <w:trPr>
          <w:trHeight w:val="1804" w:hRule="atLeast"/>
        </w:trPr>
        <w:tc>
          <w:tcPr>
            <w:tcW w:w="2158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STK-</w:t>
            </w:r>
            <w:r>
              <w:rPr>
                <w:b/>
                <w:spacing w:val="-5"/>
                <w:sz w:val="22"/>
              </w:rPr>
              <w:t>02</w:t>
            </w:r>
          </w:p>
        </w:tc>
        <w:tc>
          <w:tcPr>
            <w:tcW w:w="2157" w:type="dxa"/>
          </w:tcPr>
          <w:p>
            <w:pPr>
              <w:pStyle w:val="TableParagraph"/>
              <w:ind w:right="79"/>
              <w:rPr>
                <w:sz w:val="22"/>
              </w:rPr>
            </w:pPr>
            <w:r>
              <w:rPr>
                <w:sz w:val="22"/>
              </w:rPr>
              <w:t>Gremio de </w:t>
            </w:r>
            <w:r>
              <w:rPr>
                <w:spacing w:val="-2"/>
                <w:sz w:val="22"/>
              </w:rPr>
              <w:t>Transportistas (Lima)</w:t>
            </w:r>
          </w:p>
        </w:tc>
        <w:tc>
          <w:tcPr>
            <w:tcW w:w="2155" w:type="dxa"/>
          </w:tcPr>
          <w:p>
            <w:pPr>
              <w:pStyle w:val="TableParagraph"/>
              <w:ind w:left="108" w:right="115"/>
              <w:rPr>
                <w:sz w:val="22"/>
              </w:rPr>
            </w:pPr>
            <w:r>
              <w:rPr>
                <w:sz w:val="22"/>
              </w:rPr>
              <w:t>Usuarios del </w:t>
            </w:r>
            <w:r>
              <w:rPr>
                <w:spacing w:val="-2"/>
                <w:sz w:val="22"/>
              </w:rPr>
              <w:t>ecosistema.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Víctimas directas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cobro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cupos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extorsión.</w:t>
            </w:r>
          </w:p>
        </w:tc>
        <w:tc>
          <w:tcPr>
            <w:tcW w:w="2160" w:type="dxa"/>
          </w:tcPr>
          <w:p>
            <w:pPr>
              <w:pStyle w:val="TableParagraph"/>
              <w:ind w:left="109" w:right="161"/>
              <w:rPr>
                <w:sz w:val="22"/>
              </w:rPr>
            </w:pPr>
            <w:r>
              <w:rPr>
                <w:sz w:val="22"/>
              </w:rPr>
              <w:t>Seguridad física frente al sicariato, necesidad de anonimato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absoluto en la app de denuncias (miedo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</w:p>
          <w:p>
            <w:pPr>
              <w:pStyle w:val="TableParagraph"/>
              <w:spacing w:line="23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represalias).</w:t>
            </w:r>
          </w:p>
        </w:tc>
      </w:tr>
      <w:tr>
        <w:trPr>
          <w:trHeight w:val="1548" w:hRule="atLeast"/>
        </w:trPr>
        <w:tc>
          <w:tcPr>
            <w:tcW w:w="2158" w:type="dxa"/>
          </w:tcPr>
          <w:p>
            <w:pPr>
              <w:pStyle w:val="TableParagraph"/>
              <w:spacing w:before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STK-</w:t>
            </w:r>
            <w:r>
              <w:rPr>
                <w:b/>
                <w:spacing w:val="-5"/>
                <w:sz w:val="22"/>
              </w:rPr>
              <w:t>03</w:t>
            </w:r>
          </w:p>
        </w:tc>
        <w:tc>
          <w:tcPr>
            <w:tcW w:w="2157" w:type="dxa"/>
          </w:tcPr>
          <w:p>
            <w:pPr>
              <w:pStyle w:val="TableParagraph"/>
              <w:spacing w:before="2"/>
              <w:ind w:right="313"/>
              <w:rPr>
                <w:sz w:val="22"/>
              </w:rPr>
            </w:pPr>
            <w:r>
              <w:rPr>
                <w:sz w:val="22"/>
              </w:rPr>
              <w:t>Ministerio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Público </w:t>
            </w:r>
            <w:r>
              <w:rPr>
                <w:spacing w:val="-2"/>
                <w:sz w:val="22"/>
              </w:rPr>
              <w:t>(Fiscalía)</w:t>
            </w:r>
          </w:p>
        </w:tc>
        <w:tc>
          <w:tcPr>
            <w:tcW w:w="2155" w:type="dxa"/>
          </w:tcPr>
          <w:p>
            <w:pPr>
              <w:pStyle w:val="TableParagraph"/>
              <w:spacing w:before="2"/>
              <w:ind w:left="108" w:right="321"/>
              <w:rPr>
                <w:sz w:val="22"/>
              </w:rPr>
            </w:pPr>
            <w:r>
              <w:rPr>
                <w:spacing w:val="-2"/>
                <w:sz w:val="22"/>
              </w:rPr>
              <w:t>Institución </w:t>
            </w:r>
            <w:r>
              <w:rPr>
                <w:sz w:val="22"/>
              </w:rPr>
              <w:t>encargada de judicializar a las bandas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criminales </w:t>
            </w:r>
            <w:r>
              <w:rPr>
                <w:spacing w:val="-2"/>
                <w:sz w:val="22"/>
              </w:rPr>
              <w:t>capturadas.</w:t>
            </w:r>
          </w:p>
        </w:tc>
        <w:tc>
          <w:tcPr>
            <w:tcW w:w="2160" w:type="dxa"/>
          </w:tcPr>
          <w:p>
            <w:pPr>
              <w:pStyle w:val="TableParagraph"/>
              <w:spacing w:before="2"/>
              <w:ind w:left="109" w:right="105"/>
              <w:rPr>
                <w:sz w:val="22"/>
              </w:rPr>
            </w:pPr>
            <w:r>
              <w:rPr>
                <w:sz w:val="22"/>
              </w:rPr>
              <w:t>Calidad,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trazabilidad e inmutabilidad 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la evidencia digital generada (cadena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 custodia</w:t>
            </w:r>
          </w:p>
          <w:p>
            <w:pPr>
              <w:pStyle w:val="TableParagraph"/>
              <w:spacing w:line="23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inquebrantable).</w:t>
            </w:r>
          </w:p>
        </w:tc>
      </w:tr>
      <w:tr>
        <w:trPr>
          <w:trHeight w:val="1290" w:hRule="atLeast"/>
        </w:trPr>
        <w:tc>
          <w:tcPr>
            <w:tcW w:w="2158" w:type="dxa"/>
          </w:tcPr>
          <w:p>
            <w:pPr>
              <w:pStyle w:val="TableParagraph"/>
              <w:spacing w:before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STK-</w:t>
            </w:r>
            <w:r>
              <w:rPr>
                <w:b/>
                <w:spacing w:val="-5"/>
                <w:sz w:val="22"/>
              </w:rPr>
              <w:t>04</w:t>
            </w:r>
          </w:p>
        </w:tc>
        <w:tc>
          <w:tcPr>
            <w:tcW w:w="2157" w:type="dxa"/>
          </w:tcPr>
          <w:p>
            <w:pPr>
              <w:pStyle w:val="TableParagraph"/>
              <w:spacing w:before="2"/>
              <w:ind w:right="351"/>
              <w:rPr>
                <w:sz w:val="22"/>
              </w:rPr>
            </w:pPr>
            <w:r>
              <w:rPr>
                <w:sz w:val="22"/>
              </w:rPr>
              <w:t>Instituto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Nacional </w:t>
            </w:r>
            <w:r>
              <w:rPr>
                <w:spacing w:val="-2"/>
                <w:sz w:val="22"/>
              </w:rPr>
              <w:t>Penitenciario (INPE)</w:t>
            </w:r>
          </w:p>
        </w:tc>
        <w:tc>
          <w:tcPr>
            <w:tcW w:w="2155" w:type="dxa"/>
          </w:tcPr>
          <w:p>
            <w:pPr>
              <w:pStyle w:val="TableParagraph"/>
              <w:spacing w:before="2"/>
              <w:ind w:left="108" w:right="102"/>
              <w:rPr>
                <w:sz w:val="22"/>
              </w:rPr>
            </w:pPr>
            <w:r>
              <w:rPr>
                <w:sz w:val="22"/>
              </w:rPr>
              <w:t>Entidad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responsable de los penales,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desde donde se dirigen extorsiones.</w:t>
            </w:r>
          </w:p>
        </w:tc>
        <w:tc>
          <w:tcPr>
            <w:tcW w:w="2160" w:type="dxa"/>
          </w:tcPr>
          <w:p>
            <w:pPr>
              <w:pStyle w:val="TableParagraph"/>
              <w:spacing w:before="2"/>
              <w:ind w:left="109" w:right="102"/>
              <w:rPr>
                <w:sz w:val="22"/>
              </w:rPr>
            </w:pPr>
            <w:r>
              <w:rPr>
                <w:sz w:val="22"/>
              </w:rPr>
              <w:t>Complejidad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técnica para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interoperar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sus registros de llamadas en tiempo</w:t>
            </w:r>
          </w:p>
          <w:p>
            <w:pPr>
              <w:pStyle w:val="TableParagraph"/>
              <w:spacing w:line="237" w:lineRule="exact"/>
              <w:ind w:left="109"/>
              <w:rPr>
                <w:sz w:val="22"/>
              </w:rPr>
            </w:pPr>
            <w:r>
              <w:rPr>
                <w:sz w:val="22"/>
              </w:rPr>
              <w:t>real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PNP.</w:t>
            </w:r>
          </w:p>
        </w:tc>
      </w:tr>
      <w:tr>
        <w:trPr>
          <w:trHeight w:val="1031" w:hRule="atLeast"/>
        </w:trPr>
        <w:tc>
          <w:tcPr>
            <w:tcW w:w="2158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STK-</w:t>
            </w:r>
            <w:r>
              <w:rPr>
                <w:b/>
                <w:spacing w:val="-5"/>
                <w:sz w:val="22"/>
              </w:rPr>
              <w:t>05</w:t>
            </w:r>
          </w:p>
        </w:tc>
        <w:tc>
          <w:tcPr>
            <w:tcW w:w="2157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DIRINCRI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(PNP)</w:t>
            </w:r>
          </w:p>
        </w:tc>
        <w:tc>
          <w:tcPr>
            <w:tcW w:w="2155" w:type="dxa"/>
          </w:tcPr>
          <w:p>
            <w:pPr>
              <w:pStyle w:val="TableParagraph"/>
              <w:ind w:left="108" w:right="115"/>
              <w:rPr>
                <w:sz w:val="22"/>
              </w:rPr>
            </w:pPr>
            <w:r>
              <w:rPr>
                <w:sz w:val="22"/>
              </w:rPr>
              <w:t>Personal policial táctico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equipo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tecnología que</w:t>
            </w:r>
          </w:p>
        </w:tc>
        <w:tc>
          <w:tcPr>
            <w:tcW w:w="2160" w:type="dxa"/>
          </w:tcPr>
          <w:p>
            <w:pPr>
              <w:pStyle w:val="TableParagraph"/>
              <w:ind w:left="109" w:right="589"/>
              <w:rPr>
                <w:sz w:val="22"/>
              </w:rPr>
            </w:pPr>
            <w:r>
              <w:rPr>
                <w:sz w:val="22"/>
              </w:rPr>
              <w:t>Curva de aprendizaje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</w:t>
            </w:r>
          </w:p>
          <w:p>
            <w:pPr>
              <w:pStyle w:val="TableParagraph"/>
              <w:spacing w:line="256" w:lineRule="exact"/>
              <w:ind w:left="109" w:right="341"/>
              <w:rPr>
                <w:sz w:val="22"/>
              </w:rPr>
            </w:pPr>
            <w:r>
              <w:rPr>
                <w:sz w:val="22"/>
              </w:rPr>
              <w:t>motor IA, disponibilidad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</w:t>
            </w:r>
          </w:p>
        </w:tc>
      </w:tr>
    </w:tbl>
    <w:p>
      <w:pPr>
        <w:pStyle w:val="TableParagraph"/>
        <w:spacing w:after="0" w:line="256" w:lineRule="exact"/>
        <w:rPr>
          <w:sz w:val="22"/>
        </w:rPr>
        <w:sectPr>
          <w:pgSz w:w="12240" w:h="15840"/>
          <w:pgMar w:top="1420" w:bottom="1157" w:left="1440" w:right="144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2157"/>
        <w:gridCol w:w="2155"/>
        <w:gridCol w:w="2160"/>
      </w:tblGrid>
      <w:tr>
        <w:trPr>
          <w:trHeight w:val="1032" w:hRule="atLeast"/>
        </w:trPr>
        <w:tc>
          <w:tcPr>
            <w:tcW w:w="2158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57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ind w:left="108" w:right="487"/>
              <w:rPr>
                <w:sz w:val="22"/>
              </w:rPr>
            </w:pPr>
            <w:r>
              <w:rPr>
                <w:sz w:val="22"/>
              </w:rPr>
              <w:t>implementará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solución.</w:t>
            </w:r>
          </w:p>
        </w:tc>
        <w:tc>
          <w:tcPr>
            <w:tcW w:w="2160" w:type="dxa"/>
          </w:tcPr>
          <w:p>
            <w:pPr>
              <w:pStyle w:val="TableParagraph"/>
              <w:ind w:left="109" w:right="374"/>
              <w:rPr>
                <w:sz w:val="22"/>
              </w:rPr>
            </w:pPr>
            <w:r>
              <w:rPr>
                <w:sz w:val="22"/>
              </w:rPr>
              <w:t>sistema C4i, y capacidad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técnica frente a silos de</w:t>
            </w:r>
          </w:p>
          <w:p>
            <w:pPr>
              <w:pStyle w:val="TableParagraph"/>
              <w:spacing w:line="237" w:lineRule="exact"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información.</w:t>
            </w:r>
          </w:p>
        </w:tc>
      </w:tr>
    </w:tbl>
    <w:p>
      <w:pPr>
        <w:pStyle w:val="BodyText"/>
        <w:spacing w:before="160"/>
        <w:rPr>
          <w:rFonts w:ascii="Calibri"/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636" w:val="left" w:leader="none"/>
        </w:tabs>
        <w:spacing w:line="240" w:lineRule="auto" w:before="0" w:after="0"/>
        <w:ind w:left="636" w:right="0" w:hanging="276"/>
        <w:jc w:val="left"/>
      </w:pPr>
      <w:r>
        <w:rPr>
          <w:color w:val="365F91"/>
        </w:rPr>
        <w:t>Communication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Requirements</w:t>
      </w:r>
    </w:p>
    <w:p>
      <w:pPr>
        <w:pStyle w:val="Heading3"/>
        <w:numPr>
          <w:ilvl w:val="1"/>
          <w:numId w:val="2"/>
        </w:numPr>
        <w:tabs>
          <w:tab w:pos="748" w:val="left" w:leader="none"/>
        </w:tabs>
        <w:spacing w:line="240" w:lineRule="auto" w:before="248" w:after="48"/>
        <w:ind w:left="748" w:right="0" w:hanging="388"/>
        <w:jc w:val="left"/>
      </w:pPr>
      <w:r>
        <w:rPr>
          <w:color w:val="4F81BC"/>
          <w:spacing w:val="-2"/>
        </w:rPr>
        <w:t>Overview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6"/>
        <w:gridCol w:w="4316"/>
      </w:tblGrid>
      <w:tr>
        <w:trPr>
          <w:trHeight w:val="258" w:hRule="atLeast"/>
        </w:trPr>
        <w:tc>
          <w:tcPr>
            <w:tcW w:w="4316" w:type="dxa"/>
            <w:shd w:val="clear" w:color="auto" w:fill="0E395E"/>
          </w:tcPr>
          <w:p>
            <w:pPr>
              <w:pStyle w:val="TableParagraph"/>
              <w:spacing w:line="237" w:lineRule="exact" w:before="2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Communication</w:t>
            </w:r>
            <w:r>
              <w:rPr>
                <w:b/>
                <w:color w:val="FFFFFF"/>
                <w:spacing w:val="-10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Requirement</w:t>
            </w:r>
          </w:p>
        </w:tc>
        <w:tc>
          <w:tcPr>
            <w:tcW w:w="4316" w:type="dxa"/>
            <w:shd w:val="clear" w:color="auto" w:fill="0E395E"/>
          </w:tcPr>
          <w:p>
            <w:pPr>
              <w:pStyle w:val="TableParagraph"/>
              <w:spacing w:line="237" w:lineRule="exact" w:before="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Notes</w:t>
            </w:r>
          </w:p>
        </w:tc>
      </w:tr>
      <w:tr>
        <w:trPr>
          <w:trHeight w:val="775" w:hRule="atLeast"/>
        </w:trPr>
        <w:tc>
          <w:tcPr>
            <w:tcW w:w="431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Comunicar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Visión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Arquitectura </w:t>
            </w:r>
            <w:r>
              <w:rPr>
                <w:b/>
                <w:spacing w:val="-2"/>
                <w:sz w:val="22"/>
              </w:rPr>
              <w:t>(Target)</w:t>
            </w:r>
          </w:p>
        </w:tc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Asegurar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sponsors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entiendan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cómo</w:t>
            </w:r>
          </w:p>
          <w:p>
            <w:pPr>
              <w:pStyle w:val="TableParagraph"/>
              <w:spacing w:line="258" w:lineRule="exact"/>
              <w:ind w:right="183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modelo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TO-BE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(predictivo)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reemplaza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 AS-IS (reactivo).</w:t>
            </w:r>
          </w:p>
        </w:tc>
      </w:tr>
      <w:tr>
        <w:trPr>
          <w:trHeight w:val="772" w:hRule="atLeast"/>
        </w:trPr>
        <w:tc>
          <w:tcPr>
            <w:tcW w:w="431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Obtener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Aprobación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"Statement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of Architecture Work"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Presentar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alcance,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riesgos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estimaciones a 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STK-01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firma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inicio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siguientes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fases.</w:t>
            </w:r>
          </w:p>
        </w:tc>
      </w:tr>
      <w:tr>
        <w:trPr>
          <w:trHeight w:val="774" w:hRule="atLeast"/>
        </w:trPr>
        <w:tc>
          <w:tcPr>
            <w:tcW w:w="431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Campaña: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Garantía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Anonimato </w:t>
            </w:r>
            <w:r>
              <w:rPr>
                <w:b/>
                <w:spacing w:val="-2"/>
                <w:sz w:val="22"/>
              </w:rPr>
              <w:t>(Blockchain)</w:t>
            </w:r>
          </w:p>
        </w:tc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Transmitir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transportistas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(STK-</w:t>
            </w:r>
            <w:r>
              <w:rPr>
                <w:spacing w:val="-5"/>
                <w:sz w:val="22"/>
              </w:rPr>
              <w:t>02)</w:t>
            </w:r>
          </w:p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que el sistema KSI encripta sus datos sin requerir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identidad,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combatiendo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miedo.</w:t>
            </w:r>
          </w:p>
        </w:tc>
      </w:tr>
      <w:tr>
        <w:trPr>
          <w:trHeight w:val="1031" w:hRule="atLeast"/>
        </w:trPr>
        <w:tc>
          <w:tcPr>
            <w:tcW w:w="4316" w:type="dxa"/>
          </w:tcPr>
          <w:p>
            <w:pPr>
              <w:pStyle w:val="TableParagraph"/>
              <w:ind w:right="1222"/>
              <w:rPr>
                <w:b/>
                <w:sz w:val="22"/>
              </w:rPr>
            </w:pPr>
            <w:r>
              <w:rPr>
                <w:b/>
                <w:sz w:val="22"/>
              </w:rPr>
              <w:t>Comunicar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Interoperabilidad </w:t>
            </w:r>
            <w:r>
              <w:rPr>
                <w:b/>
                <w:spacing w:val="-2"/>
                <w:sz w:val="22"/>
              </w:rPr>
              <w:t>Institucional</w:t>
            </w:r>
          </w:p>
        </w:tc>
        <w:tc>
          <w:tcPr>
            <w:tcW w:w="4316" w:type="dxa"/>
          </w:tcPr>
          <w:p>
            <w:pPr>
              <w:pStyle w:val="TableParagraph"/>
              <w:ind w:right="193"/>
              <w:jc w:val="both"/>
              <w:rPr>
                <w:sz w:val="22"/>
              </w:rPr>
            </w:pPr>
            <w:r>
              <w:rPr>
                <w:sz w:val="22"/>
              </w:rPr>
              <w:t>Alinear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Fiscalía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INPE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(STK-03,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STK-04) sobre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pasivo/activo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consumo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envío de evidencias digitales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automatizadas.</w:t>
            </w:r>
          </w:p>
        </w:tc>
      </w:tr>
    </w:tbl>
    <w:p>
      <w:pPr>
        <w:pStyle w:val="Heading3"/>
        <w:numPr>
          <w:ilvl w:val="1"/>
          <w:numId w:val="2"/>
        </w:numPr>
        <w:tabs>
          <w:tab w:pos="748" w:val="left" w:leader="none"/>
        </w:tabs>
        <w:spacing w:line="240" w:lineRule="auto" w:before="201" w:after="0"/>
        <w:ind w:left="748" w:right="0" w:hanging="388"/>
        <w:jc w:val="left"/>
      </w:pPr>
      <w:r>
        <w:rPr>
          <w:color w:val="4F81BC"/>
        </w:rPr>
        <w:t>Managerial</w:t>
      </w:r>
      <w:r>
        <w:rPr>
          <w:color w:val="4F81BC"/>
          <w:spacing w:val="-15"/>
        </w:rPr>
        <w:t> </w:t>
      </w:r>
      <w:r>
        <w:rPr>
          <w:color w:val="4F81BC"/>
          <w:spacing w:val="-2"/>
        </w:rPr>
        <w:t>Approach</w:t>
      </w:r>
    </w:p>
    <w:p>
      <w:pPr>
        <w:pStyle w:val="BodyText"/>
        <w:spacing w:line="276" w:lineRule="auto" w:before="50"/>
        <w:ind w:left="360" w:right="441"/>
      </w:pPr>
      <w:r>
        <w:rPr/>
        <w:t>El</w:t>
      </w:r>
      <w:r>
        <w:rPr>
          <w:spacing w:val="-2"/>
        </w:rPr>
        <w:t> </w:t>
      </w:r>
      <w:r>
        <w:rPr/>
        <w:t>enfoque</w:t>
      </w:r>
      <w:r>
        <w:rPr>
          <w:spacing w:val="-5"/>
        </w:rPr>
        <w:t> </w:t>
      </w:r>
      <w:r>
        <w:rPr/>
        <w:t>gerencial</w:t>
      </w:r>
      <w:r>
        <w:rPr>
          <w:spacing w:val="-2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Fase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prioriza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transparencia</w:t>
      </w:r>
      <w:r>
        <w:rPr>
          <w:spacing w:val="-2"/>
        </w:rPr>
        <w:t> </w:t>
      </w:r>
      <w:r>
        <w:rPr/>
        <w:t>tecnológica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construcción de confianza. Se adoptará un estilo de comunicación directo y formal con los órganos de gobierno (MININTER, Fiscalía) para agilizar aprobaciones (Statement of</w:t>
      </w:r>
      <w:r>
        <w:rPr>
          <w:spacing w:val="-1"/>
        </w:rPr>
        <w:t> </w:t>
      </w:r>
      <w:r>
        <w:rPr/>
        <w:t>Work), mientras que con la ciudadanía y los gremios se utilizará un enfoque pedagógico y de garantías, demostrando mediante talleres cómo la tecnología protege sus vidas.</w:t>
      </w:r>
    </w:p>
    <w:p>
      <w:pPr>
        <w:pStyle w:val="BodyText"/>
        <w:spacing w:before="223"/>
      </w:pPr>
    </w:p>
    <w:p>
      <w:pPr>
        <w:pStyle w:val="Heading2"/>
        <w:numPr>
          <w:ilvl w:val="0"/>
          <w:numId w:val="2"/>
        </w:numPr>
        <w:tabs>
          <w:tab w:pos="636" w:val="left" w:leader="none"/>
        </w:tabs>
        <w:spacing w:line="240" w:lineRule="auto" w:before="0" w:after="0"/>
        <w:ind w:left="636" w:right="0" w:hanging="276"/>
        <w:jc w:val="left"/>
      </w:pPr>
      <w:r>
        <w:rPr>
          <w:color w:val="365F91"/>
        </w:rPr>
        <w:t>Communication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Mechanism</w:t>
      </w:r>
    </w:p>
    <w:p>
      <w:pPr>
        <w:pStyle w:val="BodyText"/>
        <w:spacing w:line="276" w:lineRule="auto" w:before="52"/>
        <w:ind w:left="360" w:right="441"/>
      </w:pPr>
      <w:r>
        <w:rPr/>
        <w:t>A</w:t>
      </w:r>
      <w:r>
        <w:rPr>
          <w:spacing w:val="-4"/>
        </w:rPr>
        <w:t> </w:t>
      </w:r>
      <w:r>
        <w:rPr/>
        <w:t>continuación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detallan</w:t>
      </w:r>
      <w:r>
        <w:rPr>
          <w:spacing w:val="-4"/>
        </w:rPr>
        <w:t> </w:t>
      </w:r>
      <w:r>
        <w:rPr/>
        <w:t>los</w:t>
      </w:r>
      <w:r>
        <w:rPr>
          <w:spacing w:val="-2"/>
        </w:rPr>
        <w:t> </w:t>
      </w:r>
      <w:r>
        <w:rPr/>
        <w:t>mecanismos</w:t>
      </w:r>
      <w:r>
        <w:rPr>
          <w:spacing w:val="-2"/>
        </w:rPr>
        <w:t> </w:t>
      </w:r>
      <w:r>
        <w:rPr/>
        <w:t>específicos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utilizar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ejecución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 Fase A.</w:t>
      </w:r>
    </w:p>
    <w:p>
      <w:pPr>
        <w:pStyle w:val="Heading3"/>
        <w:numPr>
          <w:ilvl w:val="1"/>
          <w:numId w:val="2"/>
        </w:numPr>
        <w:tabs>
          <w:tab w:pos="748" w:val="left" w:leader="none"/>
        </w:tabs>
        <w:spacing w:line="240" w:lineRule="auto" w:before="198" w:after="49"/>
        <w:ind w:left="748" w:right="0" w:hanging="388"/>
        <w:jc w:val="left"/>
      </w:pPr>
      <w:r>
        <w:rPr>
          <w:color w:val="4F81BC"/>
          <w:spacing w:val="-2"/>
        </w:rPr>
        <w:t>Events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6"/>
        <w:gridCol w:w="4316"/>
      </w:tblGrid>
      <w:tr>
        <w:trPr>
          <w:trHeight w:val="256" w:hRule="atLeast"/>
        </w:trPr>
        <w:tc>
          <w:tcPr>
            <w:tcW w:w="4316" w:type="dxa"/>
            <w:shd w:val="clear" w:color="auto" w:fill="0E395E"/>
          </w:tcPr>
          <w:p>
            <w:pPr>
              <w:pStyle w:val="TableParagraph"/>
              <w:spacing w:line="236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Event</w:t>
            </w:r>
          </w:p>
        </w:tc>
        <w:tc>
          <w:tcPr>
            <w:tcW w:w="4316" w:type="dxa"/>
            <w:shd w:val="clear" w:color="auto" w:fill="0E395E"/>
          </w:tcPr>
          <w:p>
            <w:pPr>
              <w:pStyle w:val="TableParagraph"/>
              <w:spacing w:line="236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774" w:hRule="atLeast"/>
        </w:trPr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Kick-off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Arquitectura</w:t>
            </w:r>
          </w:p>
        </w:tc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Reunión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lanzamiento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presentar</w:t>
            </w:r>
            <w:r>
              <w:rPr>
                <w:spacing w:val="-5"/>
                <w:sz w:val="22"/>
              </w:rPr>
              <w:t> la</w:t>
            </w:r>
          </w:p>
          <w:p>
            <w:pPr>
              <w:pStyle w:val="TableParagraph"/>
              <w:spacing w:line="256" w:lineRule="exact"/>
              <w:ind w:right="679"/>
              <w:rPr>
                <w:sz w:val="22"/>
              </w:rPr>
            </w:pPr>
            <w:r>
              <w:rPr>
                <w:sz w:val="22"/>
              </w:rPr>
              <w:t>Visión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Arquitectura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altos mandos y sponsors.</w:t>
            </w:r>
          </w:p>
        </w:tc>
      </w:tr>
      <w:tr>
        <w:trPr>
          <w:trHeight w:val="515" w:hRule="atLeast"/>
        </w:trPr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Talleres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Interoperabilidad</w:t>
            </w:r>
          </w:p>
        </w:tc>
        <w:tc>
          <w:tcPr>
            <w:tcW w:w="4316" w:type="dxa"/>
          </w:tcPr>
          <w:p>
            <w:pPr>
              <w:pStyle w:val="TableParagraph"/>
              <w:spacing w:line="256" w:lineRule="exact"/>
              <w:ind w:right="183"/>
              <w:rPr>
                <w:sz w:val="22"/>
              </w:rPr>
            </w:pPr>
            <w:r>
              <w:rPr>
                <w:sz w:val="22"/>
              </w:rPr>
              <w:t>Mesas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trabajo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técnico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equipos de TI de la PNP, Fiscalía y el INPE.</w:t>
            </w:r>
          </w:p>
        </w:tc>
      </w:tr>
      <w:tr>
        <w:trPr>
          <w:trHeight w:val="774" w:hRule="atLeast"/>
        </w:trPr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Asambleas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Informativas</w:t>
            </w:r>
          </w:p>
        </w:tc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Encuentros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líderes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2"/>
                <w:sz w:val="22"/>
              </w:rPr>
              <w:t> gremios</w:t>
            </w:r>
          </w:p>
          <w:p>
            <w:pPr>
              <w:pStyle w:val="TableParagraph"/>
              <w:spacing w:line="256" w:lineRule="exact"/>
              <w:ind w:right="183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transportistas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distritos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críticos (Ate, SJL).</w:t>
            </w:r>
          </w:p>
        </w:tc>
      </w:tr>
    </w:tbl>
    <w:p>
      <w:pPr>
        <w:pStyle w:val="TableParagraph"/>
        <w:spacing w:after="0" w:line="256" w:lineRule="exact"/>
        <w:rPr>
          <w:sz w:val="22"/>
        </w:rPr>
        <w:sectPr>
          <w:type w:val="continuous"/>
          <w:pgSz w:w="12240" w:h="15840"/>
          <w:pgMar w:top="1420" w:bottom="280" w:left="1440" w:right="1440"/>
        </w:sectPr>
      </w:pPr>
    </w:p>
    <w:p>
      <w:pPr>
        <w:pStyle w:val="Heading3"/>
        <w:numPr>
          <w:ilvl w:val="1"/>
          <w:numId w:val="2"/>
        </w:numPr>
        <w:tabs>
          <w:tab w:pos="748" w:val="left" w:leader="none"/>
        </w:tabs>
        <w:spacing w:line="240" w:lineRule="auto" w:before="20" w:after="48"/>
        <w:ind w:left="748" w:right="0" w:hanging="388"/>
        <w:jc w:val="left"/>
      </w:pPr>
      <w:r>
        <w:rPr>
          <w:color w:val="4F81BC"/>
          <w:spacing w:val="-2"/>
        </w:rPr>
        <w:t>Channels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6"/>
        <w:gridCol w:w="4316"/>
      </w:tblGrid>
      <w:tr>
        <w:trPr>
          <w:trHeight w:val="258" w:hRule="atLeast"/>
        </w:trPr>
        <w:tc>
          <w:tcPr>
            <w:tcW w:w="4316" w:type="dxa"/>
            <w:shd w:val="clear" w:color="auto" w:fill="0E395E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Channel</w:t>
            </w:r>
          </w:p>
        </w:tc>
        <w:tc>
          <w:tcPr>
            <w:tcW w:w="4316" w:type="dxa"/>
            <w:shd w:val="clear" w:color="auto" w:fill="0E395E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Target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Audience</w:t>
            </w:r>
          </w:p>
        </w:tc>
      </w:tr>
      <w:tr>
        <w:trPr>
          <w:trHeight w:val="515" w:hRule="atLeast"/>
        </w:trPr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Oficios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Formales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2"/>
                <w:sz w:val="22"/>
              </w:rPr>
              <w:t> Resoluciones</w:t>
            </w:r>
          </w:p>
        </w:tc>
        <w:tc>
          <w:tcPr>
            <w:tcW w:w="4316" w:type="dxa"/>
          </w:tcPr>
          <w:p>
            <w:pPr>
              <w:pStyle w:val="TableParagraph"/>
              <w:spacing w:line="256" w:lineRule="exact"/>
              <w:ind w:right="165"/>
              <w:rPr>
                <w:sz w:val="22"/>
              </w:rPr>
            </w:pPr>
            <w:r>
              <w:rPr>
                <w:sz w:val="22"/>
              </w:rPr>
              <w:t>Comando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PNP,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MININTER,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Fiscalía (STK-01, STK-03).</w:t>
            </w:r>
          </w:p>
        </w:tc>
      </w:tr>
      <w:tr>
        <w:trPr>
          <w:trHeight w:val="515" w:hRule="atLeast"/>
        </w:trPr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Intranet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Institucional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PNP</w:t>
            </w:r>
          </w:p>
        </w:tc>
        <w:tc>
          <w:tcPr>
            <w:tcW w:w="4316" w:type="dxa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Personal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Operativo,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DIRINCRI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Comisarías locales (STK-05).</w:t>
            </w:r>
          </w:p>
        </w:tc>
      </w:tr>
      <w:tr>
        <w:trPr>
          <w:trHeight w:val="515" w:hRule="atLeast"/>
        </w:trPr>
        <w:tc>
          <w:tcPr>
            <w:tcW w:w="4316" w:type="dxa"/>
          </w:tcPr>
          <w:p>
            <w:pPr>
              <w:pStyle w:val="TableParagraph"/>
              <w:spacing w:line="260" w:lineRule="exact"/>
              <w:ind w:right="679"/>
              <w:rPr>
                <w:b/>
                <w:sz w:val="22"/>
              </w:rPr>
            </w:pPr>
            <w:r>
              <w:rPr>
                <w:b/>
                <w:sz w:val="22"/>
              </w:rPr>
              <w:t>Comunicados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Gremiales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Redes </w:t>
            </w:r>
            <w:r>
              <w:rPr>
                <w:b/>
                <w:spacing w:val="-2"/>
                <w:sz w:val="22"/>
              </w:rPr>
              <w:t>Sociales</w:t>
            </w:r>
          </w:p>
        </w:tc>
        <w:tc>
          <w:tcPr>
            <w:tcW w:w="4316" w:type="dxa"/>
          </w:tcPr>
          <w:p>
            <w:pPr>
              <w:pStyle w:val="TableParagraph"/>
              <w:spacing w:line="260" w:lineRule="exact"/>
              <w:ind w:right="679"/>
              <w:rPr>
                <w:sz w:val="22"/>
              </w:rPr>
            </w:pPr>
            <w:r>
              <w:rPr>
                <w:sz w:val="22"/>
              </w:rPr>
              <w:t>Transportistas,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choferes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ciudadanía </w:t>
            </w:r>
            <w:r>
              <w:rPr>
                <w:spacing w:val="-2"/>
                <w:sz w:val="22"/>
              </w:rPr>
              <w:t>(STK-02).</w:t>
            </w:r>
          </w:p>
        </w:tc>
      </w:tr>
    </w:tbl>
    <w:p>
      <w:pPr>
        <w:pStyle w:val="Heading3"/>
        <w:numPr>
          <w:ilvl w:val="1"/>
          <w:numId w:val="2"/>
        </w:numPr>
        <w:tabs>
          <w:tab w:pos="748" w:val="left" w:leader="none"/>
        </w:tabs>
        <w:spacing w:line="240" w:lineRule="auto" w:before="201" w:after="50"/>
        <w:ind w:left="748" w:right="0" w:hanging="388"/>
        <w:jc w:val="left"/>
      </w:pPr>
      <w:r>
        <w:rPr>
          <w:color w:val="4F81BC"/>
          <w:spacing w:val="-2"/>
        </w:rPr>
        <w:t>Formats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6"/>
        <w:gridCol w:w="4316"/>
      </w:tblGrid>
      <w:tr>
        <w:trPr>
          <w:trHeight w:val="256" w:hRule="atLeast"/>
        </w:trPr>
        <w:tc>
          <w:tcPr>
            <w:tcW w:w="4316" w:type="dxa"/>
            <w:shd w:val="clear" w:color="auto" w:fill="0E395E"/>
          </w:tcPr>
          <w:p>
            <w:pPr>
              <w:pStyle w:val="TableParagraph"/>
              <w:spacing w:line="236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Format</w:t>
            </w:r>
          </w:p>
        </w:tc>
        <w:tc>
          <w:tcPr>
            <w:tcW w:w="4316" w:type="dxa"/>
            <w:shd w:val="clear" w:color="auto" w:fill="0E395E"/>
          </w:tcPr>
          <w:p>
            <w:pPr>
              <w:pStyle w:val="TableParagraph"/>
              <w:spacing w:line="236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Usage</w:t>
            </w:r>
          </w:p>
        </w:tc>
      </w:tr>
      <w:tr>
        <w:trPr>
          <w:trHeight w:val="516" w:hRule="atLeast"/>
        </w:trPr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Documentos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Formales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Firmables</w:t>
            </w:r>
          </w:p>
        </w:tc>
        <w:tc>
          <w:tcPr>
            <w:tcW w:w="4316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z w:val="22"/>
              </w:rPr>
              <w:t>Para la aprobación del "Statement of Architecture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Work"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(Formato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PDF/Word).</w:t>
            </w:r>
          </w:p>
        </w:tc>
      </w:tr>
      <w:tr>
        <w:trPr>
          <w:trHeight w:val="511" w:hRule="atLeast"/>
        </w:trPr>
        <w:tc>
          <w:tcPr>
            <w:tcW w:w="4316" w:type="dxa"/>
          </w:tcPr>
          <w:p>
            <w:pPr>
              <w:pStyle w:val="TableParagraph"/>
              <w:spacing w:line="25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Presentaciones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Ejecutivas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(PPT)</w:t>
            </w:r>
          </w:p>
        </w:tc>
        <w:tc>
          <w:tcPr>
            <w:tcW w:w="4316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sesiones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Kick-off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sustentación</w:t>
            </w:r>
          </w:p>
          <w:p>
            <w:pPr>
              <w:pStyle w:val="TableParagraph"/>
              <w:spacing w:line="237" w:lineRule="exact" w:before="1"/>
              <w:rPr>
                <w:sz w:val="22"/>
              </w:rPr>
            </w:pP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Gap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(AS-IS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TO-</w:t>
            </w:r>
            <w:r>
              <w:rPr>
                <w:spacing w:val="-4"/>
                <w:sz w:val="22"/>
              </w:rPr>
              <w:t>BE).</w:t>
            </w:r>
          </w:p>
        </w:tc>
      </w:tr>
      <w:tr>
        <w:trPr>
          <w:trHeight w:val="774" w:hRule="atLeast"/>
        </w:trPr>
        <w:tc>
          <w:tcPr>
            <w:tcW w:w="4316" w:type="dxa"/>
          </w:tcPr>
          <w:p>
            <w:pPr>
              <w:pStyle w:val="TableParagraph"/>
              <w:spacing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Infografías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Dashboards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Visuales</w:t>
            </w:r>
          </w:p>
        </w:tc>
        <w:tc>
          <w:tcPr>
            <w:tcW w:w="4316" w:type="dxa"/>
          </w:tcPr>
          <w:p>
            <w:pPr>
              <w:pStyle w:val="TableParagraph"/>
              <w:spacing w:before="2"/>
              <w:ind w:right="183"/>
              <w:rPr>
                <w:sz w:val="22"/>
              </w:rPr>
            </w:pPr>
            <w:r>
              <w:rPr>
                <w:sz w:val="22"/>
              </w:rPr>
              <w:t>Mockups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Mapa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Calor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explicar de manera sencilla la nueva capacidad</w:t>
            </w:r>
          </w:p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táctica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gremios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personal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policial.</w:t>
            </w:r>
          </w:p>
        </w:tc>
      </w:tr>
    </w:tbl>
    <w:p>
      <w:pPr>
        <w:pStyle w:val="Heading3"/>
        <w:numPr>
          <w:ilvl w:val="1"/>
          <w:numId w:val="2"/>
        </w:numPr>
        <w:tabs>
          <w:tab w:pos="748" w:val="left" w:leader="none"/>
        </w:tabs>
        <w:spacing w:line="240" w:lineRule="auto" w:before="200" w:after="51"/>
        <w:ind w:left="748" w:right="0" w:hanging="388"/>
        <w:jc w:val="left"/>
      </w:pPr>
      <w:r>
        <w:rPr>
          <w:color w:val="4F81BC"/>
          <w:spacing w:val="-2"/>
        </w:rPr>
        <w:t>Content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6"/>
        <w:gridCol w:w="4316"/>
      </w:tblGrid>
      <w:tr>
        <w:trPr>
          <w:trHeight w:val="256" w:hRule="atLeast"/>
        </w:trPr>
        <w:tc>
          <w:tcPr>
            <w:tcW w:w="4316" w:type="dxa"/>
            <w:shd w:val="clear" w:color="auto" w:fill="0E395E"/>
          </w:tcPr>
          <w:p>
            <w:pPr>
              <w:pStyle w:val="TableParagraph"/>
              <w:spacing w:line="236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Content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Type</w:t>
            </w:r>
          </w:p>
        </w:tc>
        <w:tc>
          <w:tcPr>
            <w:tcW w:w="4316" w:type="dxa"/>
            <w:shd w:val="clear" w:color="auto" w:fill="0E395E"/>
          </w:tcPr>
          <w:p>
            <w:pPr>
              <w:pStyle w:val="TableParagraph"/>
              <w:spacing w:line="236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Details</w:t>
            </w:r>
          </w:p>
        </w:tc>
      </w:tr>
      <w:tr>
        <w:trPr>
          <w:trHeight w:val="774" w:hRule="atLeast"/>
        </w:trPr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Visión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Estratégica</w:t>
            </w:r>
          </w:p>
        </w:tc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Alineación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CEPLAN,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resumen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  <w:p>
            <w:pPr>
              <w:pStyle w:val="TableParagraph"/>
              <w:spacing w:line="256" w:lineRule="exact"/>
              <w:ind w:right="183"/>
              <w:rPr>
                <w:sz w:val="22"/>
              </w:rPr>
            </w:pPr>
            <w:r>
              <w:rPr>
                <w:sz w:val="22"/>
              </w:rPr>
              <w:t>problema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estructural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(extorsiones)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 visión Target.</w:t>
            </w:r>
          </w:p>
        </w:tc>
      </w:tr>
      <w:tr>
        <w:trPr>
          <w:trHeight w:val="772" w:hRule="atLeast"/>
        </w:trPr>
        <w:tc>
          <w:tcPr>
            <w:tcW w:w="4316" w:type="dxa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Alcance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2"/>
                <w:sz w:val="22"/>
              </w:rPr>
              <w:t> Restricciones</w:t>
            </w:r>
          </w:p>
        </w:tc>
        <w:tc>
          <w:tcPr>
            <w:tcW w:w="43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Delimitación de la Fase A, capacidades a desarrollar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(IA/Blockchain)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presupuesto</w:t>
            </w:r>
          </w:p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estimado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preliminar.</w:t>
            </w:r>
          </w:p>
        </w:tc>
      </w:tr>
      <w:tr>
        <w:trPr>
          <w:trHeight w:val="774" w:hRule="atLeast"/>
        </w:trPr>
        <w:tc>
          <w:tcPr>
            <w:tcW w:w="4316" w:type="dxa"/>
          </w:tcPr>
          <w:p>
            <w:pPr>
              <w:pStyle w:val="TableParagraph"/>
              <w:spacing w:before="2"/>
              <w:rPr>
                <w:b/>
                <w:sz w:val="22"/>
              </w:rPr>
            </w:pPr>
            <w:r>
              <w:rPr>
                <w:b/>
                <w:sz w:val="22"/>
              </w:rPr>
              <w:t>Garantías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Seguridad</w:t>
            </w:r>
          </w:p>
        </w:tc>
        <w:tc>
          <w:tcPr>
            <w:tcW w:w="4316" w:type="dxa"/>
          </w:tcPr>
          <w:p>
            <w:pPr>
              <w:pStyle w:val="TableParagraph"/>
              <w:spacing w:line="256" w:lineRule="exact"/>
              <w:ind w:right="183"/>
              <w:rPr>
                <w:sz w:val="22"/>
              </w:rPr>
            </w:pPr>
            <w:r>
              <w:rPr>
                <w:sz w:val="22"/>
              </w:rPr>
              <w:t>Instructivos detallados sobre cómo funciona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anonimato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criptográfico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 proteger a las víctimas.</w:t>
            </w:r>
          </w:p>
        </w:tc>
      </w:tr>
    </w:tbl>
    <w:p>
      <w:pPr>
        <w:pStyle w:val="BodyText"/>
        <w:spacing w:before="167"/>
        <w:rPr>
          <w:rFonts w:ascii="Calibri"/>
          <w:b/>
          <w:sz w:val="26"/>
        </w:rPr>
      </w:pPr>
    </w:p>
    <w:p>
      <w:pPr>
        <w:pStyle w:val="Heading2"/>
        <w:numPr>
          <w:ilvl w:val="0"/>
          <w:numId w:val="2"/>
        </w:numPr>
        <w:tabs>
          <w:tab w:pos="636" w:val="left" w:leader="none"/>
        </w:tabs>
        <w:spacing w:line="240" w:lineRule="auto" w:before="0" w:after="0"/>
        <w:ind w:left="636" w:right="0" w:hanging="276"/>
        <w:jc w:val="left"/>
      </w:pPr>
      <w:r>
        <w:rPr>
          <w:color w:val="365F91"/>
        </w:rPr>
        <w:t>Communication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Timetable</w:t>
      </w:r>
    </w:p>
    <w:p>
      <w:pPr>
        <w:pStyle w:val="Heading3"/>
        <w:numPr>
          <w:ilvl w:val="1"/>
          <w:numId w:val="2"/>
        </w:numPr>
        <w:tabs>
          <w:tab w:pos="748" w:val="left" w:leader="none"/>
        </w:tabs>
        <w:spacing w:line="240" w:lineRule="auto" w:before="248" w:after="48"/>
        <w:ind w:left="748" w:right="0" w:hanging="388"/>
        <w:jc w:val="left"/>
      </w:pPr>
      <w:r>
        <w:rPr>
          <w:color w:val="4F81BC"/>
        </w:rPr>
        <w:t>Key</w:t>
      </w:r>
      <w:r>
        <w:rPr>
          <w:color w:val="4F81BC"/>
          <w:spacing w:val="-8"/>
        </w:rPr>
        <w:t> </w:t>
      </w:r>
      <w:r>
        <w:rPr>
          <w:color w:val="4F81BC"/>
        </w:rPr>
        <w:t>Activities</w:t>
      </w:r>
      <w:r>
        <w:rPr>
          <w:color w:val="4F81BC"/>
          <w:spacing w:val="-10"/>
        </w:rPr>
        <w:t> </w:t>
      </w:r>
      <w:r>
        <w:rPr>
          <w:color w:val="4F81BC"/>
        </w:rPr>
        <w:t>and</w:t>
      </w:r>
      <w:r>
        <w:rPr>
          <w:color w:val="4F81BC"/>
          <w:spacing w:val="-7"/>
        </w:rPr>
        <w:t> </w:t>
      </w:r>
      <w:r>
        <w:rPr>
          <w:color w:val="4F81BC"/>
        </w:rPr>
        <w:t>Associated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Milestones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8"/>
        <w:gridCol w:w="2878"/>
        <w:gridCol w:w="2876"/>
      </w:tblGrid>
      <w:tr>
        <w:trPr>
          <w:trHeight w:val="515" w:hRule="atLeast"/>
        </w:trPr>
        <w:tc>
          <w:tcPr>
            <w:tcW w:w="2878" w:type="dxa"/>
            <w:shd w:val="clear" w:color="auto" w:fill="0E395E"/>
          </w:tcPr>
          <w:p>
            <w:pPr>
              <w:pStyle w:val="TableParagraph"/>
              <w:spacing w:line="260" w:lineRule="exact"/>
              <w:ind w:right="18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Key</w:t>
            </w:r>
            <w:r>
              <w:rPr>
                <w:b/>
                <w:color w:val="FFFFFF"/>
                <w:spacing w:val="-1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Activities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 </w:t>
            </w:r>
            <w:r>
              <w:rPr>
                <w:b/>
                <w:color w:val="FFFFFF"/>
                <w:spacing w:val="-2"/>
                <w:sz w:val="22"/>
              </w:rPr>
              <w:t>Milestones</w:t>
            </w:r>
          </w:p>
        </w:tc>
        <w:tc>
          <w:tcPr>
            <w:tcW w:w="2878" w:type="dxa"/>
            <w:shd w:val="clear" w:color="auto" w:fill="0E395E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Target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Stakeholder</w:t>
            </w:r>
          </w:p>
        </w:tc>
        <w:tc>
          <w:tcPr>
            <w:tcW w:w="2876" w:type="dxa"/>
            <w:shd w:val="clear" w:color="auto" w:fill="0E395E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Timeline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2"/>
                <w:sz w:val="22"/>
              </w:rPr>
              <w:t> Frequency</w:t>
            </w:r>
          </w:p>
        </w:tc>
      </w:tr>
      <w:tr>
        <w:trPr>
          <w:trHeight w:val="771" w:hRule="atLeast"/>
        </w:trPr>
        <w:tc>
          <w:tcPr>
            <w:tcW w:w="2878" w:type="dxa"/>
          </w:tcPr>
          <w:p>
            <w:pPr>
              <w:pStyle w:val="TableParagraph"/>
              <w:spacing w:line="256" w:lineRule="exact"/>
              <w:ind w:right="21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Presentación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Visión de la Arquitectura (Kick-</w:t>
            </w:r>
            <w:r>
              <w:rPr>
                <w:b/>
                <w:spacing w:val="-4"/>
                <w:sz w:val="22"/>
              </w:rPr>
              <w:t>off)</w:t>
            </w:r>
          </w:p>
        </w:tc>
        <w:tc>
          <w:tcPr>
            <w:tcW w:w="2878" w:type="dxa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Comando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PNP,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MININTER</w:t>
            </w:r>
          </w:p>
        </w:tc>
        <w:tc>
          <w:tcPr>
            <w:tcW w:w="2876" w:type="dxa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Fase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</w:tr>
      <w:tr>
        <w:trPr>
          <w:trHeight w:val="515" w:hRule="atLeast"/>
        </w:trPr>
        <w:tc>
          <w:tcPr>
            <w:tcW w:w="2878" w:type="dxa"/>
          </w:tcPr>
          <w:p>
            <w:pPr>
              <w:pStyle w:val="TableParagraph"/>
              <w:spacing w:line="260" w:lineRule="exact"/>
              <w:ind w:right="188"/>
              <w:rPr>
                <w:b/>
                <w:sz w:val="22"/>
              </w:rPr>
            </w:pPr>
            <w:r>
              <w:rPr>
                <w:b/>
                <w:sz w:val="22"/>
              </w:rPr>
              <w:t>Mesas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Alineación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de </w:t>
            </w:r>
            <w:r>
              <w:rPr>
                <w:b/>
                <w:spacing w:val="-2"/>
                <w:sz w:val="22"/>
              </w:rPr>
              <w:t>Interoperabilidad</w:t>
            </w:r>
          </w:p>
        </w:tc>
        <w:tc>
          <w:tcPr>
            <w:tcW w:w="2878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TI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PNP,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Fiscalía,</w:t>
            </w:r>
            <w:r>
              <w:rPr>
                <w:spacing w:val="-4"/>
                <w:sz w:val="22"/>
              </w:rPr>
              <w:t> INPE</w:t>
            </w:r>
          </w:p>
        </w:tc>
        <w:tc>
          <w:tcPr>
            <w:tcW w:w="2876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Fase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</w:tr>
      <w:tr>
        <w:trPr>
          <w:trHeight w:val="770" w:hRule="atLeast"/>
        </w:trPr>
        <w:tc>
          <w:tcPr>
            <w:tcW w:w="2878" w:type="dxa"/>
          </w:tcPr>
          <w:p>
            <w:pPr>
              <w:pStyle w:val="TableParagraph"/>
              <w:spacing w:line="25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Asamblea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Gremial:</w:t>
            </w:r>
          </w:p>
          <w:p>
            <w:pPr>
              <w:pStyle w:val="TableParagraph"/>
              <w:spacing w:line="256" w:lineRule="exact"/>
              <w:ind w:right="188"/>
              <w:rPr>
                <w:b/>
                <w:sz w:val="22"/>
              </w:rPr>
            </w:pPr>
            <w:r>
              <w:rPr>
                <w:b/>
                <w:sz w:val="22"/>
              </w:rPr>
              <w:t>Presentación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Modelo </w:t>
            </w:r>
            <w:r>
              <w:rPr>
                <w:b/>
                <w:spacing w:val="-2"/>
                <w:sz w:val="22"/>
              </w:rPr>
              <w:t>Anónimo</w:t>
            </w:r>
          </w:p>
        </w:tc>
        <w:tc>
          <w:tcPr>
            <w:tcW w:w="2878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Gremios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Transportistas</w:t>
            </w:r>
          </w:p>
        </w:tc>
        <w:tc>
          <w:tcPr>
            <w:tcW w:w="2876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Fase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</w:tr>
      <w:tr>
        <w:trPr>
          <w:trHeight w:val="772" w:hRule="atLeast"/>
        </w:trPr>
        <w:tc>
          <w:tcPr>
            <w:tcW w:w="2878" w:type="dxa"/>
          </w:tcPr>
          <w:p>
            <w:pPr>
              <w:pStyle w:val="TableParagraph"/>
              <w:ind w:right="188"/>
              <w:rPr>
                <w:b/>
                <w:sz w:val="22"/>
              </w:rPr>
            </w:pPr>
            <w:r>
              <w:rPr>
                <w:b/>
                <w:sz w:val="22"/>
              </w:rPr>
              <w:t>Aprobación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Formal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del "Statement of</w:t>
            </w:r>
          </w:p>
          <w:p>
            <w:pPr>
              <w:pStyle w:val="TableParagraph"/>
              <w:spacing w:line="23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Architecture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Work"</w:t>
            </w:r>
          </w:p>
        </w:tc>
        <w:tc>
          <w:tcPr>
            <w:tcW w:w="2878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Comando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PNP</w:t>
            </w:r>
            <w:r>
              <w:rPr>
                <w:spacing w:val="-2"/>
                <w:sz w:val="22"/>
              </w:rPr>
              <w:t> (Sponsors)</w:t>
            </w:r>
          </w:p>
        </w:tc>
        <w:tc>
          <w:tcPr>
            <w:tcW w:w="28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Semana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(Hito Cierre de Fase)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420" w:bottom="280" w:left="1440" w:right="1440"/>
        </w:sectPr>
      </w:pPr>
    </w:p>
    <w:p>
      <w:pPr>
        <w:pStyle w:val="Heading3"/>
        <w:numPr>
          <w:ilvl w:val="1"/>
          <w:numId w:val="2"/>
        </w:numPr>
        <w:tabs>
          <w:tab w:pos="748" w:val="left" w:leader="none"/>
        </w:tabs>
        <w:spacing w:line="240" w:lineRule="auto" w:before="20" w:after="48"/>
        <w:ind w:left="748" w:right="0" w:hanging="388"/>
        <w:jc w:val="left"/>
      </w:pPr>
      <w:r>
        <w:rPr>
          <w:color w:val="4F81BC"/>
        </w:rPr>
        <w:t>Duration,</w:t>
      </w:r>
      <w:r>
        <w:rPr>
          <w:color w:val="4F81BC"/>
          <w:spacing w:val="-7"/>
        </w:rPr>
        <w:t> </w:t>
      </w:r>
      <w:r>
        <w:rPr>
          <w:color w:val="4F81BC"/>
        </w:rPr>
        <w:t>Effort</w:t>
      </w:r>
      <w:r>
        <w:rPr>
          <w:color w:val="4F81BC"/>
          <w:spacing w:val="-9"/>
        </w:rPr>
        <w:t> </w:t>
      </w:r>
      <w:r>
        <w:rPr>
          <w:color w:val="4F81BC"/>
        </w:rPr>
        <w:t>and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Resources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2153"/>
        <w:gridCol w:w="2158"/>
        <w:gridCol w:w="2161"/>
      </w:tblGrid>
      <w:tr>
        <w:trPr>
          <w:trHeight w:val="515" w:hRule="atLeast"/>
        </w:trPr>
        <w:tc>
          <w:tcPr>
            <w:tcW w:w="2161" w:type="dxa"/>
            <w:shd w:val="clear" w:color="auto" w:fill="0E395E"/>
          </w:tcPr>
          <w:p>
            <w:pPr>
              <w:pStyle w:val="TableParagraph"/>
              <w:spacing w:line="260" w:lineRule="exact"/>
              <w:ind w:right="88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Milestone</w:t>
            </w:r>
            <w:r>
              <w:rPr>
                <w:b/>
                <w:color w:val="FFFFFF"/>
                <w:spacing w:val="-13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 </w:t>
            </w:r>
            <w:r>
              <w:rPr>
                <w:b/>
                <w:color w:val="FFFFFF"/>
                <w:spacing w:val="-2"/>
                <w:sz w:val="22"/>
              </w:rPr>
              <w:t>Activity</w:t>
            </w:r>
          </w:p>
        </w:tc>
        <w:tc>
          <w:tcPr>
            <w:tcW w:w="2153" w:type="dxa"/>
            <w:shd w:val="clear" w:color="auto" w:fill="0E395E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Duration</w:t>
            </w:r>
          </w:p>
        </w:tc>
        <w:tc>
          <w:tcPr>
            <w:tcW w:w="2158" w:type="dxa"/>
            <w:shd w:val="clear" w:color="auto" w:fill="0E395E"/>
          </w:tcPr>
          <w:p>
            <w:pPr>
              <w:pStyle w:val="TableParagraph"/>
              <w:spacing w:line="260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Effort (Horas/Hombre)</w:t>
            </w:r>
          </w:p>
        </w:tc>
        <w:tc>
          <w:tcPr>
            <w:tcW w:w="2161" w:type="dxa"/>
            <w:shd w:val="clear" w:color="auto" w:fill="0E395E"/>
          </w:tcPr>
          <w:p>
            <w:pPr>
              <w:pStyle w:val="TableParagraph"/>
              <w:spacing w:line="260" w:lineRule="exact"/>
              <w:ind w:right="88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Resources Required</w:t>
            </w:r>
          </w:p>
        </w:tc>
      </w:tr>
      <w:tr>
        <w:trPr>
          <w:trHeight w:val="1286" w:hRule="atLeast"/>
        </w:trPr>
        <w:tc>
          <w:tcPr>
            <w:tcW w:w="2161" w:type="dxa"/>
          </w:tcPr>
          <w:p>
            <w:pPr>
              <w:pStyle w:val="TableParagraph"/>
              <w:ind w:right="184"/>
              <w:rPr>
                <w:b/>
                <w:sz w:val="22"/>
              </w:rPr>
            </w:pPr>
            <w:r>
              <w:rPr>
                <w:b/>
                <w:sz w:val="22"/>
              </w:rPr>
              <w:t>Kick-off: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Visión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de la Arquitectura</w:t>
            </w:r>
          </w:p>
        </w:tc>
        <w:tc>
          <w:tcPr>
            <w:tcW w:w="2153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2"/>
                <w:sz w:val="22"/>
              </w:rPr>
              <w:t>horas</w:t>
            </w:r>
          </w:p>
        </w:tc>
        <w:tc>
          <w:tcPr>
            <w:tcW w:w="2158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16 </w:t>
            </w:r>
            <w:r>
              <w:rPr>
                <w:spacing w:val="-5"/>
                <w:sz w:val="22"/>
              </w:rPr>
              <w:t>H/H</w:t>
            </w:r>
          </w:p>
          <w:p>
            <w:pPr>
              <w:pStyle w:val="TableParagraph"/>
              <w:spacing w:before="1"/>
              <w:ind w:right="644"/>
              <w:rPr>
                <w:sz w:val="22"/>
              </w:rPr>
            </w:pPr>
            <w:r>
              <w:rPr>
                <w:sz w:val="22"/>
              </w:rPr>
              <w:t>(preparación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dictado)</w:t>
            </w:r>
          </w:p>
        </w:tc>
        <w:tc>
          <w:tcPr>
            <w:tcW w:w="2161" w:type="dxa"/>
          </w:tcPr>
          <w:p>
            <w:pPr>
              <w:pStyle w:val="TableParagraph"/>
              <w:ind w:right="184"/>
              <w:rPr>
                <w:sz w:val="22"/>
              </w:rPr>
            </w:pPr>
            <w:r>
              <w:rPr>
                <w:spacing w:val="-2"/>
                <w:sz w:val="22"/>
              </w:rPr>
              <w:t>Equipo Arquitectura, </w:t>
            </w:r>
            <w:r>
              <w:rPr>
                <w:sz w:val="22"/>
              </w:rPr>
              <w:t>Proyector, PPTs</w:t>
            </w:r>
          </w:p>
          <w:p>
            <w:pPr>
              <w:pStyle w:val="TableParagraph"/>
              <w:spacing w:line="256" w:lineRule="exact"/>
              <w:ind w:right="184"/>
              <w:rPr>
                <w:sz w:val="22"/>
              </w:rPr>
            </w:pPr>
            <w:r>
              <w:rPr>
                <w:sz w:val="22"/>
              </w:rPr>
              <w:t>impresos,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Sala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Comando.</w:t>
            </w:r>
          </w:p>
        </w:tc>
      </w:tr>
      <w:tr>
        <w:trPr>
          <w:trHeight w:val="1289" w:hRule="atLeast"/>
        </w:trPr>
        <w:tc>
          <w:tcPr>
            <w:tcW w:w="2161" w:type="dxa"/>
          </w:tcPr>
          <w:p>
            <w:pPr>
              <w:pStyle w:val="TableParagraph"/>
              <w:ind w:right="184"/>
              <w:rPr>
                <w:b/>
                <w:sz w:val="22"/>
              </w:rPr>
            </w:pPr>
            <w:r>
              <w:rPr>
                <w:b/>
                <w:sz w:val="22"/>
              </w:rPr>
              <w:t>Mesas de Alineación de </w:t>
            </w:r>
            <w:r>
              <w:rPr>
                <w:b/>
                <w:spacing w:val="-2"/>
                <w:sz w:val="22"/>
              </w:rPr>
              <w:t>Interoperabilidad</w:t>
            </w:r>
          </w:p>
        </w:tc>
        <w:tc>
          <w:tcPr>
            <w:tcW w:w="2153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2158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32 </w:t>
            </w:r>
            <w:r>
              <w:rPr>
                <w:spacing w:val="-5"/>
                <w:sz w:val="22"/>
              </w:rPr>
              <w:t>H/H</w:t>
            </w:r>
          </w:p>
        </w:tc>
        <w:tc>
          <w:tcPr>
            <w:tcW w:w="2161" w:type="dxa"/>
          </w:tcPr>
          <w:p>
            <w:pPr>
              <w:pStyle w:val="TableParagraph"/>
              <w:ind w:right="285"/>
              <w:rPr>
                <w:sz w:val="22"/>
              </w:rPr>
            </w:pPr>
            <w:r>
              <w:rPr>
                <w:sz w:val="22"/>
              </w:rPr>
              <w:t>Arquitectos TI, Documentación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APIs</w:t>
            </w:r>
          </w:p>
          <w:p>
            <w:pPr>
              <w:pStyle w:val="TableParagraph"/>
              <w:spacing w:line="260" w:lineRule="exact"/>
              <w:ind w:right="104"/>
              <w:rPr>
                <w:sz w:val="22"/>
              </w:rPr>
            </w:pPr>
            <w:r>
              <w:rPr>
                <w:sz w:val="22"/>
              </w:rPr>
              <w:t>(INPE/Fiscalía),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Sala </w:t>
            </w:r>
            <w:r>
              <w:rPr>
                <w:spacing w:val="-2"/>
                <w:sz w:val="22"/>
              </w:rPr>
              <w:t>Técnica.</w:t>
            </w:r>
          </w:p>
        </w:tc>
      </w:tr>
      <w:tr>
        <w:trPr>
          <w:trHeight w:val="1026" w:hRule="atLeast"/>
        </w:trPr>
        <w:tc>
          <w:tcPr>
            <w:tcW w:w="2161" w:type="dxa"/>
          </w:tcPr>
          <w:p>
            <w:pPr>
              <w:pStyle w:val="TableParagraph"/>
              <w:ind w:right="184"/>
              <w:rPr>
                <w:b/>
                <w:sz w:val="22"/>
              </w:rPr>
            </w:pPr>
            <w:r>
              <w:rPr>
                <w:b/>
                <w:sz w:val="22"/>
              </w:rPr>
              <w:t>Asamblea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Gremial de Transportistas</w:t>
            </w:r>
          </w:p>
        </w:tc>
        <w:tc>
          <w:tcPr>
            <w:tcW w:w="2153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1 </w:t>
            </w:r>
            <w:r>
              <w:rPr>
                <w:spacing w:val="-5"/>
                <w:sz w:val="22"/>
              </w:rPr>
              <w:t>día</w:t>
            </w:r>
          </w:p>
        </w:tc>
        <w:tc>
          <w:tcPr>
            <w:tcW w:w="2158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24 </w:t>
            </w:r>
            <w:r>
              <w:rPr>
                <w:spacing w:val="-5"/>
                <w:sz w:val="22"/>
              </w:rPr>
              <w:t>H/H</w:t>
            </w:r>
          </w:p>
        </w:tc>
        <w:tc>
          <w:tcPr>
            <w:tcW w:w="2161" w:type="dxa"/>
          </w:tcPr>
          <w:p>
            <w:pPr>
              <w:pStyle w:val="TableParagraph"/>
              <w:ind w:right="184"/>
              <w:rPr>
                <w:sz w:val="22"/>
              </w:rPr>
            </w:pPr>
            <w:r>
              <w:rPr>
                <w:spacing w:val="-2"/>
                <w:sz w:val="22"/>
              </w:rPr>
              <w:t>Facilitadores, Material Gráfico/Infografías,</w:t>
            </w:r>
          </w:p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Voceros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PNP.</w:t>
            </w:r>
          </w:p>
        </w:tc>
      </w:tr>
      <w:tr>
        <w:trPr>
          <w:trHeight w:val="1031" w:hRule="atLeast"/>
        </w:trPr>
        <w:tc>
          <w:tcPr>
            <w:tcW w:w="2161" w:type="dxa"/>
          </w:tcPr>
          <w:p>
            <w:pPr>
              <w:pStyle w:val="TableParagraph"/>
              <w:ind w:right="66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Aprobación </w:t>
            </w:r>
            <w:r>
              <w:rPr>
                <w:b/>
                <w:sz w:val="22"/>
              </w:rPr>
              <w:t>"Statement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Architecture</w:t>
            </w:r>
          </w:p>
          <w:p>
            <w:pPr>
              <w:pStyle w:val="TableParagraph"/>
              <w:spacing w:line="237" w:lineRule="exact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Work"</w:t>
            </w:r>
          </w:p>
        </w:tc>
        <w:tc>
          <w:tcPr>
            <w:tcW w:w="2153" w:type="dxa"/>
          </w:tcPr>
          <w:p>
            <w:pPr>
              <w:pStyle w:val="TableParagraph"/>
              <w:spacing w:line="257" w:lineRule="exact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(Firma)</w:t>
            </w:r>
          </w:p>
        </w:tc>
        <w:tc>
          <w:tcPr>
            <w:tcW w:w="2158" w:type="dxa"/>
          </w:tcPr>
          <w:p>
            <w:pPr>
              <w:pStyle w:val="TableParagraph"/>
              <w:ind w:right="92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H/H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(revisió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legal)</w:t>
            </w:r>
          </w:p>
        </w:tc>
        <w:tc>
          <w:tcPr>
            <w:tcW w:w="2161" w:type="dxa"/>
          </w:tcPr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z w:val="22"/>
              </w:rPr>
              <w:t>Documento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Impreso Formal, Asesoría Legal MININTER.</w:t>
            </w:r>
          </w:p>
        </w:tc>
      </w:tr>
    </w:tbl>
    <w:sectPr>
      <w:pgSz w:w="12240" w:h="15840"/>
      <w:pgMar w:top="14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38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1"/>
        <w:w w:val="99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15" w:hanging="39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71" w:hanging="39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26" w:hanging="39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82" w:hanging="39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37" w:hanging="39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93" w:hanging="39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48" w:hanging="39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482" w:hanging="12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8" w:hanging="1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6" w:hanging="1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44" w:hanging="1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32" w:hanging="1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20" w:hanging="1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08" w:hanging="1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96" w:hanging="1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84" w:hanging="123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03"/>
      <w:ind w:left="4" w:right="6"/>
      <w:jc w:val="center"/>
      <w:outlineLvl w:val="1"/>
    </w:pPr>
    <w:rPr>
      <w:rFonts w:ascii="Cambria" w:hAnsi="Cambria" w:eastAsia="Cambria" w:cs="Cambria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636" w:hanging="276"/>
      <w:outlineLvl w:val="2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0"/>
      <w:ind w:left="748" w:hanging="388"/>
      <w:outlineLvl w:val="3"/>
    </w:pPr>
    <w:rPr>
      <w:rFonts w:ascii="Calibri" w:hAnsi="Calibri" w:eastAsia="Calibri" w:cs="Calibri"/>
      <w:b/>
      <w:bCs/>
      <w:sz w:val="26"/>
      <w:szCs w:val="26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360"/>
      <w:outlineLvl w:val="4"/>
    </w:pPr>
    <w:rPr>
      <w:rFonts w:ascii="Cambria" w:hAnsi="Cambria" w:eastAsia="Cambria" w:cs="Cambria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614" w:lineRule="exact"/>
      <w:ind w:right="6"/>
      <w:jc w:val="center"/>
    </w:pPr>
    <w:rPr>
      <w:rFonts w:ascii="Calibri" w:hAnsi="Calibri" w:eastAsia="Calibri" w:cs="Calibri"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8" w:hanging="388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mbria" w:hAnsi="Cambria" w:eastAsia="Cambria" w:cs="Cambri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2026-06-05T21:10:40Z</dcterms:created>
  <dcterms:modified xsi:type="dcterms:W3CDTF">2026-06-05T21:10:40Z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2026-06-05T00:00:00Z</vt:filetime>
  </property>
  <property fmtid="{D5CDD505-2E9C-101B-9397-08002B2CF9AE}" pid="6" name="Producer">
    <vt:lpwstr>Microsoft® Word para Microsoft 365</vt:lpwstr>
  </property>
</Properties>
</file>