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1125016</wp:posOffset>
                </wp:positionH>
                <wp:positionV relativeFrom="paragraph">
                  <wp:posOffset>440181</wp:posOffset>
                </wp:positionV>
                <wp:extent cx="5523865" cy="127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84pt;margin-top:34.660pt;width:434.95pt;height:.96pt;mso-position-horizontal-relative:page;mso-position-vertical-relative:paragraph;z-index:15728640" id="docshape1" filled="true" fillcolor="#4f81bc" stroked="false">
                <v:fill type="solid"/>
                <w10:wrap type="none"/>
              </v:rect>
            </w:pict>
          </mc:Fallback>
        </mc:AlternateContent>
      </w:r>
      <w:r>
        <w:rPr>
          <w:color w:val="17365D"/>
        </w:rPr>
        <w:t>Tailored</w:t>
      </w:r>
      <w:r>
        <w:rPr>
          <w:color w:val="17365D"/>
          <w:spacing w:val="8"/>
        </w:rPr>
        <w:t> </w:t>
      </w:r>
      <w:r>
        <w:rPr>
          <w:color w:val="17365D"/>
        </w:rPr>
        <w:t>Architecture</w:t>
      </w:r>
      <w:r>
        <w:rPr>
          <w:color w:val="17365D"/>
          <w:spacing w:val="8"/>
        </w:rPr>
        <w:t> </w:t>
      </w:r>
      <w:r>
        <w:rPr>
          <w:color w:val="17365D"/>
          <w:spacing w:val="-2"/>
        </w:rPr>
        <w:t>Framework</w:t>
      </w:r>
    </w:p>
    <w:p>
      <w:pPr>
        <w:pStyle w:val="BodyText"/>
        <w:spacing w:before="10"/>
        <w:rPr>
          <w:rFonts w:ascii="Calibri"/>
          <w:sz w:val="32"/>
        </w:rPr>
      </w:pPr>
    </w:p>
    <w:p>
      <w:pPr>
        <w:spacing w:before="0"/>
        <w:ind w:left="356" w:right="0" w:firstLine="0"/>
        <w:jc w:val="center"/>
        <w:rPr>
          <w:sz w:val="32"/>
        </w:rPr>
      </w:pPr>
      <w:r>
        <w:rPr>
          <w:sz w:val="32"/>
        </w:rPr>
        <w:t>TOGAF</w:t>
      </w:r>
      <w:r>
        <w:rPr>
          <w:spacing w:val="-5"/>
          <w:sz w:val="32"/>
        </w:rPr>
        <w:t> </w:t>
      </w:r>
      <w:r>
        <w:rPr>
          <w:sz w:val="32"/>
        </w:rPr>
        <w:t>ADM</w:t>
      </w:r>
      <w:r>
        <w:rPr>
          <w:spacing w:val="-7"/>
          <w:sz w:val="32"/>
        </w:rPr>
        <w:t> </w:t>
      </w:r>
      <w:r>
        <w:rPr>
          <w:sz w:val="32"/>
        </w:rPr>
        <w:t>-</w:t>
      </w:r>
      <w:r>
        <w:rPr>
          <w:spacing w:val="-4"/>
          <w:sz w:val="32"/>
        </w:rPr>
        <w:t> </w:t>
      </w:r>
      <w:r>
        <w:rPr>
          <w:sz w:val="32"/>
        </w:rPr>
        <w:t>Fase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Preliminar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22"/>
        <w:rPr>
          <w:sz w:val="32"/>
        </w:rPr>
      </w:pPr>
    </w:p>
    <w:p>
      <w:pPr>
        <w:pStyle w:val="BodyText"/>
        <w:ind w:left="360"/>
      </w:pPr>
      <w:r>
        <w:rPr>
          <w:b/>
        </w:rPr>
        <w:t>Proyecto:</w:t>
      </w:r>
      <w:r>
        <w:rPr>
          <w:b/>
          <w:spacing w:val="-7"/>
        </w:rPr>
        <w:t> </w:t>
      </w:r>
      <w:r>
        <w:rPr/>
        <w:t>Ecosistema</w:t>
      </w:r>
      <w:r>
        <w:rPr>
          <w:spacing w:val="-4"/>
        </w:rPr>
        <w:t> </w:t>
      </w:r>
      <w:r>
        <w:rPr/>
        <w:t>Digital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Seguridad</w:t>
      </w:r>
      <w:r>
        <w:rPr>
          <w:spacing w:val="-4"/>
        </w:rPr>
        <w:t> </w:t>
      </w:r>
      <w:r>
        <w:rPr/>
        <w:t>en</w:t>
      </w:r>
      <w:r>
        <w:rPr>
          <w:spacing w:val="-6"/>
        </w:rPr>
        <w:t> </w:t>
      </w:r>
      <w:r>
        <w:rPr/>
        <w:t>el</w:t>
      </w:r>
      <w:r>
        <w:rPr>
          <w:spacing w:val="-7"/>
        </w:rPr>
        <w:t> </w:t>
      </w:r>
      <w:r>
        <w:rPr/>
        <w:t>Transporte</w:t>
      </w:r>
      <w:r>
        <w:rPr>
          <w:spacing w:val="-5"/>
        </w:rPr>
        <w:t> </w:t>
      </w:r>
      <w:r>
        <w:rPr>
          <w:spacing w:val="-2"/>
        </w:rPr>
        <w:t>(PNP)</w:t>
      </w:r>
    </w:p>
    <w:p>
      <w:pPr>
        <w:spacing w:before="39"/>
        <w:ind w:left="360" w:right="0" w:firstLine="0"/>
        <w:jc w:val="left"/>
        <w:rPr>
          <w:sz w:val="22"/>
        </w:rPr>
      </w:pPr>
      <w:r>
        <w:rPr>
          <w:b/>
          <w:sz w:val="22"/>
        </w:rPr>
        <w:t>Cliente:</w:t>
      </w:r>
      <w:r>
        <w:rPr>
          <w:b/>
          <w:spacing w:val="-5"/>
          <w:sz w:val="22"/>
        </w:rPr>
        <w:t> </w:t>
      </w:r>
      <w:r>
        <w:rPr>
          <w:sz w:val="22"/>
        </w:rPr>
        <w:t>Policía</w:t>
      </w:r>
      <w:r>
        <w:rPr>
          <w:spacing w:val="-4"/>
          <w:sz w:val="22"/>
        </w:rPr>
        <w:t> </w:t>
      </w:r>
      <w:r>
        <w:rPr>
          <w:sz w:val="22"/>
        </w:rPr>
        <w:t>Nacional</w:t>
      </w:r>
      <w:r>
        <w:rPr>
          <w:spacing w:val="-8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Perú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(PNP)</w:t>
      </w:r>
    </w:p>
    <w:p>
      <w:pPr>
        <w:pStyle w:val="BodyText"/>
        <w:spacing w:before="78"/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Elaborado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(Grupo</w:t>
      </w:r>
      <w:r>
        <w:rPr>
          <w:b/>
          <w:spacing w:val="-7"/>
          <w:sz w:val="22"/>
        </w:rPr>
        <w:t> </w:t>
      </w:r>
      <w:r>
        <w:rPr>
          <w:b/>
          <w:spacing w:val="-5"/>
          <w:sz w:val="22"/>
        </w:rPr>
        <w:t>4):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40" w:after="0"/>
        <w:ind w:left="481" w:right="0" w:hanging="121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Briceño</w:t>
      </w:r>
      <w:r>
        <w:rPr>
          <w:rFonts w:ascii="Cambria" w:hAnsi="Cambria"/>
          <w:spacing w:val="-7"/>
          <w:sz w:val="22"/>
        </w:rPr>
        <w:t> </w:t>
      </w:r>
      <w:r>
        <w:rPr>
          <w:rFonts w:ascii="Cambria" w:hAnsi="Cambria"/>
          <w:sz w:val="22"/>
        </w:rPr>
        <w:t>Cabello,</w:t>
      </w:r>
      <w:r>
        <w:rPr>
          <w:rFonts w:ascii="Cambria" w:hAnsi="Cambria"/>
          <w:spacing w:val="-8"/>
          <w:sz w:val="22"/>
        </w:rPr>
        <w:t> </w:t>
      </w:r>
      <w:r>
        <w:rPr>
          <w:rFonts w:ascii="Cambria" w:hAnsi="Cambria"/>
          <w:sz w:val="22"/>
        </w:rPr>
        <w:t>Cristhian</w:t>
      </w:r>
      <w:r>
        <w:rPr>
          <w:rFonts w:ascii="Cambria" w:hAnsi="Cambria"/>
          <w:spacing w:val="-6"/>
          <w:sz w:val="22"/>
        </w:rPr>
        <w:t> </w:t>
      </w:r>
      <w:r>
        <w:rPr>
          <w:rFonts w:ascii="Cambria" w:hAnsi="Cambria"/>
          <w:spacing w:val="-2"/>
          <w:sz w:val="22"/>
        </w:rPr>
        <w:t>Javier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37" w:after="0"/>
        <w:ind w:left="481" w:right="0" w:hanging="121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Quispe</w:t>
      </w:r>
      <w:r>
        <w:rPr>
          <w:rFonts w:ascii="Cambria" w:hAnsi="Cambria"/>
          <w:spacing w:val="-8"/>
          <w:sz w:val="22"/>
        </w:rPr>
        <w:t> </w:t>
      </w:r>
      <w:r>
        <w:rPr>
          <w:rFonts w:ascii="Cambria" w:hAnsi="Cambria"/>
          <w:sz w:val="22"/>
        </w:rPr>
        <w:t>Chambi,</w:t>
      </w:r>
      <w:r>
        <w:rPr>
          <w:rFonts w:ascii="Cambria" w:hAnsi="Cambria"/>
          <w:spacing w:val="-6"/>
          <w:sz w:val="22"/>
        </w:rPr>
        <w:t> </w:t>
      </w:r>
      <w:r>
        <w:rPr>
          <w:rFonts w:ascii="Cambria" w:hAnsi="Cambria"/>
          <w:sz w:val="22"/>
        </w:rPr>
        <w:t>Carlos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pacing w:val="-4"/>
          <w:sz w:val="22"/>
        </w:rPr>
        <w:t>Saul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40" w:after="0"/>
        <w:ind w:left="481" w:right="0" w:hanging="121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Ulloa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Villanque,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Luis</w:t>
      </w:r>
      <w:r>
        <w:rPr>
          <w:rFonts w:ascii="Cambria" w:hAnsi="Cambria"/>
          <w:spacing w:val="-4"/>
          <w:sz w:val="22"/>
        </w:rPr>
        <w:t> José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37" w:after="0"/>
        <w:ind w:left="481" w:right="0" w:hanging="121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Vidarte</w:t>
      </w:r>
      <w:r>
        <w:rPr>
          <w:rFonts w:ascii="Cambria" w:hAnsi="Cambria"/>
          <w:spacing w:val="-6"/>
          <w:sz w:val="22"/>
        </w:rPr>
        <w:t> </w:t>
      </w:r>
      <w:r>
        <w:rPr>
          <w:rFonts w:ascii="Cambria" w:hAnsi="Cambria"/>
          <w:sz w:val="22"/>
        </w:rPr>
        <w:t>Chuque,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Kevin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pacing w:val="-2"/>
          <w:sz w:val="22"/>
        </w:rPr>
        <w:t>Alexis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40" w:after="0"/>
        <w:ind w:left="481" w:right="0" w:hanging="121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Vilcas</w:t>
      </w:r>
      <w:r>
        <w:rPr>
          <w:rFonts w:ascii="Cambria" w:hAnsi="Cambria"/>
          <w:spacing w:val="-7"/>
          <w:sz w:val="22"/>
        </w:rPr>
        <w:t> </w:t>
      </w:r>
      <w:r>
        <w:rPr>
          <w:rFonts w:ascii="Cambria" w:hAnsi="Cambria"/>
          <w:sz w:val="22"/>
        </w:rPr>
        <w:t>Pilco,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pacing w:val="-2"/>
          <w:sz w:val="22"/>
        </w:rPr>
        <w:t>Adrian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39" w:after="0"/>
        <w:ind w:left="481" w:right="0" w:hanging="121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Villanueva</w:t>
      </w:r>
      <w:r>
        <w:rPr>
          <w:rFonts w:ascii="Cambria" w:hAnsi="Cambria"/>
          <w:spacing w:val="-10"/>
          <w:sz w:val="22"/>
        </w:rPr>
        <w:t> </w:t>
      </w:r>
      <w:r>
        <w:rPr>
          <w:rFonts w:ascii="Cambria" w:hAnsi="Cambria"/>
          <w:sz w:val="22"/>
        </w:rPr>
        <w:t>Calderon,</w:t>
      </w:r>
      <w:r>
        <w:rPr>
          <w:rFonts w:ascii="Cambria" w:hAnsi="Cambria"/>
          <w:spacing w:val="-8"/>
          <w:sz w:val="22"/>
        </w:rPr>
        <w:t> </w:t>
      </w:r>
      <w:r>
        <w:rPr>
          <w:rFonts w:ascii="Cambria" w:hAnsi="Cambria"/>
          <w:sz w:val="22"/>
        </w:rPr>
        <w:t>Jostin</w:t>
      </w:r>
      <w:r>
        <w:rPr>
          <w:rFonts w:ascii="Cambria" w:hAnsi="Cambria"/>
          <w:spacing w:val="-9"/>
          <w:sz w:val="22"/>
        </w:rPr>
        <w:t> </w:t>
      </w:r>
      <w:r>
        <w:rPr>
          <w:rFonts w:ascii="Cambria" w:hAnsi="Cambria"/>
          <w:spacing w:val="-2"/>
          <w:sz w:val="22"/>
        </w:rPr>
        <w:t>Daniel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38" w:after="0"/>
        <w:ind w:left="481" w:right="0" w:hanging="121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Yaures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Casanca,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Joel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pacing w:val="-2"/>
          <w:sz w:val="22"/>
        </w:rPr>
        <w:t>Leonardo</w:t>
      </w:r>
    </w:p>
    <w:p>
      <w:pPr>
        <w:pStyle w:val="BodyText"/>
        <w:spacing w:before="76"/>
      </w:pPr>
    </w:p>
    <w:p>
      <w:pPr>
        <w:pStyle w:val="BodyText"/>
        <w:spacing w:before="1"/>
        <w:ind w:left="360"/>
      </w:pPr>
      <w:r>
        <w:rPr>
          <w:b/>
        </w:rPr>
        <w:t>Curso:</w:t>
      </w:r>
      <w:r>
        <w:rPr>
          <w:b/>
          <w:spacing w:val="-7"/>
        </w:rPr>
        <w:t> </w:t>
      </w:r>
      <w:r>
        <w:rPr/>
        <w:t>Arquitectura</w:t>
      </w:r>
      <w:r>
        <w:rPr>
          <w:spacing w:val="-4"/>
        </w:rPr>
        <w:t> </w:t>
      </w:r>
      <w:r>
        <w:rPr/>
        <w:t>Empresarial</w:t>
      </w:r>
      <w:r>
        <w:rPr>
          <w:spacing w:val="-4"/>
        </w:rPr>
        <w:t> </w:t>
      </w:r>
      <w:r>
        <w:rPr/>
        <w:t>(SI605,</w:t>
      </w:r>
      <w:r>
        <w:rPr>
          <w:spacing w:val="-4"/>
        </w:rPr>
        <w:t> </w:t>
      </w:r>
      <w:r>
        <w:rPr/>
        <w:t>U)</w:t>
      </w:r>
      <w:r>
        <w:rPr>
          <w:spacing w:val="-4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5"/>
        </w:rPr>
        <w:t>UNI</w:t>
      </w:r>
    </w:p>
    <w:p>
      <w:pPr>
        <w:spacing w:before="39"/>
        <w:ind w:left="360" w:right="0" w:firstLine="0"/>
        <w:jc w:val="left"/>
        <w:rPr>
          <w:sz w:val="22"/>
        </w:rPr>
      </w:pPr>
      <w:r>
        <w:rPr>
          <w:b/>
          <w:sz w:val="22"/>
        </w:rPr>
        <w:t>Profesor:</w:t>
      </w:r>
      <w:r>
        <w:rPr>
          <w:b/>
          <w:spacing w:val="-6"/>
          <w:sz w:val="22"/>
        </w:rPr>
        <w:t> </w:t>
      </w:r>
      <w:r>
        <w:rPr>
          <w:sz w:val="22"/>
        </w:rPr>
        <w:t>Aliaga</w:t>
      </w:r>
      <w:r>
        <w:rPr>
          <w:spacing w:val="-5"/>
          <w:sz w:val="22"/>
        </w:rPr>
        <w:t> </w:t>
      </w:r>
      <w:r>
        <w:rPr>
          <w:sz w:val="22"/>
        </w:rPr>
        <w:t>Vilchez,</w:t>
      </w:r>
      <w:r>
        <w:rPr>
          <w:spacing w:val="-7"/>
          <w:sz w:val="22"/>
        </w:rPr>
        <w:t> </w:t>
      </w:r>
      <w:r>
        <w:rPr>
          <w:sz w:val="22"/>
        </w:rPr>
        <w:t>Tobías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Enrique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460" w:bottom="280" w:left="1440" w:right="1800"/>
        </w:sectPr>
      </w:pPr>
    </w:p>
    <w:p>
      <w:pPr>
        <w:pStyle w:val="Heading1"/>
        <w:spacing w:after="52"/>
        <w:ind w:left="360" w:firstLine="0"/>
      </w:pPr>
      <w:r>
        <w:rPr>
          <w:color w:val="365F91"/>
        </w:rPr>
        <w:t>Información</w:t>
      </w:r>
      <w:r>
        <w:rPr>
          <w:color w:val="365F91"/>
          <w:spacing w:val="-6"/>
        </w:rPr>
        <w:t> </w:t>
      </w:r>
      <w:r>
        <w:rPr>
          <w:color w:val="365F91"/>
        </w:rPr>
        <w:t>del</w:t>
      </w:r>
      <w:r>
        <w:rPr>
          <w:color w:val="365F91"/>
          <w:spacing w:val="-7"/>
        </w:rPr>
        <w:t> </w:t>
      </w:r>
      <w:r>
        <w:rPr>
          <w:color w:val="365F91"/>
          <w:spacing w:val="-2"/>
        </w:rPr>
        <w:t>Documento</w:t>
      </w: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1"/>
        <w:gridCol w:w="4321"/>
      </w:tblGrid>
      <w:tr>
        <w:trPr>
          <w:trHeight w:val="515" w:hRule="atLeast"/>
        </w:trPr>
        <w:tc>
          <w:tcPr>
            <w:tcW w:w="4321" w:type="dxa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Nombre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del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Proyecto:</w:t>
            </w:r>
          </w:p>
        </w:tc>
        <w:tc>
          <w:tcPr>
            <w:tcW w:w="4321" w:type="dxa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Ecosistema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Digital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Seguridad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 Transporte (PNP)</w:t>
            </w:r>
          </w:p>
        </w:tc>
      </w:tr>
      <w:tr>
        <w:trPr>
          <w:trHeight w:val="258" w:hRule="atLeast"/>
        </w:trPr>
        <w:tc>
          <w:tcPr>
            <w:tcW w:w="4321" w:type="dxa"/>
          </w:tcPr>
          <w:p>
            <w:pPr>
              <w:pStyle w:val="TableParagraph"/>
              <w:spacing w:line="239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Preparado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por:</w:t>
            </w:r>
          </w:p>
        </w:tc>
        <w:tc>
          <w:tcPr>
            <w:tcW w:w="4321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z w:val="22"/>
              </w:rPr>
              <w:t>Grupo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(FIIS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UNI)</w:t>
            </w:r>
          </w:p>
        </w:tc>
      </w:tr>
      <w:tr>
        <w:trPr>
          <w:trHeight w:val="256" w:hRule="atLeast"/>
        </w:trPr>
        <w:tc>
          <w:tcPr>
            <w:tcW w:w="4321" w:type="dxa"/>
          </w:tcPr>
          <w:p>
            <w:pPr>
              <w:pStyle w:val="TableParagraph"/>
              <w:spacing w:line="23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Revisado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por:</w:t>
            </w:r>
          </w:p>
        </w:tc>
        <w:tc>
          <w:tcPr>
            <w:tcW w:w="432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z w:val="22"/>
              </w:rPr>
              <w:t>Tobías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Enrique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Aliaga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Vilchez</w:t>
            </w:r>
          </w:p>
        </w:tc>
      </w:tr>
    </w:tbl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111"/>
        <w:rPr>
          <w:rFonts w:ascii="Calibri"/>
          <w:b/>
          <w:sz w:val="28"/>
        </w:rPr>
      </w:pPr>
    </w:p>
    <w:p>
      <w:pPr>
        <w:spacing w:before="1" w:after="48"/>
        <w:ind w:left="360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C"/>
          <w:sz w:val="26"/>
        </w:rPr>
        <w:t>Historial</w:t>
      </w:r>
      <w:r>
        <w:rPr>
          <w:rFonts w:ascii="Calibri"/>
          <w:b/>
          <w:color w:val="4F81BC"/>
          <w:spacing w:val="-8"/>
          <w:sz w:val="26"/>
        </w:rPr>
        <w:t> </w:t>
      </w:r>
      <w:r>
        <w:rPr>
          <w:rFonts w:ascii="Calibri"/>
          <w:b/>
          <w:color w:val="4F81BC"/>
          <w:sz w:val="26"/>
        </w:rPr>
        <w:t>de</w:t>
      </w:r>
      <w:r>
        <w:rPr>
          <w:rFonts w:ascii="Calibri"/>
          <w:b/>
          <w:color w:val="4F81BC"/>
          <w:spacing w:val="-7"/>
          <w:sz w:val="26"/>
        </w:rPr>
        <w:t> </w:t>
      </w:r>
      <w:r>
        <w:rPr>
          <w:rFonts w:ascii="Calibri"/>
          <w:b/>
          <w:color w:val="4F81BC"/>
          <w:spacing w:val="-2"/>
          <w:sz w:val="26"/>
        </w:rPr>
        <w:t>Versiones</w:t>
      </w: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1"/>
        <w:gridCol w:w="2160"/>
        <w:gridCol w:w="2160"/>
        <w:gridCol w:w="2160"/>
      </w:tblGrid>
      <w:tr>
        <w:trPr>
          <w:trHeight w:val="258" w:hRule="atLeast"/>
        </w:trPr>
        <w:tc>
          <w:tcPr>
            <w:tcW w:w="2161" w:type="dxa"/>
            <w:shd w:val="clear" w:color="auto" w:fill="0E395E"/>
          </w:tcPr>
          <w:p>
            <w:pPr>
              <w:pStyle w:val="TableParagraph"/>
              <w:spacing w:line="239" w:lineRule="exac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Ver.</w:t>
            </w:r>
            <w:r>
              <w:rPr>
                <w:b/>
                <w:color w:val="FFFFFF"/>
                <w:spacing w:val="-5"/>
                <w:sz w:val="22"/>
              </w:rPr>
              <w:t> No.</w:t>
            </w:r>
          </w:p>
        </w:tc>
        <w:tc>
          <w:tcPr>
            <w:tcW w:w="2160" w:type="dxa"/>
            <w:shd w:val="clear" w:color="auto" w:fill="0E395E"/>
          </w:tcPr>
          <w:p>
            <w:pPr>
              <w:pStyle w:val="TableParagraph"/>
              <w:spacing w:line="239" w:lineRule="exac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Fecha</w:t>
            </w:r>
          </w:p>
        </w:tc>
        <w:tc>
          <w:tcPr>
            <w:tcW w:w="2160" w:type="dxa"/>
            <w:shd w:val="clear" w:color="auto" w:fill="0E395E"/>
          </w:tcPr>
          <w:p>
            <w:pPr>
              <w:pStyle w:val="TableParagraph"/>
              <w:spacing w:line="239" w:lineRule="exac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Revisado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pacing w:val="-5"/>
                <w:sz w:val="22"/>
              </w:rPr>
              <w:t>por</w:t>
            </w:r>
          </w:p>
        </w:tc>
        <w:tc>
          <w:tcPr>
            <w:tcW w:w="2160" w:type="dxa"/>
            <w:shd w:val="clear" w:color="auto" w:fill="0E395E"/>
          </w:tcPr>
          <w:p>
            <w:pPr>
              <w:pStyle w:val="TableParagraph"/>
              <w:spacing w:line="239" w:lineRule="exac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Descripción</w:t>
            </w:r>
          </w:p>
        </w:tc>
      </w:tr>
      <w:tr>
        <w:trPr>
          <w:trHeight w:val="2064" w:hRule="atLeast"/>
        </w:trPr>
        <w:tc>
          <w:tcPr>
            <w:tcW w:w="2161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2160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22/05/2026</w:t>
            </w:r>
          </w:p>
        </w:tc>
        <w:tc>
          <w:tcPr>
            <w:tcW w:w="2160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z w:val="22"/>
              </w:rPr>
              <w:t>Grupo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160" w:type="dxa"/>
          </w:tcPr>
          <w:p>
            <w:pPr>
              <w:pStyle w:val="TableParagraph"/>
              <w:ind w:right="178"/>
              <w:rPr>
                <w:sz w:val="22"/>
              </w:rPr>
            </w:pPr>
            <w:r>
              <w:rPr>
                <w:sz w:val="22"/>
              </w:rPr>
              <w:t>Versión Final - </w:t>
            </w:r>
            <w:r>
              <w:rPr>
                <w:spacing w:val="-2"/>
                <w:sz w:val="22"/>
              </w:rPr>
              <w:t>Tailored Architecture Framework </w:t>
            </w:r>
            <w:r>
              <w:rPr>
                <w:sz w:val="22"/>
              </w:rPr>
              <w:t>ajustado a la problemática de extorsión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modelo</w:t>
            </w:r>
          </w:p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KSI.</w:t>
            </w:r>
          </w:p>
        </w:tc>
      </w:tr>
    </w:tbl>
    <w:p>
      <w:pPr>
        <w:pStyle w:val="TableParagraph"/>
        <w:spacing w:after="0" w:line="239" w:lineRule="exact"/>
        <w:rPr>
          <w:sz w:val="22"/>
        </w:rPr>
        <w:sectPr>
          <w:pgSz w:w="12240" w:h="15840"/>
          <w:pgMar w:top="1420" w:bottom="280" w:left="1440" w:right="1800"/>
        </w:sectPr>
      </w:pPr>
    </w:p>
    <w:p>
      <w:pPr>
        <w:pStyle w:val="Heading1"/>
        <w:numPr>
          <w:ilvl w:val="0"/>
          <w:numId w:val="2"/>
        </w:numPr>
        <w:tabs>
          <w:tab w:pos="636" w:val="left" w:leader="none"/>
        </w:tabs>
        <w:spacing w:line="240" w:lineRule="auto" w:before="20" w:after="0"/>
        <w:ind w:left="636" w:right="0" w:hanging="276"/>
        <w:jc w:val="left"/>
      </w:pPr>
      <w:r>
        <w:rPr>
          <w:color w:val="365F91"/>
        </w:rPr>
        <w:t>Propósito</w:t>
      </w:r>
      <w:r>
        <w:rPr>
          <w:color w:val="365F91"/>
          <w:spacing w:val="-3"/>
        </w:rPr>
        <w:t> </w:t>
      </w:r>
      <w:r>
        <w:rPr>
          <w:color w:val="365F91"/>
        </w:rPr>
        <w:t>del</w:t>
      </w:r>
      <w:r>
        <w:rPr>
          <w:color w:val="365F91"/>
          <w:spacing w:val="-3"/>
        </w:rPr>
        <w:t> </w:t>
      </w:r>
      <w:r>
        <w:rPr>
          <w:color w:val="365F91"/>
          <w:spacing w:val="-2"/>
        </w:rPr>
        <w:t>Documento</w:t>
      </w:r>
    </w:p>
    <w:p>
      <w:pPr>
        <w:pStyle w:val="BodyText"/>
        <w:spacing w:line="276" w:lineRule="auto" w:before="54"/>
        <w:ind w:left="360"/>
      </w:pPr>
      <w:r>
        <w:rPr/>
        <w:t>Este documento describe el marco de arquitectura adaptado (Tailored Architecture Framework) para el proyecto "Ecosistema Digital de Seguridad en el Transporte" de la Policía</w:t>
      </w:r>
      <w:r>
        <w:rPr>
          <w:spacing w:val="-5"/>
        </w:rPr>
        <w:t> </w:t>
      </w:r>
      <w:r>
        <w:rPr/>
        <w:t>Nacional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Perú</w:t>
      </w:r>
      <w:r>
        <w:rPr>
          <w:spacing w:val="-6"/>
        </w:rPr>
        <w:t> </w:t>
      </w:r>
      <w:r>
        <w:rPr/>
        <w:t>(PNP),</w:t>
      </w:r>
      <w:r>
        <w:rPr>
          <w:spacing w:val="-3"/>
        </w:rPr>
        <w:t> </w:t>
      </w:r>
      <w:r>
        <w:rPr/>
        <w:t>correspondiente</w:t>
      </w:r>
      <w:r>
        <w:rPr>
          <w:spacing w:val="-3"/>
        </w:rPr>
        <w:t> </w:t>
      </w:r>
      <w:r>
        <w:rPr/>
        <w:t>al</w:t>
      </w:r>
      <w:r>
        <w:rPr>
          <w:spacing w:val="-5"/>
        </w:rPr>
        <w:t> </w:t>
      </w:r>
      <w:r>
        <w:rPr/>
        <w:t>output</w:t>
      </w:r>
      <w:r>
        <w:rPr>
          <w:spacing w:val="-3"/>
        </w:rPr>
        <w:t> </w:t>
      </w:r>
      <w:r>
        <w:rPr/>
        <w:t>clave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Fase</w:t>
      </w:r>
      <w:r>
        <w:rPr>
          <w:spacing w:val="-3"/>
        </w:rPr>
        <w:t> </w:t>
      </w:r>
      <w:r>
        <w:rPr/>
        <w:t>Preliminar</w:t>
      </w:r>
      <w:r>
        <w:rPr>
          <w:spacing w:val="-3"/>
        </w:rPr>
        <w:t> </w:t>
      </w:r>
      <w:r>
        <w:rPr/>
        <w:t>del TOGAF ADM.</w:t>
      </w:r>
    </w:p>
    <w:p>
      <w:pPr>
        <w:pStyle w:val="BodyText"/>
        <w:spacing w:line="276" w:lineRule="auto" w:before="198"/>
        <w:ind w:left="360"/>
      </w:pPr>
      <w:r>
        <w:rPr/>
        <w:t>TOGAF</w:t>
      </w:r>
      <w:r>
        <w:rPr>
          <w:spacing w:val="-4"/>
        </w:rPr>
        <w:t> </w:t>
      </w:r>
      <w:r>
        <w:rPr/>
        <w:t>proporciona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marco</w:t>
      </w:r>
      <w:r>
        <w:rPr>
          <w:spacing w:val="-3"/>
        </w:rPr>
        <w:t> </w:t>
      </w:r>
      <w:r>
        <w:rPr/>
        <w:t>estándar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industria,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dada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naturaleza</w:t>
      </w:r>
      <w:r>
        <w:rPr>
          <w:spacing w:val="-3"/>
        </w:rPr>
        <w:t> </w:t>
      </w:r>
      <w:r>
        <w:rPr/>
        <w:t>crítica</w:t>
      </w:r>
      <w:r>
        <w:rPr>
          <w:spacing w:val="-3"/>
        </w:rPr>
        <w:t> </w:t>
      </w:r>
      <w:r>
        <w:rPr/>
        <w:t>y urgente de la crisis de seguridad (extorsión al transporte en Lima Metropolitana), es necesario adaptar el Método de Desarrollo de Arquitectura (ADM) para ajustarse a la realidad institucional, operativa y tecnológica de la PNP, la Fiscalía y el INPE.</w:t>
      </w:r>
    </w:p>
    <w:p>
      <w:pPr>
        <w:pStyle w:val="BodyText"/>
        <w:spacing w:line="276" w:lineRule="auto" w:before="201"/>
        <w:ind w:left="360" w:right="46"/>
      </w:pPr>
      <w:r>
        <w:rPr/>
        <w:t>Esta adaptación incluye la integración de tecnologías inmutables (Blockchain KSI) para garantizar la trazabilidad de denuncias y evitar la alteración de datos por corrupción interna, así como el despliegue de capacidades analíticas predictivas (Mapas de Calor, Inteligencia</w:t>
      </w:r>
      <w:r>
        <w:rPr>
          <w:spacing w:val="-4"/>
        </w:rPr>
        <w:t> </w:t>
      </w:r>
      <w:r>
        <w:rPr/>
        <w:t>Artificial)</w:t>
      </w:r>
      <w:r>
        <w:rPr>
          <w:spacing w:val="-4"/>
        </w:rPr>
        <w:t> </w:t>
      </w:r>
      <w:r>
        <w:rPr/>
        <w:t>respetando</w:t>
      </w:r>
      <w:r>
        <w:rPr>
          <w:spacing w:val="-4"/>
        </w:rPr>
        <w:t> </w:t>
      </w:r>
      <w:r>
        <w:rPr/>
        <w:t>estrictamente</w:t>
      </w:r>
      <w:r>
        <w:rPr>
          <w:spacing w:val="-4"/>
        </w:rPr>
        <w:t> </w:t>
      </w:r>
      <w:r>
        <w:rPr/>
        <w:t>las</w:t>
      </w:r>
      <w:r>
        <w:rPr>
          <w:spacing w:val="-6"/>
        </w:rPr>
        <w:t> </w:t>
      </w:r>
      <w:r>
        <w:rPr/>
        <w:t>normativas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protección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identidad del denunciante.</w:t>
      </w:r>
    </w:p>
    <w:p>
      <w:pPr>
        <w:pStyle w:val="BodyText"/>
        <w:spacing w:before="220"/>
      </w:pPr>
    </w:p>
    <w:p>
      <w:pPr>
        <w:pStyle w:val="Heading1"/>
        <w:numPr>
          <w:ilvl w:val="0"/>
          <w:numId w:val="2"/>
        </w:numPr>
        <w:tabs>
          <w:tab w:pos="636" w:val="left" w:leader="none"/>
        </w:tabs>
        <w:spacing w:line="240" w:lineRule="auto" w:before="1" w:after="0"/>
        <w:ind w:left="636" w:right="0" w:hanging="276"/>
        <w:jc w:val="left"/>
      </w:pPr>
      <w:r>
        <w:rPr>
          <w:color w:val="365F91"/>
        </w:rPr>
        <w:t>Método</w:t>
      </w:r>
      <w:r>
        <w:rPr>
          <w:color w:val="365F91"/>
          <w:spacing w:val="-9"/>
        </w:rPr>
        <w:t> </w:t>
      </w:r>
      <w:r>
        <w:rPr>
          <w:color w:val="365F91"/>
        </w:rPr>
        <w:t>de</w:t>
      </w:r>
      <w:r>
        <w:rPr>
          <w:color w:val="365F91"/>
          <w:spacing w:val="-6"/>
        </w:rPr>
        <w:t> </w:t>
      </w:r>
      <w:r>
        <w:rPr>
          <w:color w:val="365F91"/>
        </w:rPr>
        <w:t>Arquitectura</w:t>
      </w:r>
      <w:r>
        <w:rPr>
          <w:color w:val="365F91"/>
          <w:spacing w:val="-6"/>
        </w:rPr>
        <w:t> </w:t>
      </w:r>
      <w:r>
        <w:rPr>
          <w:color w:val="365F91"/>
        </w:rPr>
        <w:t>Adaptado</w:t>
      </w:r>
      <w:r>
        <w:rPr>
          <w:color w:val="365F91"/>
          <w:spacing w:val="-6"/>
        </w:rPr>
        <w:t> </w:t>
      </w:r>
      <w:r>
        <w:rPr>
          <w:color w:val="365F91"/>
        </w:rPr>
        <w:t>(Tailored</w:t>
      </w:r>
      <w:r>
        <w:rPr>
          <w:color w:val="365F91"/>
          <w:spacing w:val="-6"/>
        </w:rPr>
        <w:t> </w:t>
      </w:r>
      <w:r>
        <w:rPr>
          <w:color w:val="365F91"/>
        </w:rPr>
        <w:t>Architecture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Method)</w:t>
      </w:r>
    </w:p>
    <w:p>
      <w:pPr>
        <w:pStyle w:val="Heading2"/>
        <w:numPr>
          <w:ilvl w:val="1"/>
          <w:numId w:val="2"/>
        </w:numPr>
        <w:tabs>
          <w:tab w:pos="748" w:val="left" w:leader="none"/>
        </w:tabs>
        <w:spacing w:line="240" w:lineRule="auto" w:before="251" w:after="0"/>
        <w:ind w:left="748" w:right="0" w:hanging="388"/>
        <w:jc w:val="left"/>
      </w:pPr>
      <w:r>
        <w:rPr>
          <w:color w:val="4F81BC"/>
        </w:rPr>
        <w:t>Adaptación</w:t>
      </w:r>
      <w:r>
        <w:rPr>
          <w:color w:val="4F81BC"/>
          <w:spacing w:val="-6"/>
        </w:rPr>
        <w:t> </w:t>
      </w:r>
      <w:r>
        <w:rPr>
          <w:color w:val="4F81BC"/>
        </w:rPr>
        <w:t>de</w:t>
      </w:r>
      <w:r>
        <w:rPr>
          <w:color w:val="4F81BC"/>
          <w:spacing w:val="-8"/>
        </w:rPr>
        <w:t> </w:t>
      </w:r>
      <w:r>
        <w:rPr>
          <w:color w:val="4F81BC"/>
        </w:rPr>
        <w:t>las</w:t>
      </w:r>
      <w:r>
        <w:rPr>
          <w:color w:val="4F81BC"/>
          <w:spacing w:val="-4"/>
        </w:rPr>
        <w:t> </w:t>
      </w:r>
      <w:r>
        <w:rPr>
          <w:color w:val="4F81BC"/>
        </w:rPr>
        <w:t>Fases</w:t>
      </w:r>
      <w:r>
        <w:rPr>
          <w:color w:val="4F81BC"/>
          <w:spacing w:val="-7"/>
        </w:rPr>
        <w:t> </w:t>
      </w:r>
      <w:r>
        <w:rPr>
          <w:color w:val="4F81BC"/>
        </w:rPr>
        <w:t>del</w:t>
      </w:r>
      <w:r>
        <w:rPr>
          <w:color w:val="4F81BC"/>
          <w:spacing w:val="-5"/>
        </w:rPr>
        <w:t> </w:t>
      </w:r>
      <w:r>
        <w:rPr>
          <w:color w:val="4F81BC"/>
        </w:rPr>
        <w:t>ADM</w:t>
      </w:r>
      <w:r>
        <w:rPr>
          <w:color w:val="4F81BC"/>
          <w:spacing w:val="-7"/>
        </w:rPr>
        <w:t> </w:t>
      </w:r>
      <w:r>
        <w:rPr>
          <w:color w:val="4F81BC"/>
        </w:rPr>
        <w:t>al</w:t>
      </w:r>
      <w:r>
        <w:rPr>
          <w:color w:val="4F81BC"/>
          <w:spacing w:val="-7"/>
        </w:rPr>
        <w:t> </w:t>
      </w:r>
      <w:r>
        <w:rPr>
          <w:color w:val="4F81BC"/>
        </w:rPr>
        <w:t>Proyecto</w:t>
      </w:r>
      <w:r>
        <w:rPr>
          <w:color w:val="4F81BC"/>
          <w:spacing w:val="-9"/>
        </w:rPr>
        <w:t> </w:t>
      </w:r>
      <w:r>
        <w:rPr>
          <w:color w:val="4F81BC"/>
          <w:spacing w:val="-5"/>
        </w:rPr>
        <w:t>PNP</w:t>
      </w:r>
    </w:p>
    <w:p>
      <w:pPr>
        <w:pStyle w:val="BodyText"/>
        <w:spacing w:line="276" w:lineRule="auto" w:before="49"/>
        <w:ind w:left="360"/>
      </w:pPr>
      <w:r>
        <w:rPr/>
        <w:t>El ciclo ADM de TOGAF se ha adaptado para priorizar la rapidez de despliegue, la interoperabilidad</w:t>
      </w:r>
      <w:r>
        <w:rPr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el</w:t>
      </w:r>
      <w:r>
        <w:rPr>
          <w:spacing w:val="-7"/>
        </w:rPr>
        <w:t> </w:t>
      </w:r>
      <w:r>
        <w:rPr/>
        <w:t>manejo</w:t>
      </w:r>
      <w:r>
        <w:rPr>
          <w:spacing w:val="-3"/>
        </w:rPr>
        <w:t> </w:t>
      </w:r>
      <w:r>
        <w:rPr/>
        <w:t>seguro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datos</w:t>
      </w:r>
      <w:r>
        <w:rPr>
          <w:spacing w:val="-3"/>
        </w:rPr>
        <w:t> </w:t>
      </w:r>
      <w:r>
        <w:rPr/>
        <w:t>sensibles</w:t>
      </w:r>
      <w:r>
        <w:rPr>
          <w:spacing w:val="-3"/>
        </w:rPr>
        <w:t> </w:t>
      </w:r>
      <w:r>
        <w:rPr/>
        <w:t>(denuncias</w:t>
      </w:r>
      <w:r>
        <w:rPr>
          <w:spacing w:val="-3"/>
        </w:rPr>
        <w:t> </w:t>
      </w:r>
      <w:r>
        <w:rPr/>
        <w:t>anónimas)</w:t>
      </w:r>
      <w:r>
        <w:rPr>
          <w:spacing w:val="-4"/>
        </w:rPr>
        <w:t> </w:t>
      </w:r>
      <w:r>
        <w:rPr/>
        <w:t>frente</w:t>
      </w:r>
      <w:r>
        <w:rPr>
          <w:spacing w:val="-3"/>
        </w:rPr>
        <w:t> </w:t>
      </w:r>
      <w:r>
        <w:rPr/>
        <w:t>al cobro de cupos.</w:t>
      </w:r>
    </w:p>
    <w:p>
      <w:pPr>
        <w:pStyle w:val="BodyText"/>
        <w:spacing w:before="11"/>
        <w:rPr>
          <w:sz w:val="16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1"/>
        <w:gridCol w:w="4321"/>
      </w:tblGrid>
      <w:tr>
        <w:trPr>
          <w:trHeight w:val="258" w:hRule="atLeast"/>
        </w:trPr>
        <w:tc>
          <w:tcPr>
            <w:tcW w:w="4321" w:type="dxa"/>
            <w:shd w:val="clear" w:color="auto" w:fill="0E395E"/>
          </w:tcPr>
          <w:p>
            <w:pPr>
              <w:pStyle w:val="TableParagraph"/>
              <w:spacing w:line="237" w:lineRule="exact" w:before="2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Fase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TOGAF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5"/>
                <w:sz w:val="22"/>
              </w:rPr>
              <w:t>ADM</w:t>
            </w:r>
          </w:p>
        </w:tc>
        <w:tc>
          <w:tcPr>
            <w:tcW w:w="4321" w:type="dxa"/>
            <w:shd w:val="clear" w:color="auto" w:fill="0E395E"/>
          </w:tcPr>
          <w:p>
            <w:pPr>
              <w:pStyle w:val="TableParagraph"/>
              <w:spacing w:line="237" w:lineRule="exact" w:before="2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Adaptación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para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el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Proyecto</w:t>
            </w:r>
            <w:r>
              <w:rPr>
                <w:b/>
                <w:color w:val="FFFFFF"/>
                <w:spacing w:val="-5"/>
                <w:sz w:val="22"/>
              </w:rPr>
              <w:t> PNP</w:t>
            </w:r>
          </w:p>
        </w:tc>
      </w:tr>
      <w:tr>
        <w:trPr>
          <w:trHeight w:val="1031" w:hRule="atLeast"/>
        </w:trPr>
        <w:tc>
          <w:tcPr>
            <w:tcW w:w="4321" w:type="dxa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Fase</w:t>
            </w:r>
            <w:r>
              <w:rPr>
                <w:b/>
                <w:spacing w:val="-2"/>
                <w:sz w:val="22"/>
              </w:rPr>
              <w:t> Preliminar</w:t>
            </w:r>
          </w:p>
        </w:tc>
        <w:tc>
          <w:tcPr>
            <w:tcW w:w="4321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z w:val="22"/>
              </w:rPr>
              <w:t>Se definen principios enfocados en la trazabilidad (Blockchain) e inmutabilidad. 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adopta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marco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prioriza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seguridad</w:t>
            </w:r>
          </w:p>
          <w:p>
            <w:pPr>
              <w:pStyle w:val="TableParagraph"/>
              <w:spacing w:line="237" w:lineRule="exact" w:before="1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anonimato.</w:t>
            </w:r>
          </w:p>
        </w:tc>
      </w:tr>
      <w:tr>
        <w:trPr>
          <w:trHeight w:val="1547" w:hRule="atLeast"/>
        </w:trPr>
        <w:tc>
          <w:tcPr>
            <w:tcW w:w="4321" w:type="dxa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Fase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A: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Visión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2"/>
                <w:sz w:val="22"/>
              </w:rPr>
              <w:t> Arquitectura</w:t>
            </w:r>
          </w:p>
        </w:tc>
        <w:tc>
          <w:tcPr>
            <w:tcW w:w="4321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z w:val="22"/>
              </w:rPr>
              <w:t>Enfoque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alinear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objetivos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Plan Estratégico de Desarrollo Nacional (CEPLAN) y el Modelo Motivacional de Negocio (BMM). Prioridad a KPIs de efectividad de captura y tiempo de</w:t>
            </w:r>
          </w:p>
          <w:p>
            <w:pPr>
              <w:pStyle w:val="TableParagraph"/>
              <w:spacing w:line="237" w:lineRule="exact" w:before="1"/>
              <w:rPr>
                <w:sz w:val="22"/>
              </w:rPr>
            </w:pPr>
            <w:r>
              <w:rPr>
                <w:sz w:val="22"/>
              </w:rPr>
              <w:t>respuesta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(TRI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10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min).</w:t>
            </w:r>
          </w:p>
        </w:tc>
      </w:tr>
      <w:tr>
        <w:trPr>
          <w:trHeight w:val="1032" w:hRule="atLeast"/>
        </w:trPr>
        <w:tc>
          <w:tcPr>
            <w:tcW w:w="432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Fase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B: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Arquitectura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Negocio</w:t>
            </w:r>
          </w:p>
        </w:tc>
        <w:tc>
          <w:tcPr>
            <w:tcW w:w="43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Modelado centrado en la eliminación de "cuellos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botella"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"silos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información" interinstitucionales (AS-IS reactivo vs TO-</w:t>
            </w:r>
          </w:p>
          <w:p>
            <w:pPr>
              <w:pStyle w:val="TableParagraph"/>
              <w:spacing w:line="237" w:lineRule="exact" w:before="1"/>
              <w:rPr>
                <w:sz w:val="22"/>
              </w:rPr>
            </w:pPr>
            <w:r>
              <w:rPr>
                <w:sz w:val="22"/>
              </w:rPr>
              <w:t>BE</w:t>
            </w:r>
            <w:r>
              <w:rPr>
                <w:spacing w:val="-2"/>
                <w:sz w:val="22"/>
              </w:rPr>
              <w:t> proactivo/automatizado).</w:t>
            </w:r>
          </w:p>
        </w:tc>
      </w:tr>
      <w:tr>
        <w:trPr>
          <w:trHeight w:val="1031" w:hRule="atLeast"/>
        </w:trPr>
        <w:tc>
          <w:tcPr>
            <w:tcW w:w="4321" w:type="dxa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Fase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Sistemas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Información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(Datos)</w:t>
            </w:r>
          </w:p>
        </w:tc>
        <w:tc>
          <w:tcPr>
            <w:tcW w:w="43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Crítico: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Arquitectura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adapta para incorporar el sellado criptográfico Blockchain KSI, garantizando que el dato</w:t>
            </w:r>
          </w:p>
          <w:p>
            <w:pPr>
              <w:pStyle w:val="TableParagraph"/>
              <w:spacing w:line="237" w:lineRule="exact" w:before="1"/>
              <w:rPr>
                <w:sz w:val="22"/>
              </w:rPr>
            </w:pPr>
            <w:r>
              <w:rPr>
                <w:sz w:val="22"/>
              </w:rPr>
              <w:t>sea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inalterable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captura.</w:t>
            </w:r>
          </w:p>
        </w:tc>
      </w:tr>
      <w:tr>
        <w:trPr>
          <w:trHeight w:val="774" w:hRule="atLeast"/>
        </w:trPr>
        <w:tc>
          <w:tcPr>
            <w:tcW w:w="4321" w:type="dxa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Fase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Sistemas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Información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(App)</w:t>
            </w:r>
          </w:p>
        </w:tc>
        <w:tc>
          <w:tcPr>
            <w:tcW w:w="4321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Arquitectura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Aplicaciones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centra</w:t>
            </w:r>
          </w:p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interoperabilidad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tiempo real (PNP-Fiscalía-INPE) y el motor de IA</w:t>
            </w:r>
          </w:p>
        </w:tc>
      </w:tr>
    </w:tbl>
    <w:p>
      <w:pPr>
        <w:pStyle w:val="TableParagraph"/>
        <w:spacing w:after="0" w:line="256" w:lineRule="exact"/>
        <w:rPr>
          <w:sz w:val="22"/>
        </w:rPr>
        <w:sectPr>
          <w:pgSz w:w="12240" w:h="15840"/>
          <w:pgMar w:top="1420" w:bottom="1350" w:left="1440" w:right="1800"/>
        </w:sect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1"/>
        <w:gridCol w:w="4321"/>
      </w:tblGrid>
      <w:tr>
        <w:trPr>
          <w:trHeight w:val="259" w:hRule="atLeast"/>
        </w:trPr>
        <w:tc>
          <w:tcPr>
            <w:tcW w:w="432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321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correlación.</w:t>
            </w:r>
          </w:p>
        </w:tc>
      </w:tr>
      <w:tr>
        <w:trPr>
          <w:trHeight w:val="1031" w:hRule="atLeast"/>
        </w:trPr>
        <w:tc>
          <w:tcPr>
            <w:tcW w:w="4321" w:type="dxa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Fase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Arquitectura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Tecnológica</w:t>
            </w:r>
          </w:p>
        </w:tc>
        <w:tc>
          <w:tcPr>
            <w:tcW w:w="43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Adaptación orientada a sensores de geolocalización, alta disponibilidad en la nube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conectividad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24/7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zonas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críticas</w:t>
            </w:r>
          </w:p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z w:val="22"/>
              </w:rPr>
              <w:t>(SJL,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Agustino).</w:t>
            </w:r>
          </w:p>
        </w:tc>
      </w:tr>
      <w:tr>
        <w:trPr>
          <w:trHeight w:val="1031" w:hRule="atLeast"/>
        </w:trPr>
        <w:tc>
          <w:tcPr>
            <w:tcW w:w="4321" w:type="dxa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Fase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Oportunidades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Soluciones</w:t>
            </w:r>
          </w:p>
        </w:tc>
        <w:tc>
          <w:tcPr>
            <w:tcW w:w="4321" w:type="dxa"/>
          </w:tcPr>
          <w:p>
            <w:pPr>
              <w:pStyle w:val="TableParagraph"/>
              <w:ind w:right="243"/>
              <w:jc w:val="both"/>
              <w:rPr>
                <w:sz w:val="22"/>
              </w:rPr>
            </w:pPr>
            <w:r>
              <w:rPr>
                <w:sz w:val="22"/>
              </w:rPr>
              <w:t>Evaluación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rápida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soluciones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código abierto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(Open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Source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IA)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despliegue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ágil en lugar de ciclos largos de adquisición</w:t>
            </w:r>
          </w:p>
          <w:p>
            <w:pPr>
              <w:pStyle w:val="TableParagraph"/>
              <w:spacing w:line="238" w:lineRule="exact"/>
              <w:jc w:val="both"/>
              <w:rPr>
                <w:sz w:val="22"/>
              </w:rPr>
            </w:pPr>
            <w:r>
              <w:rPr>
                <w:sz w:val="22"/>
              </w:rPr>
              <w:t>tradicional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Estado.</w:t>
            </w:r>
          </w:p>
        </w:tc>
      </w:tr>
      <w:tr>
        <w:trPr>
          <w:trHeight w:val="1288" w:hRule="atLeast"/>
        </w:trPr>
        <w:tc>
          <w:tcPr>
            <w:tcW w:w="4321" w:type="dxa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Fase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F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G: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Migración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Gobierno</w:t>
            </w:r>
          </w:p>
        </w:tc>
        <w:tc>
          <w:tcPr>
            <w:tcW w:w="4321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z w:val="22"/>
              </w:rPr>
              <w:t>Planificación focalizada en pilotos. El gobierno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implementación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asegura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que los equipos de desarrollo integren estrictamente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las reglas 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anonimato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</w:p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identidad.</w:t>
            </w:r>
          </w:p>
        </w:tc>
      </w:tr>
    </w:tbl>
    <w:p>
      <w:pPr>
        <w:pStyle w:val="BodyText"/>
        <w:spacing w:before="175"/>
        <w:rPr>
          <w:sz w:val="28"/>
        </w:rPr>
      </w:pPr>
    </w:p>
    <w:p>
      <w:pPr>
        <w:pStyle w:val="Heading1"/>
        <w:numPr>
          <w:ilvl w:val="0"/>
          <w:numId w:val="2"/>
        </w:numPr>
        <w:tabs>
          <w:tab w:pos="636" w:val="left" w:leader="none"/>
        </w:tabs>
        <w:spacing w:line="240" w:lineRule="auto" w:before="1" w:after="0"/>
        <w:ind w:left="636" w:right="0" w:hanging="276"/>
        <w:jc w:val="left"/>
      </w:pPr>
      <w:r>
        <w:rPr>
          <w:color w:val="365F91"/>
        </w:rPr>
        <w:t>Contenido</w:t>
      </w:r>
      <w:r>
        <w:rPr>
          <w:color w:val="365F91"/>
          <w:spacing w:val="-6"/>
        </w:rPr>
        <w:t> </w:t>
      </w:r>
      <w:r>
        <w:rPr>
          <w:color w:val="365F91"/>
        </w:rPr>
        <w:t>de</w:t>
      </w:r>
      <w:r>
        <w:rPr>
          <w:color w:val="365F91"/>
          <w:spacing w:val="-4"/>
        </w:rPr>
        <w:t> </w:t>
      </w:r>
      <w:r>
        <w:rPr>
          <w:color w:val="365F91"/>
        </w:rPr>
        <w:t>Arquitectura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Adaptado</w:t>
      </w:r>
    </w:p>
    <w:p>
      <w:pPr>
        <w:pStyle w:val="Heading2"/>
        <w:numPr>
          <w:ilvl w:val="1"/>
          <w:numId w:val="2"/>
        </w:numPr>
        <w:tabs>
          <w:tab w:pos="748" w:val="left" w:leader="none"/>
        </w:tabs>
        <w:spacing w:line="240" w:lineRule="auto" w:before="248" w:after="0"/>
        <w:ind w:left="748" w:right="0" w:hanging="388"/>
        <w:jc w:val="left"/>
      </w:pPr>
      <w:r>
        <w:rPr>
          <w:color w:val="4F81BC"/>
        </w:rPr>
        <w:t>Entregables</w:t>
      </w:r>
      <w:r>
        <w:rPr>
          <w:color w:val="4F81BC"/>
          <w:spacing w:val="-12"/>
        </w:rPr>
        <w:t> </w:t>
      </w:r>
      <w:r>
        <w:rPr>
          <w:color w:val="4F81BC"/>
        </w:rPr>
        <w:t>de</w:t>
      </w:r>
      <w:r>
        <w:rPr>
          <w:color w:val="4F81BC"/>
          <w:spacing w:val="-10"/>
        </w:rPr>
        <w:t> </w:t>
      </w:r>
      <w:r>
        <w:rPr>
          <w:color w:val="4F81BC"/>
        </w:rPr>
        <w:t>Arquitectura</w:t>
      </w:r>
      <w:r>
        <w:rPr>
          <w:color w:val="4F81BC"/>
          <w:spacing w:val="-14"/>
        </w:rPr>
        <w:t> </w:t>
      </w:r>
      <w:r>
        <w:rPr>
          <w:color w:val="4F81BC"/>
          <w:spacing w:val="-2"/>
        </w:rPr>
        <w:t>(Deliverables)</w:t>
      </w:r>
    </w:p>
    <w:p>
      <w:pPr>
        <w:pStyle w:val="BodyText"/>
        <w:spacing w:line="273" w:lineRule="auto" w:before="52"/>
        <w:ind w:left="360"/>
      </w:pPr>
      <w:r>
        <w:rPr/>
        <w:t>Los</w:t>
      </w:r>
      <w:r>
        <w:rPr>
          <w:spacing w:val="-3"/>
        </w:rPr>
        <w:t> </w:t>
      </w:r>
      <w:r>
        <w:rPr/>
        <w:t>siguientes</w:t>
      </w:r>
      <w:r>
        <w:rPr>
          <w:spacing w:val="-3"/>
        </w:rPr>
        <w:t> </w:t>
      </w:r>
      <w:r>
        <w:rPr/>
        <w:t>entregables</w:t>
      </w:r>
      <w:r>
        <w:rPr>
          <w:spacing w:val="-3"/>
        </w:rPr>
        <w:t> </w:t>
      </w:r>
      <w:r>
        <w:rPr/>
        <w:t>formales</w:t>
      </w:r>
      <w:r>
        <w:rPr>
          <w:spacing w:val="-3"/>
        </w:rPr>
        <w:t> </w:t>
      </w:r>
      <w:r>
        <w:rPr/>
        <w:t>serán</w:t>
      </w:r>
      <w:r>
        <w:rPr>
          <w:spacing w:val="-5"/>
        </w:rPr>
        <w:t> </w:t>
      </w:r>
      <w:r>
        <w:rPr/>
        <w:t>generados</w:t>
      </w:r>
      <w:r>
        <w:rPr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aprobados</w:t>
      </w:r>
      <w:r>
        <w:rPr>
          <w:spacing w:val="-3"/>
        </w:rPr>
        <w:t> </w:t>
      </w:r>
      <w:r>
        <w:rPr/>
        <w:t>durante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ciclo</w:t>
      </w:r>
      <w:r>
        <w:rPr>
          <w:spacing w:val="-4"/>
        </w:rPr>
        <w:t> </w:t>
      </w:r>
      <w:r>
        <w:rPr/>
        <w:t>del proyecto, adaptados a la jerarquía de la PNP:</w: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515" w:hRule="atLeast"/>
        </w:trPr>
        <w:tc>
          <w:tcPr>
            <w:tcW w:w="2881" w:type="dxa"/>
            <w:shd w:val="clear" w:color="auto" w:fill="0E395E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Entregable</w:t>
            </w:r>
          </w:p>
        </w:tc>
        <w:tc>
          <w:tcPr>
            <w:tcW w:w="2881" w:type="dxa"/>
            <w:shd w:val="clear" w:color="auto" w:fill="0E395E"/>
          </w:tcPr>
          <w:p>
            <w:pPr>
              <w:pStyle w:val="TableParagraph"/>
              <w:spacing w:line="260" w:lineRule="exac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Descripción</w:t>
            </w:r>
            <w:r>
              <w:rPr>
                <w:b/>
                <w:color w:val="FFFFFF"/>
                <w:spacing w:val="-1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</w:t>
            </w:r>
            <w:r>
              <w:rPr>
                <w:b/>
                <w:color w:val="FFFFFF"/>
                <w:spacing w:val="-1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Propósito </w:t>
            </w:r>
            <w:r>
              <w:rPr>
                <w:b/>
                <w:color w:val="FFFFFF"/>
                <w:spacing w:val="-2"/>
                <w:sz w:val="22"/>
              </w:rPr>
              <w:t>adaptado</w:t>
            </w:r>
          </w:p>
        </w:tc>
        <w:tc>
          <w:tcPr>
            <w:tcW w:w="2881" w:type="dxa"/>
            <w:shd w:val="clear" w:color="auto" w:fill="0E395E"/>
          </w:tcPr>
          <w:p>
            <w:pPr>
              <w:pStyle w:val="TableParagraph"/>
              <w:spacing w:line="257" w:lineRule="exact"/>
              <w:ind w:left="106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Aprobador</w:t>
            </w:r>
            <w:r>
              <w:rPr>
                <w:b/>
                <w:color w:val="FFFFFF"/>
                <w:spacing w:val="-10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Clave</w:t>
            </w:r>
          </w:p>
        </w:tc>
      </w:tr>
      <w:tr>
        <w:trPr>
          <w:trHeight w:val="1543" w:hRule="atLeast"/>
        </w:trPr>
        <w:tc>
          <w:tcPr>
            <w:tcW w:w="2881" w:type="dxa"/>
          </w:tcPr>
          <w:p>
            <w:pPr>
              <w:pStyle w:val="TableParagraph"/>
              <w:spacing w:line="25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Visión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Arquitectura</w:t>
            </w:r>
          </w:p>
        </w:tc>
        <w:tc>
          <w:tcPr>
            <w:tcW w:w="2881" w:type="dxa"/>
          </w:tcPr>
          <w:p>
            <w:pPr>
              <w:pStyle w:val="TableParagraph"/>
              <w:ind w:right="165"/>
              <w:rPr>
                <w:sz w:val="22"/>
              </w:rPr>
            </w:pPr>
            <w:r>
              <w:rPr>
                <w:sz w:val="22"/>
              </w:rPr>
              <w:t>Define el alcance, los KPIs 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éxito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(Ej.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Incremento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 denuncias seguras +50%), la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matriz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stakeholders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y</w:t>
            </w:r>
          </w:p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problema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estructural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pacing w:val="-2"/>
                <w:sz w:val="22"/>
              </w:rPr>
              <w:t>resolver.</w:t>
            </w:r>
          </w:p>
        </w:tc>
        <w:tc>
          <w:tcPr>
            <w:tcW w:w="2881" w:type="dxa"/>
          </w:tcPr>
          <w:p>
            <w:pPr>
              <w:pStyle w:val="TableParagraph"/>
              <w:spacing w:line="242" w:lineRule="auto"/>
              <w:ind w:left="106"/>
              <w:rPr>
                <w:sz w:val="22"/>
              </w:rPr>
            </w:pPr>
            <w:r>
              <w:rPr>
                <w:sz w:val="22"/>
              </w:rPr>
              <w:t>Comando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PNP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/ </w:t>
            </w:r>
            <w:r>
              <w:rPr>
                <w:spacing w:val="-2"/>
                <w:sz w:val="22"/>
              </w:rPr>
              <w:t>MININTER</w:t>
            </w:r>
          </w:p>
        </w:tc>
      </w:tr>
      <w:tr>
        <w:trPr>
          <w:trHeight w:val="1539" w:hRule="atLeast"/>
        </w:trPr>
        <w:tc>
          <w:tcPr>
            <w:tcW w:w="2881" w:type="dxa"/>
          </w:tcPr>
          <w:p>
            <w:pPr>
              <w:pStyle w:val="TableParagraph"/>
              <w:ind w:right="165"/>
              <w:rPr>
                <w:b/>
                <w:sz w:val="22"/>
              </w:rPr>
            </w:pPr>
            <w:r>
              <w:rPr>
                <w:b/>
                <w:sz w:val="22"/>
              </w:rPr>
              <w:t>Documento de Arquitectura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Negocio</w:t>
            </w:r>
          </w:p>
        </w:tc>
        <w:tc>
          <w:tcPr>
            <w:tcW w:w="2881" w:type="dxa"/>
          </w:tcPr>
          <w:p>
            <w:pPr>
              <w:pStyle w:val="TableParagraph"/>
              <w:ind w:right="165"/>
              <w:rPr>
                <w:sz w:val="22"/>
              </w:rPr>
            </w:pPr>
            <w:r>
              <w:rPr>
                <w:sz w:val="22"/>
              </w:rPr>
              <w:t>Contiene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reingeniería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del proceso de denuncias (BPMN AS-IS vs. TO-BE),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eliminando el punto de abandono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miedo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el</w:t>
            </w:r>
          </w:p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z w:val="22"/>
              </w:rPr>
              <w:t>registro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manual.</w:t>
            </w:r>
          </w:p>
        </w:tc>
        <w:tc>
          <w:tcPr>
            <w:tcW w:w="2881" w:type="dxa"/>
          </w:tcPr>
          <w:p>
            <w:pPr>
              <w:pStyle w:val="TableParagraph"/>
              <w:spacing w:line="249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DIRINCRI</w:t>
            </w:r>
          </w:p>
        </w:tc>
      </w:tr>
      <w:tr>
        <w:trPr>
          <w:trHeight w:val="1291" w:hRule="atLeast"/>
        </w:trPr>
        <w:tc>
          <w:tcPr>
            <w:tcW w:w="2881" w:type="dxa"/>
          </w:tcPr>
          <w:p>
            <w:pPr>
              <w:pStyle w:val="TableParagraph"/>
              <w:ind w:right="165"/>
              <w:rPr>
                <w:b/>
                <w:sz w:val="22"/>
              </w:rPr>
            </w:pPr>
            <w:r>
              <w:rPr>
                <w:b/>
                <w:sz w:val="22"/>
              </w:rPr>
              <w:t>Documento de Arquitectura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Sistemas de Información</w:t>
            </w:r>
          </w:p>
        </w:tc>
        <w:tc>
          <w:tcPr>
            <w:tcW w:w="2881" w:type="dxa"/>
          </w:tcPr>
          <w:p>
            <w:pPr>
              <w:pStyle w:val="TableParagraph"/>
              <w:ind w:right="165"/>
              <w:rPr>
                <w:sz w:val="22"/>
              </w:rPr>
            </w:pPr>
            <w:r>
              <w:rPr>
                <w:sz w:val="22"/>
              </w:rPr>
              <w:t>Especifica el diseño del canal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KSI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distribución simultánea de datos y las</w:t>
            </w:r>
          </w:p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reglas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anonimización </w:t>
            </w:r>
            <w:r>
              <w:rPr>
                <w:spacing w:val="-2"/>
                <w:sz w:val="22"/>
              </w:rPr>
              <w:t>obligatoria.</w:t>
            </w:r>
          </w:p>
        </w:tc>
        <w:tc>
          <w:tcPr>
            <w:tcW w:w="2881" w:type="dxa"/>
          </w:tcPr>
          <w:p>
            <w:pPr>
              <w:pStyle w:val="TableParagraph"/>
              <w:ind w:left="106" w:right="165"/>
              <w:rPr>
                <w:sz w:val="22"/>
              </w:rPr>
            </w:pPr>
            <w:r>
              <w:rPr>
                <w:sz w:val="22"/>
              </w:rPr>
              <w:t>Dirección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Tecnología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la Información (PNP)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1420" w:bottom="280" w:left="1440" w:right="1800"/>
        </w:sectPr>
      </w:pP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" w:after="48"/>
        <w:ind w:left="748" w:right="0" w:hanging="388"/>
        <w:jc w:val="left"/>
        <w:rPr>
          <w:b/>
          <w:sz w:val="26"/>
        </w:rPr>
      </w:pPr>
      <w:r>
        <w:rPr>
          <w:b/>
          <w:color w:val="4F81BC"/>
          <w:sz w:val="26"/>
        </w:rPr>
        <w:t>Artefactos</w:t>
      </w:r>
      <w:r>
        <w:rPr>
          <w:b/>
          <w:color w:val="4F81BC"/>
          <w:spacing w:val="-12"/>
          <w:sz w:val="26"/>
        </w:rPr>
        <w:t> </w:t>
      </w:r>
      <w:r>
        <w:rPr>
          <w:b/>
          <w:color w:val="4F81BC"/>
          <w:sz w:val="26"/>
        </w:rPr>
        <w:t>de</w:t>
      </w:r>
      <w:r>
        <w:rPr>
          <w:b/>
          <w:color w:val="4F81BC"/>
          <w:spacing w:val="-10"/>
          <w:sz w:val="26"/>
        </w:rPr>
        <w:t> </w:t>
      </w:r>
      <w:r>
        <w:rPr>
          <w:b/>
          <w:color w:val="4F81BC"/>
          <w:sz w:val="26"/>
        </w:rPr>
        <w:t>Arquitectura</w:t>
      </w:r>
      <w:r>
        <w:rPr>
          <w:b/>
          <w:color w:val="4F81BC"/>
          <w:spacing w:val="-11"/>
          <w:sz w:val="26"/>
        </w:rPr>
        <w:t> </w:t>
      </w:r>
      <w:r>
        <w:rPr>
          <w:b/>
          <w:color w:val="4F81BC"/>
          <w:spacing w:val="-2"/>
          <w:sz w:val="26"/>
        </w:rPr>
        <w:t>(Artefacts)</w:t>
      </w: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  <w:shd w:val="clear" w:color="auto" w:fill="0E395E"/>
          </w:tcPr>
          <w:p>
            <w:pPr>
              <w:pStyle w:val="TableParagraph"/>
              <w:spacing w:line="239" w:lineRule="exac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Artefacto</w:t>
            </w:r>
          </w:p>
        </w:tc>
        <w:tc>
          <w:tcPr>
            <w:tcW w:w="2881" w:type="dxa"/>
            <w:shd w:val="clear" w:color="auto" w:fill="0E395E"/>
          </w:tcPr>
          <w:p>
            <w:pPr>
              <w:pStyle w:val="TableParagraph"/>
              <w:spacing w:line="239" w:lineRule="exact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Tipo</w:t>
            </w:r>
          </w:p>
        </w:tc>
        <w:tc>
          <w:tcPr>
            <w:tcW w:w="2881" w:type="dxa"/>
            <w:shd w:val="clear" w:color="auto" w:fill="0E395E"/>
          </w:tcPr>
          <w:p>
            <w:pPr>
              <w:pStyle w:val="TableParagraph"/>
              <w:spacing w:line="239" w:lineRule="exact"/>
              <w:ind w:left="106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Aplicación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en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el</w:t>
            </w:r>
            <w:r>
              <w:rPr>
                <w:b/>
                <w:color w:val="FFFFFF"/>
                <w:spacing w:val="-2"/>
                <w:sz w:val="22"/>
              </w:rPr>
              <w:t> Proyecto</w:t>
            </w:r>
          </w:p>
        </w:tc>
      </w:tr>
      <w:tr>
        <w:trPr>
          <w:trHeight w:val="1288" w:hRule="atLeast"/>
        </w:trPr>
        <w:tc>
          <w:tcPr>
            <w:tcW w:w="288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Modelo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Motivacional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de Negocio (BMM)</w:t>
            </w:r>
          </w:p>
        </w:tc>
        <w:tc>
          <w:tcPr>
            <w:tcW w:w="2881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Diagrama</w:t>
            </w:r>
          </w:p>
        </w:tc>
        <w:tc>
          <w:tcPr>
            <w:tcW w:w="2881" w:type="dxa"/>
          </w:tcPr>
          <w:p>
            <w:pPr>
              <w:pStyle w:val="TableParagraph"/>
              <w:ind w:left="106" w:right="165"/>
              <w:rPr>
                <w:sz w:val="22"/>
              </w:rPr>
            </w:pPr>
            <w:r>
              <w:rPr>
                <w:sz w:val="22"/>
              </w:rPr>
              <w:t>Mapeo de Medios (Estrategias, Tácticas) a Fines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(Metas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reducción de criminalidad, Visión</w:t>
            </w:r>
          </w:p>
          <w:p>
            <w:pPr>
              <w:pStyle w:val="TableParagraph"/>
              <w:spacing w:line="237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CEPLAN).</w:t>
            </w:r>
          </w:p>
        </w:tc>
      </w:tr>
      <w:tr>
        <w:trPr>
          <w:trHeight w:val="1290" w:hRule="atLeast"/>
        </w:trPr>
        <w:tc>
          <w:tcPr>
            <w:tcW w:w="288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Mapa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Stakeholders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y </w:t>
            </w:r>
            <w:r>
              <w:rPr>
                <w:b/>
                <w:spacing w:val="-2"/>
                <w:sz w:val="22"/>
              </w:rPr>
              <w:t>Preocupaciones</w:t>
            </w:r>
          </w:p>
        </w:tc>
        <w:tc>
          <w:tcPr>
            <w:tcW w:w="2881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Matriz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Identificación de actores internos (DIRINCRI) y externos (Transportistas,</w:t>
            </w:r>
          </w:p>
          <w:p>
            <w:pPr>
              <w:pStyle w:val="TableParagraph"/>
              <w:spacing w:line="256" w:lineRule="exact"/>
              <w:ind w:left="106"/>
              <w:rPr>
                <w:sz w:val="22"/>
              </w:rPr>
            </w:pPr>
            <w:r>
              <w:rPr>
                <w:sz w:val="22"/>
              </w:rPr>
              <w:t>Mafias),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priorizando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dolores ("Ley del silencio").</w:t>
            </w:r>
          </w:p>
        </w:tc>
      </w:tr>
      <w:tr>
        <w:trPr>
          <w:trHeight w:val="1032" w:hRule="atLeast"/>
        </w:trPr>
        <w:tc>
          <w:tcPr>
            <w:tcW w:w="2881" w:type="dxa"/>
          </w:tcPr>
          <w:p>
            <w:pPr>
              <w:pStyle w:val="TableParagraph"/>
              <w:ind w:right="165"/>
              <w:rPr>
                <w:b/>
                <w:sz w:val="22"/>
              </w:rPr>
            </w:pPr>
            <w:r>
              <w:rPr>
                <w:b/>
                <w:sz w:val="22"/>
              </w:rPr>
              <w:t>Modelos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Procesos </w:t>
            </w:r>
            <w:r>
              <w:rPr>
                <w:b/>
                <w:spacing w:val="-4"/>
                <w:sz w:val="22"/>
              </w:rPr>
              <w:t>BPMN</w:t>
            </w:r>
          </w:p>
        </w:tc>
        <w:tc>
          <w:tcPr>
            <w:tcW w:w="2881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Diagrama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Representación visual del estado AS-IS (Silos PNP-</w:t>
            </w:r>
          </w:p>
          <w:p>
            <w:pPr>
              <w:pStyle w:val="TableParagraph"/>
              <w:spacing w:line="256" w:lineRule="exact"/>
              <w:ind w:left="106"/>
              <w:rPr>
                <w:sz w:val="22"/>
              </w:rPr>
            </w:pPr>
            <w:r>
              <w:rPr>
                <w:sz w:val="22"/>
              </w:rPr>
              <w:t>INPE)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TO-BE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(Auditoría KSI y Motor IA).</w:t>
            </w:r>
          </w:p>
        </w:tc>
      </w:tr>
      <w:tr>
        <w:trPr>
          <w:trHeight w:val="1031" w:hRule="atLeast"/>
        </w:trPr>
        <w:tc>
          <w:tcPr>
            <w:tcW w:w="288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Mapa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Calor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Delictivo </w:t>
            </w:r>
            <w:r>
              <w:rPr>
                <w:b/>
                <w:spacing w:val="-2"/>
                <w:sz w:val="22"/>
              </w:rPr>
              <w:t>Geoespacial</w:t>
            </w:r>
          </w:p>
        </w:tc>
        <w:tc>
          <w:tcPr>
            <w:tcW w:w="2881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Dashboard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Clasificación de clústeres delictivos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usando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modelos predictivos para el</w:t>
            </w:r>
          </w:p>
          <w:p>
            <w:pPr>
              <w:pStyle w:val="TableParagraph"/>
              <w:spacing w:line="238" w:lineRule="exact"/>
              <w:ind w:left="106"/>
              <w:rPr>
                <w:sz w:val="22"/>
              </w:rPr>
            </w:pPr>
            <w:r>
              <w:rPr>
                <w:sz w:val="22"/>
              </w:rPr>
              <w:t>patrullaje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(C4i).</w:t>
            </w:r>
          </w:p>
        </w:tc>
      </w:tr>
    </w:tbl>
    <w:p>
      <w:pPr>
        <w:pStyle w:val="BodyText"/>
        <w:spacing w:before="167"/>
        <w:rPr>
          <w:rFonts w:ascii="Calibri"/>
          <w:b/>
          <w:sz w:val="26"/>
        </w:rPr>
      </w:pPr>
    </w:p>
    <w:p>
      <w:pPr>
        <w:pStyle w:val="Heading1"/>
        <w:numPr>
          <w:ilvl w:val="0"/>
          <w:numId w:val="2"/>
        </w:numPr>
        <w:tabs>
          <w:tab w:pos="637" w:val="left" w:leader="none"/>
        </w:tabs>
        <w:spacing w:line="240" w:lineRule="auto" w:before="0" w:after="0"/>
        <w:ind w:left="637" w:right="0" w:hanging="277"/>
        <w:jc w:val="left"/>
      </w:pPr>
      <w:r>
        <w:rPr>
          <w:color w:val="365F91"/>
        </w:rPr>
        <w:t>Herramientas</w:t>
      </w:r>
      <w:r>
        <w:rPr>
          <w:color w:val="365F91"/>
          <w:spacing w:val="-6"/>
        </w:rPr>
        <w:t> </w:t>
      </w:r>
      <w:r>
        <w:rPr>
          <w:color w:val="365F91"/>
        </w:rPr>
        <w:t>Configuradas</w:t>
      </w:r>
      <w:r>
        <w:rPr>
          <w:color w:val="365F91"/>
          <w:spacing w:val="-6"/>
        </w:rPr>
        <w:t> </w:t>
      </w:r>
      <w:r>
        <w:rPr>
          <w:color w:val="365F91"/>
        </w:rPr>
        <w:t>y</w:t>
      </w:r>
      <w:r>
        <w:rPr>
          <w:color w:val="365F91"/>
          <w:spacing w:val="-8"/>
        </w:rPr>
        <w:t> </w:t>
      </w:r>
      <w:r>
        <w:rPr>
          <w:color w:val="365F91"/>
          <w:spacing w:val="-2"/>
        </w:rPr>
        <w:t>Desplegadas</w:t>
      </w:r>
    </w:p>
    <w:p>
      <w:pPr>
        <w:pStyle w:val="BodyText"/>
        <w:spacing w:line="273" w:lineRule="auto" w:before="52"/>
        <w:ind w:left="360"/>
      </w:pPr>
      <w:r>
        <w:rPr/>
        <w:t>Para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ejecución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trabajo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arquitectura</w:t>
      </w:r>
      <w:r>
        <w:rPr>
          <w:spacing w:val="-3"/>
        </w:rPr>
        <w:t> </w:t>
      </w:r>
      <w:r>
        <w:rPr/>
        <w:t>empresarial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posterior</w:t>
      </w:r>
      <w:r>
        <w:rPr>
          <w:spacing w:val="-3"/>
        </w:rPr>
        <w:t> </w:t>
      </w:r>
      <w:r>
        <w:rPr/>
        <w:t>despliegue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las soluciones en la PNP, se han configurado las siguientes herramientas tecnológicas:</w:t>
      </w:r>
    </w:p>
    <w:p>
      <w:pPr>
        <w:pStyle w:val="BodyText"/>
        <w:spacing w:before="2" w:after="1"/>
        <w:rPr>
          <w:sz w:val="17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515" w:hRule="atLeast"/>
        </w:trPr>
        <w:tc>
          <w:tcPr>
            <w:tcW w:w="2881" w:type="dxa"/>
            <w:shd w:val="clear" w:color="auto" w:fill="0E395E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Herramienta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</w:t>
            </w:r>
            <w:r>
              <w:rPr>
                <w:b/>
                <w:color w:val="FFFFFF"/>
                <w:spacing w:val="-2"/>
                <w:sz w:val="22"/>
              </w:rPr>
              <w:t> Tecnología</w:t>
            </w:r>
          </w:p>
        </w:tc>
        <w:tc>
          <w:tcPr>
            <w:tcW w:w="2881" w:type="dxa"/>
            <w:shd w:val="clear" w:color="auto" w:fill="0E395E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Fase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</w:t>
            </w:r>
            <w:r>
              <w:rPr>
                <w:b/>
                <w:color w:val="FFFFFF"/>
                <w:spacing w:val="-2"/>
                <w:sz w:val="22"/>
              </w:rPr>
              <w:t> Propósito</w:t>
            </w:r>
          </w:p>
        </w:tc>
        <w:tc>
          <w:tcPr>
            <w:tcW w:w="2881" w:type="dxa"/>
            <w:shd w:val="clear" w:color="auto" w:fill="0E395E"/>
          </w:tcPr>
          <w:p>
            <w:pPr>
              <w:pStyle w:val="TableParagraph"/>
              <w:spacing w:line="260" w:lineRule="exact"/>
              <w:ind w:left="106" w:right="165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Justificación</w:t>
            </w:r>
            <w:r>
              <w:rPr>
                <w:b/>
                <w:color w:val="FFFFFF"/>
                <w:spacing w:val="-1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en</w:t>
            </w:r>
            <w:r>
              <w:rPr>
                <w:b/>
                <w:color w:val="FFFFFF"/>
                <w:spacing w:val="-1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el </w:t>
            </w:r>
            <w:r>
              <w:rPr>
                <w:b/>
                <w:color w:val="FFFFFF"/>
                <w:spacing w:val="-2"/>
                <w:sz w:val="22"/>
              </w:rPr>
              <w:t>Proyecto</w:t>
            </w:r>
          </w:p>
        </w:tc>
      </w:tr>
      <w:tr>
        <w:trPr>
          <w:trHeight w:val="1027" w:hRule="atLeast"/>
        </w:trPr>
        <w:tc>
          <w:tcPr>
            <w:tcW w:w="2881" w:type="dxa"/>
          </w:tcPr>
          <w:p>
            <w:pPr>
              <w:pStyle w:val="TableParagraph"/>
              <w:spacing w:line="25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Eraser.io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ArchiMate</w:t>
            </w:r>
          </w:p>
        </w:tc>
        <w:tc>
          <w:tcPr>
            <w:tcW w:w="2881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sz w:val="22"/>
              </w:rPr>
              <w:t>Fase 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</w:t>
            </w:r>
            <w:r>
              <w:rPr>
                <w:spacing w:val="-2"/>
                <w:sz w:val="22"/>
              </w:rPr>
              <w:t> (Modelado)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Creación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diagramas BPMN y mapas</w:t>
            </w:r>
          </w:p>
          <w:p>
            <w:pPr>
              <w:pStyle w:val="TableParagraph"/>
              <w:spacing w:line="260" w:lineRule="exact"/>
              <w:ind w:left="106" w:right="1252"/>
              <w:rPr>
                <w:sz w:val="22"/>
              </w:rPr>
            </w:pPr>
            <w:r>
              <w:rPr>
                <w:sz w:val="22"/>
              </w:rPr>
              <w:t>conceptuales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arquitectura.</w:t>
            </w:r>
          </w:p>
        </w:tc>
      </w:tr>
      <w:tr>
        <w:trPr>
          <w:trHeight w:val="1022" w:hRule="atLeast"/>
        </w:trPr>
        <w:tc>
          <w:tcPr>
            <w:tcW w:w="2881" w:type="dxa"/>
          </w:tcPr>
          <w:p>
            <w:pPr>
              <w:pStyle w:val="TableParagraph"/>
              <w:spacing w:line="251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Blockchain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KSI</w:t>
            </w:r>
          </w:p>
        </w:tc>
        <w:tc>
          <w:tcPr>
            <w:tcW w:w="2881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Fase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(Datos 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Seguridad)</w:t>
            </w:r>
          </w:p>
        </w:tc>
        <w:tc>
          <w:tcPr>
            <w:tcW w:w="2881" w:type="dxa"/>
          </w:tcPr>
          <w:p>
            <w:pPr>
              <w:pStyle w:val="TableParagraph"/>
              <w:ind w:left="106" w:right="165"/>
              <w:rPr>
                <w:sz w:val="22"/>
              </w:rPr>
            </w:pPr>
            <w:r>
              <w:rPr>
                <w:sz w:val="22"/>
              </w:rPr>
              <w:t>Garantiza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inmutabilidad de la evidencia sin depender de la confianza</w:t>
            </w:r>
          </w:p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humana.</w:t>
            </w:r>
          </w:p>
        </w:tc>
      </w:tr>
      <w:tr>
        <w:trPr>
          <w:trHeight w:val="775" w:hRule="atLeast"/>
        </w:trPr>
        <w:tc>
          <w:tcPr>
            <w:tcW w:w="2881" w:type="dxa"/>
          </w:tcPr>
          <w:p>
            <w:pPr>
              <w:pStyle w:val="TableParagraph"/>
              <w:spacing w:before="2"/>
              <w:ind w:right="1069"/>
              <w:rPr>
                <w:b/>
                <w:sz w:val="22"/>
              </w:rPr>
            </w:pPr>
            <w:r>
              <w:rPr>
                <w:b/>
                <w:sz w:val="22"/>
              </w:rPr>
              <w:t>Python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(Paquete </w:t>
            </w:r>
            <w:r>
              <w:rPr>
                <w:b/>
                <w:spacing w:val="-2"/>
                <w:sz w:val="22"/>
              </w:rPr>
              <w:t>Predspot)</w:t>
            </w:r>
          </w:p>
        </w:tc>
        <w:tc>
          <w:tcPr>
            <w:tcW w:w="2881" w:type="dxa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z w:val="22"/>
              </w:rPr>
              <w:t>Fase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(IA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Apps)</w:t>
            </w:r>
          </w:p>
        </w:tc>
        <w:tc>
          <w:tcPr>
            <w:tcW w:w="2881" w:type="dxa"/>
          </w:tcPr>
          <w:p>
            <w:pPr>
              <w:pStyle w:val="TableParagraph"/>
              <w:spacing w:before="2"/>
              <w:ind w:left="106"/>
              <w:rPr>
                <w:sz w:val="22"/>
              </w:rPr>
            </w:pPr>
            <w:r>
              <w:rPr>
                <w:sz w:val="22"/>
              </w:rPr>
              <w:t>Generación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analítica predictiva de delitos</w:t>
            </w:r>
          </w:p>
          <w:p>
            <w:pPr>
              <w:pStyle w:val="TableParagraph"/>
              <w:spacing w:line="238" w:lineRule="exact"/>
              <w:ind w:left="106"/>
              <w:rPr>
                <w:sz w:val="22"/>
              </w:rPr>
            </w:pPr>
            <w:r>
              <w:rPr>
                <w:sz w:val="22"/>
              </w:rPr>
              <w:t>(Hotspot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prediction).</w:t>
            </w:r>
          </w:p>
        </w:tc>
      </w:tr>
      <w:tr>
        <w:trPr>
          <w:trHeight w:val="1031" w:hRule="atLeast"/>
        </w:trPr>
        <w:tc>
          <w:tcPr>
            <w:tcW w:w="2881" w:type="dxa"/>
          </w:tcPr>
          <w:p>
            <w:pPr>
              <w:pStyle w:val="TableParagraph"/>
              <w:ind w:right="560"/>
              <w:rPr>
                <w:b/>
                <w:sz w:val="22"/>
              </w:rPr>
            </w:pPr>
            <w:r>
              <w:rPr>
                <w:b/>
                <w:sz w:val="22"/>
              </w:rPr>
              <w:t>Infraestructura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Cloud </w:t>
            </w:r>
            <w:r>
              <w:rPr>
                <w:b/>
                <w:spacing w:val="-2"/>
                <w:sz w:val="22"/>
              </w:rPr>
              <w:t>Segura</w:t>
            </w:r>
          </w:p>
        </w:tc>
        <w:tc>
          <w:tcPr>
            <w:tcW w:w="2881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z w:val="22"/>
              </w:rPr>
              <w:t>Fase 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(Tecnología)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Soporte para la App de denuncias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anónimas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alta disponibilidad, resistente a</w:t>
            </w:r>
          </w:p>
          <w:p>
            <w:pPr>
              <w:pStyle w:val="TableParagraph"/>
              <w:spacing w:line="237" w:lineRule="exact" w:before="1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ataques.</w:t>
            </w:r>
          </w:p>
        </w:tc>
      </w:tr>
    </w:tbl>
    <w:p>
      <w:pPr>
        <w:pStyle w:val="TableParagraph"/>
        <w:spacing w:after="0" w:line="237" w:lineRule="exact"/>
        <w:rPr>
          <w:sz w:val="22"/>
        </w:rPr>
        <w:sectPr>
          <w:pgSz w:w="12240" w:h="15840"/>
          <w:pgMar w:top="1420" w:bottom="280" w:left="1440" w:right="1800"/>
        </w:sectPr>
      </w:pPr>
    </w:p>
    <w:p>
      <w:pPr>
        <w:pStyle w:val="Heading1"/>
        <w:numPr>
          <w:ilvl w:val="0"/>
          <w:numId w:val="2"/>
        </w:numPr>
        <w:tabs>
          <w:tab w:pos="637" w:val="left" w:leader="none"/>
        </w:tabs>
        <w:spacing w:line="240" w:lineRule="auto" w:before="20" w:after="0"/>
        <w:ind w:left="637" w:right="0" w:hanging="277"/>
        <w:jc w:val="left"/>
      </w:pPr>
      <w:r>
        <w:rPr>
          <w:color w:val="365F91"/>
        </w:rPr>
        <w:t>Interfaces</w:t>
      </w:r>
      <w:r>
        <w:rPr>
          <w:color w:val="365F91"/>
          <w:spacing w:val="-4"/>
        </w:rPr>
        <w:t> </w:t>
      </w:r>
      <w:r>
        <w:rPr>
          <w:color w:val="365F91"/>
        </w:rPr>
        <w:t>con</w:t>
      </w:r>
      <w:r>
        <w:rPr>
          <w:color w:val="365F91"/>
          <w:spacing w:val="-3"/>
        </w:rPr>
        <w:t> </w:t>
      </w:r>
      <w:r>
        <w:rPr>
          <w:color w:val="365F91"/>
        </w:rPr>
        <w:t>Modelos</w:t>
      </w:r>
      <w:r>
        <w:rPr>
          <w:color w:val="365F91"/>
          <w:spacing w:val="-3"/>
        </w:rPr>
        <w:t> </w:t>
      </w:r>
      <w:r>
        <w:rPr>
          <w:color w:val="365F91"/>
        </w:rPr>
        <w:t>y</w:t>
      </w:r>
      <w:r>
        <w:rPr>
          <w:color w:val="365F91"/>
          <w:spacing w:val="-6"/>
        </w:rPr>
        <w:t> </w:t>
      </w:r>
      <w:r>
        <w:rPr>
          <w:color w:val="365F91"/>
        </w:rPr>
        <w:t>Marcos</w:t>
      </w:r>
      <w:r>
        <w:rPr>
          <w:color w:val="365F91"/>
          <w:spacing w:val="-3"/>
        </w:rPr>
        <w:t> </w:t>
      </w:r>
      <w:r>
        <w:rPr>
          <w:color w:val="365F91"/>
        </w:rPr>
        <w:t>de</w:t>
      </w:r>
      <w:r>
        <w:rPr>
          <w:color w:val="365F91"/>
          <w:spacing w:val="-3"/>
        </w:rPr>
        <w:t> </w:t>
      </w:r>
      <w:r>
        <w:rPr>
          <w:color w:val="365F91"/>
          <w:spacing w:val="-2"/>
        </w:rPr>
        <w:t>Gobernanza</w:t>
      </w:r>
    </w:p>
    <w:p>
      <w:pPr>
        <w:pStyle w:val="BodyText"/>
        <w:spacing w:line="273" w:lineRule="auto" w:before="54"/>
        <w:ind w:left="360" w:right="46"/>
      </w:pPr>
      <w:r>
        <w:rPr/>
        <w:t>La</w:t>
      </w:r>
      <w:r>
        <w:rPr>
          <w:spacing w:val="-2"/>
        </w:rPr>
        <w:t> </w:t>
      </w:r>
      <w:r>
        <w:rPr/>
        <w:t>arquitectura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integra</w:t>
      </w:r>
      <w:r>
        <w:rPr>
          <w:spacing w:val="-5"/>
        </w:rPr>
        <w:t> </w:t>
      </w:r>
      <w:r>
        <w:rPr/>
        <w:t>con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siguientes</w:t>
      </w:r>
      <w:r>
        <w:rPr>
          <w:spacing w:val="-4"/>
        </w:rPr>
        <w:t> </w:t>
      </w:r>
      <w:r>
        <w:rPr/>
        <w:t>marcos</w:t>
      </w:r>
      <w:r>
        <w:rPr>
          <w:spacing w:val="-3"/>
        </w:rPr>
        <w:t> </w:t>
      </w:r>
      <w:r>
        <w:rPr/>
        <w:t>operativos</w:t>
      </w:r>
      <w:r>
        <w:rPr>
          <w:spacing w:val="-1"/>
        </w:rPr>
        <w:t> </w:t>
      </w:r>
      <w:r>
        <w:rPr/>
        <w:t>y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gestión</w:t>
      </w:r>
      <w:r>
        <w:rPr>
          <w:spacing w:val="-3"/>
        </w:rPr>
        <w:t> </w:t>
      </w:r>
      <w:r>
        <w:rPr/>
        <w:t>para</w:t>
      </w:r>
      <w:r>
        <w:rPr>
          <w:spacing w:val="-2"/>
        </w:rPr>
        <w:t> </w:t>
      </w:r>
      <w:r>
        <w:rPr/>
        <w:t>asegurar su adopción en la PNP:</w:t>
      </w:r>
    </w:p>
    <w:p>
      <w:pPr>
        <w:pStyle w:val="Heading2"/>
        <w:numPr>
          <w:ilvl w:val="1"/>
          <w:numId w:val="2"/>
        </w:numPr>
        <w:tabs>
          <w:tab w:pos="749" w:val="left" w:leader="none"/>
        </w:tabs>
        <w:spacing w:line="240" w:lineRule="auto" w:before="201" w:after="0"/>
        <w:ind w:left="749" w:right="0" w:hanging="389"/>
        <w:jc w:val="left"/>
      </w:pPr>
      <w:r>
        <w:rPr>
          <w:color w:val="4F81BC"/>
        </w:rPr>
        <w:t>Marco</w:t>
      </w:r>
      <w:r>
        <w:rPr>
          <w:color w:val="4F81BC"/>
          <w:spacing w:val="-8"/>
        </w:rPr>
        <w:t> </w:t>
      </w:r>
      <w:r>
        <w:rPr>
          <w:color w:val="4F81BC"/>
        </w:rPr>
        <w:t>de</w:t>
      </w:r>
      <w:r>
        <w:rPr>
          <w:color w:val="4F81BC"/>
          <w:spacing w:val="-8"/>
        </w:rPr>
        <w:t> </w:t>
      </w:r>
      <w:r>
        <w:rPr>
          <w:color w:val="4F81BC"/>
        </w:rPr>
        <w:t>Gestión</w:t>
      </w:r>
      <w:r>
        <w:rPr>
          <w:color w:val="4F81BC"/>
          <w:spacing w:val="-6"/>
        </w:rPr>
        <w:t> </w:t>
      </w:r>
      <w:r>
        <w:rPr>
          <w:color w:val="4F81BC"/>
        </w:rPr>
        <w:t>de</w:t>
      </w:r>
      <w:r>
        <w:rPr>
          <w:color w:val="4F81BC"/>
          <w:spacing w:val="-9"/>
        </w:rPr>
        <w:t> </w:t>
      </w:r>
      <w:r>
        <w:rPr>
          <w:color w:val="4F81BC"/>
        </w:rPr>
        <w:t>la</w:t>
      </w:r>
      <w:r>
        <w:rPr>
          <w:color w:val="4F81BC"/>
          <w:spacing w:val="-4"/>
        </w:rPr>
        <w:t> </w:t>
      </w:r>
      <w:r>
        <w:rPr>
          <w:color w:val="4F81BC"/>
        </w:rPr>
        <w:t>Arquitectura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Empresarial</w:t>
      </w:r>
    </w:p>
    <w:p>
      <w:pPr>
        <w:pStyle w:val="BodyText"/>
        <w:spacing w:line="276" w:lineRule="auto" w:before="50"/>
        <w:ind w:left="360" w:right="46"/>
      </w:pPr>
      <w:r>
        <w:rPr/>
        <w:t>Se</w:t>
      </w:r>
      <w:r>
        <w:rPr>
          <w:spacing w:val="-4"/>
        </w:rPr>
        <w:t> </w:t>
      </w:r>
      <w:r>
        <w:rPr/>
        <w:t>alinea</w:t>
      </w:r>
      <w:r>
        <w:rPr>
          <w:spacing w:val="-4"/>
        </w:rPr>
        <w:t> </w:t>
      </w:r>
      <w:r>
        <w:rPr/>
        <w:t>directamente</w:t>
      </w:r>
      <w:r>
        <w:rPr>
          <w:spacing w:val="-4"/>
        </w:rPr>
        <w:t> </w:t>
      </w:r>
      <w:r>
        <w:rPr/>
        <w:t>con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Centro</w:t>
      </w:r>
      <w:r>
        <w:rPr>
          <w:spacing w:val="-5"/>
        </w:rPr>
        <w:t> </w:t>
      </w:r>
      <w:r>
        <w:rPr/>
        <w:t>Nacional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Planeamiento</w:t>
      </w:r>
      <w:r>
        <w:rPr>
          <w:spacing w:val="-4"/>
        </w:rPr>
        <w:t> </w:t>
      </w:r>
      <w:r>
        <w:rPr/>
        <w:t>Estratégico</w:t>
      </w:r>
      <w:r>
        <w:rPr>
          <w:spacing w:val="-4"/>
        </w:rPr>
        <w:t> </w:t>
      </w:r>
      <w:r>
        <w:rPr/>
        <w:t>(CEPLAN).</w:t>
      </w:r>
      <w:r>
        <w:rPr>
          <w:spacing w:val="-4"/>
        </w:rPr>
        <w:t> </w:t>
      </w:r>
      <w:r>
        <w:rPr/>
        <w:t>Los objetivos (ej. OEI.01: Reducir índices de victimización) responden y garantizan la coherencia con el Plan Estratégico de Desarrollo Nacional.</w:t>
      </w:r>
    </w:p>
    <w:p>
      <w:pPr>
        <w:pStyle w:val="Heading2"/>
        <w:numPr>
          <w:ilvl w:val="1"/>
          <w:numId w:val="2"/>
        </w:numPr>
        <w:tabs>
          <w:tab w:pos="749" w:val="left" w:leader="none"/>
        </w:tabs>
        <w:spacing w:line="240" w:lineRule="auto" w:before="198" w:after="0"/>
        <w:ind w:left="749" w:right="0" w:hanging="389"/>
        <w:jc w:val="left"/>
      </w:pPr>
      <w:r>
        <w:rPr>
          <w:color w:val="4F81BC"/>
        </w:rPr>
        <w:t>Marco</w:t>
      </w:r>
      <w:r>
        <w:rPr>
          <w:color w:val="4F81BC"/>
          <w:spacing w:val="-7"/>
        </w:rPr>
        <w:t> </w:t>
      </w:r>
      <w:r>
        <w:rPr>
          <w:color w:val="4F81BC"/>
        </w:rPr>
        <w:t>de</w:t>
      </w:r>
      <w:r>
        <w:rPr>
          <w:color w:val="4F81BC"/>
          <w:spacing w:val="-7"/>
        </w:rPr>
        <w:t> </w:t>
      </w:r>
      <w:r>
        <w:rPr>
          <w:color w:val="4F81BC"/>
        </w:rPr>
        <w:t>Gestión</w:t>
      </w:r>
      <w:r>
        <w:rPr>
          <w:color w:val="4F81BC"/>
          <w:spacing w:val="-5"/>
        </w:rPr>
        <w:t> </w:t>
      </w:r>
      <w:r>
        <w:rPr>
          <w:color w:val="4F81BC"/>
        </w:rPr>
        <w:t>de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Capacidades</w:t>
      </w:r>
    </w:p>
    <w:p>
      <w:pPr>
        <w:pStyle w:val="BodyText"/>
        <w:spacing w:line="276" w:lineRule="auto" w:before="52"/>
        <w:ind w:left="360" w:right="155"/>
        <w:jc w:val="both"/>
      </w:pPr>
      <w:r>
        <w:rPr/>
        <w:t>Se integrará con la Escuela Nacional de Formación</w:t>
      </w:r>
      <w:r>
        <w:rPr>
          <w:spacing w:val="-3"/>
        </w:rPr>
        <w:t> </w:t>
      </w:r>
      <w:r>
        <w:rPr/>
        <w:t>Profesional Policial para</w:t>
      </w:r>
      <w:r>
        <w:rPr>
          <w:spacing w:val="-3"/>
        </w:rPr>
        <w:t> </w:t>
      </w:r>
      <w:r>
        <w:rPr/>
        <w:t>capacitar a los agentes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uso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5"/>
        </w:rPr>
        <w:t> </w:t>
      </w:r>
      <w:r>
        <w:rPr/>
        <w:t>sistemas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inteligencia</w:t>
      </w:r>
      <w:r>
        <w:rPr>
          <w:spacing w:val="-3"/>
        </w:rPr>
        <w:t> </w:t>
      </w:r>
      <w:r>
        <w:rPr/>
        <w:t>táctica,</w:t>
      </w:r>
      <w:r>
        <w:rPr>
          <w:spacing w:val="-3"/>
        </w:rPr>
        <w:t> </w:t>
      </w:r>
      <w:r>
        <w:rPr/>
        <w:t>interpretación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Mapa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Calor</w:t>
      </w:r>
      <w:r>
        <w:rPr>
          <w:spacing w:val="-3"/>
        </w:rPr>
        <w:t> </w:t>
      </w:r>
      <w:r>
        <w:rPr/>
        <w:t>y uso de tablets en C4i.</w:t>
      </w:r>
    </w:p>
    <w:p>
      <w:pPr>
        <w:pStyle w:val="Heading2"/>
        <w:numPr>
          <w:ilvl w:val="1"/>
          <w:numId w:val="2"/>
        </w:numPr>
        <w:tabs>
          <w:tab w:pos="749" w:val="left" w:leader="none"/>
        </w:tabs>
        <w:spacing w:line="240" w:lineRule="auto" w:before="198" w:after="0"/>
        <w:ind w:left="749" w:right="0" w:hanging="389"/>
        <w:jc w:val="left"/>
      </w:pPr>
      <w:r>
        <w:rPr>
          <w:color w:val="4F81BC"/>
        </w:rPr>
        <w:t>Marco</w:t>
      </w:r>
      <w:r>
        <w:rPr>
          <w:color w:val="4F81BC"/>
          <w:spacing w:val="-7"/>
        </w:rPr>
        <w:t> </w:t>
      </w:r>
      <w:r>
        <w:rPr>
          <w:color w:val="4F81BC"/>
        </w:rPr>
        <w:t>de</w:t>
      </w:r>
      <w:r>
        <w:rPr>
          <w:color w:val="4F81BC"/>
          <w:spacing w:val="-7"/>
        </w:rPr>
        <w:t> </w:t>
      </w:r>
      <w:r>
        <w:rPr>
          <w:color w:val="4F81BC"/>
        </w:rPr>
        <w:t>Gestión</w:t>
      </w:r>
      <w:r>
        <w:rPr>
          <w:color w:val="4F81BC"/>
          <w:spacing w:val="-5"/>
        </w:rPr>
        <w:t> </w:t>
      </w:r>
      <w:r>
        <w:rPr>
          <w:color w:val="4F81BC"/>
        </w:rPr>
        <w:t>de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Cartera</w:t>
      </w:r>
    </w:p>
    <w:p>
      <w:pPr>
        <w:pStyle w:val="BodyText"/>
        <w:spacing w:line="276" w:lineRule="auto" w:before="50"/>
        <w:ind w:left="360" w:right="24"/>
      </w:pPr>
      <w:r>
        <w:rPr/>
        <w:t>Los</w:t>
      </w:r>
      <w:r>
        <w:rPr>
          <w:spacing w:val="-3"/>
        </w:rPr>
        <w:t> </w:t>
      </w:r>
      <w:r>
        <w:rPr/>
        <w:t>requerimientos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inversión</w:t>
      </w:r>
      <w:r>
        <w:rPr>
          <w:spacing w:val="-5"/>
        </w:rPr>
        <w:t> </w:t>
      </w:r>
      <w:r>
        <w:rPr/>
        <w:t>(servidores</w:t>
      </w:r>
      <w:r>
        <w:rPr>
          <w:spacing w:val="-3"/>
        </w:rPr>
        <w:t> </w:t>
      </w:r>
      <w:r>
        <w:rPr/>
        <w:t>KSI,</w:t>
      </w:r>
      <w:r>
        <w:rPr>
          <w:spacing w:val="-7"/>
        </w:rPr>
        <w:t> </w:t>
      </w:r>
      <w:r>
        <w:rPr/>
        <w:t>infraestructura)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gobernarán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través</w:t>
      </w:r>
      <w:r>
        <w:rPr>
          <w:spacing w:val="-4"/>
        </w:rPr>
        <w:t> </w:t>
      </w:r>
      <w:r>
        <w:rPr/>
        <w:t>de la Dirección de Planeamiento Institucional y el MININTER, adaptándose a las restricciones presupuestarias públicas.</w:t>
      </w:r>
    </w:p>
    <w:p>
      <w:pPr>
        <w:pStyle w:val="Heading2"/>
        <w:numPr>
          <w:ilvl w:val="1"/>
          <w:numId w:val="2"/>
        </w:numPr>
        <w:tabs>
          <w:tab w:pos="749" w:val="left" w:leader="none"/>
        </w:tabs>
        <w:spacing w:line="240" w:lineRule="auto" w:before="197" w:after="0"/>
        <w:ind w:left="749" w:right="0" w:hanging="389"/>
        <w:jc w:val="left"/>
      </w:pPr>
      <w:r>
        <w:rPr>
          <w:color w:val="4F81BC"/>
        </w:rPr>
        <w:t>Marco</w:t>
      </w:r>
      <w:r>
        <w:rPr>
          <w:color w:val="4F81BC"/>
          <w:spacing w:val="-7"/>
        </w:rPr>
        <w:t> </w:t>
      </w:r>
      <w:r>
        <w:rPr>
          <w:color w:val="4F81BC"/>
        </w:rPr>
        <w:t>de</w:t>
      </w:r>
      <w:r>
        <w:rPr>
          <w:color w:val="4F81BC"/>
          <w:spacing w:val="-7"/>
        </w:rPr>
        <w:t> </w:t>
      </w:r>
      <w:r>
        <w:rPr>
          <w:color w:val="4F81BC"/>
        </w:rPr>
        <w:t>Gestión</w:t>
      </w:r>
      <w:r>
        <w:rPr>
          <w:color w:val="4F81BC"/>
          <w:spacing w:val="-5"/>
        </w:rPr>
        <w:t> </w:t>
      </w:r>
      <w:r>
        <w:rPr>
          <w:color w:val="4F81BC"/>
        </w:rPr>
        <w:t>de</w:t>
      </w:r>
      <w:r>
        <w:rPr>
          <w:color w:val="4F81BC"/>
          <w:spacing w:val="-6"/>
        </w:rPr>
        <w:t> </w:t>
      </w:r>
      <w:r>
        <w:rPr>
          <w:color w:val="4F81BC"/>
          <w:spacing w:val="-2"/>
        </w:rPr>
        <w:t>Proyectos</w:t>
      </w:r>
    </w:p>
    <w:p>
      <w:pPr>
        <w:pStyle w:val="BodyText"/>
        <w:spacing w:line="276" w:lineRule="auto" w:before="50"/>
        <w:ind w:left="360" w:right="486"/>
        <w:jc w:val="both"/>
      </w:pPr>
      <w:r>
        <w:rPr/>
        <w:t>Dado que</w:t>
      </w:r>
      <w:r>
        <w:rPr>
          <w:spacing w:val="-3"/>
        </w:rPr>
        <w:t> </w:t>
      </w:r>
      <w:r>
        <w:rPr/>
        <w:t>el entorno</w:t>
      </w:r>
      <w:r>
        <w:rPr>
          <w:spacing w:val="-3"/>
        </w:rPr>
        <w:t> </w:t>
      </w:r>
      <w:r>
        <w:rPr/>
        <w:t>criminal evoluciona</w:t>
      </w:r>
      <w:r>
        <w:rPr>
          <w:spacing w:val="-1"/>
        </w:rPr>
        <w:t> </w:t>
      </w:r>
      <w:r>
        <w:rPr/>
        <w:t>rápido, el</w:t>
      </w:r>
      <w:r>
        <w:rPr>
          <w:spacing w:val="-4"/>
        </w:rPr>
        <w:t> </w:t>
      </w:r>
      <w:r>
        <w:rPr/>
        <w:t>proyecto</w:t>
      </w:r>
      <w:r>
        <w:rPr>
          <w:spacing w:val="-3"/>
        </w:rPr>
        <w:t> </w:t>
      </w:r>
      <w:r>
        <w:rPr/>
        <w:t>utilizará marcos</w:t>
      </w:r>
      <w:r>
        <w:rPr>
          <w:spacing w:val="-2"/>
        </w:rPr>
        <w:t> </w:t>
      </w:r>
      <w:r>
        <w:rPr/>
        <w:t>ágiles (ej. Scrum/PMI-ACP)</w:t>
      </w:r>
      <w:r>
        <w:rPr>
          <w:spacing w:val="-5"/>
        </w:rPr>
        <w:t> </w:t>
      </w:r>
      <w:r>
        <w:rPr/>
        <w:t>para</w:t>
      </w:r>
      <w:r>
        <w:rPr>
          <w:spacing w:val="-4"/>
        </w:rPr>
        <w:t> </w:t>
      </w:r>
      <w:r>
        <w:rPr/>
        <w:t>entregar</w:t>
      </w:r>
      <w:r>
        <w:rPr>
          <w:spacing w:val="-7"/>
        </w:rPr>
        <w:t> </w:t>
      </w:r>
      <w:r>
        <w:rPr/>
        <w:t>módulos</w:t>
      </w:r>
      <w:r>
        <w:rPr>
          <w:spacing w:val="-3"/>
        </w:rPr>
        <w:t> </w:t>
      </w:r>
      <w:r>
        <w:rPr/>
        <w:t>funcionales</w:t>
      </w:r>
      <w:r>
        <w:rPr>
          <w:spacing w:val="-3"/>
        </w:rPr>
        <w:t> </w:t>
      </w:r>
      <w:r>
        <w:rPr/>
        <w:t>progresivos:</w:t>
      </w:r>
      <w:r>
        <w:rPr>
          <w:spacing w:val="-5"/>
        </w:rPr>
        <w:t> </w:t>
      </w:r>
      <w:r>
        <w:rPr/>
        <w:t>(1)</w:t>
      </w:r>
      <w:r>
        <w:rPr>
          <w:spacing w:val="-5"/>
        </w:rPr>
        <w:t> </w:t>
      </w:r>
      <w:r>
        <w:rPr/>
        <w:t>App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Denuncia Anónima, (2) Mapa de Calor, y (3) Integración automática con el INPE.</w:t>
      </w:r>
    </w:p>
    <w:p>
      <w:pPr>
        <w:pStyle w:val="Heading2"/>
        <w:numPr>
          <w:ilvl w:val="1"/>
          <w:numId w:val="2"/>
        </w:numPr>
        <w:tabs>
          <w:tab w:pos="749" w:val="left" w:leader="none"/>
        </w:tabs>
        <w:spacing w:line="240" w:lineRule="auto" w:before="198" w:after="0"/>
        <w:ind w:left="749" w:right="0" w:hanging="389"/>
        <w:jc w:val="left"/>
      </w:pPr>
      <w:r>
        <w:rPr>
          <w:color w:val="4F81BC"/>
        </w:rPr>
        <w:t>Marco</w:t>
      </w:r>
      <w:r>
        <w:rPr>
          <w:color w:val="4F81BC"/>
          <w:spacing w:val="-7"/>
        </w:rPr>
        <w:t> </w:t>
      </w:r>
      <w:r>
        <w:rPr>
          <w:color w:val="4F81BC"/>
        </w:rPr>
        <w:t>de</w:t>
      </w:r>
      <w:r>
        <w:rPr>
          <w:color w:val="4F81BC"/>
          <w:spacing w:val="-7"/>
        </w:rPr>
        <w:t> </w:t>
      </w:r>
      <w:r>
        <w:rPr>
          <w:color w:val="4F81BC"/>
        </w:rPr>
        <w:t>Gestión</w:t>
      </w:r>
      <w:r>
        <w:rPr>
          <w:color w:val="4F81BC"/>
          <w:spacing w:val="-5"/>
        </w:rPr>
        <w:t> </w:t>
      </w:r>
      <w:r>
        <w:rPr>
          <w:color w:val="4F81BC"/>
        </w:rPr>
        <w:t>de</w:t>
      </w:r>
      <w:r>
        <w:rPr>
          <w:color w:val="4F81BC"/>
          <w:spacing w:val="-6"/>
        </w:rPr>
        <w:t> </w:t>
      </w:r>
      <w:r>
        <w:rPr>
          <w:color w:val="4F81BC"/>
          <w:spacing w:val="-2"/>
        </w:rPr>
        <w:t>Operaciones</w:t>
      </w:r>
    </w:p>
    <w:p>
      <w:pPr>
        <w:pStyle w:val="BodyText"/>
        <w:spacing w:line="276" w:lineRule="auto" w:before="50"/>
        <w:ind w:left="360" w:right="46"/>
      </w:pPr>
      <w:r>
        <w:rPr/>
        <w:t>El soporte y monitoreo en tiempo real de los sistemas desplegados estará gestionado bajo las</w:t>
      </w:r>
      <w:r>
        <w:rPr>
          <w:spacing w:val="-2"/>
        </w:rPr>
        <w:t> </w:t>
      </w:r>
      <w:r>
        <w:rPr/>
        <w:t>normativas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Dirección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Tecnología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Información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Comunicaciones</w:t>
      </w:r>
      <w:r>
        <w:rPr>
          <w:spacing w:val="-3"/>
        </w:rPr>
        <w:t> </w:t>
      </w:r>
      <w:r>
        <w:rPr/>
        <w:t>(DIRTIC - PNP), asegurando disponibilidad 24/7.</w:t>
      </w:r>
    </w:p>
    <w:sectPr>
      <w:pgSz w:w="12240" w:h="15840"/>
      <w:pgMar w:top="142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638" w:hanging="27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65F91"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51" w:hanging="39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1"/>
        <w:w w:val="99"/>
        <w:sz w:val="26"/>
        <w:szCs w:val="2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75" w:hanging="39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91" w:hanging="39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06" w:hanging="39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22" w:hanging="39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37" w:hanging="39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53" w:hanging="39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68" w:hanging="392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482" w:hanging="123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32" w:hanging="1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84" w:hanging="1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36" w:hanging="1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88" w:hanging="1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40" w:hanging="1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92" w:hanging="1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44" w:hanging="1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96" w:hanging="123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20"/>
      <w:ind w:left="636" w:hanging="276"/>
      <w:outlineLvl w:val="1"/>
    </w:pPr>
    <w:rPr>
      <w:rFonts w:ascii="Calibri" w:hAnsi="Calibri" w:eastAsia="Calibri" w:cs="Calibri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98"/>
      <w:ind w:left="749" w:hanging="389"/>
      <w:outlineLvl w:val="2"/>
    </w:pPr>
    <w:rPr>
      <w:rFonts w:ascii="Calibri" w:hAnsi="Calibri" w:eastAsia="Calibri" w:cs="Calibri"/>
      <w:b/>
      <w:bCs/>
      <w:sz w:val="26"/>
      <w:szCs w:val="26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line="614" w:lineRule="exact"/>
      <w:ind w:left="356" w:right="11"/>
      <w:jc w:val="center"/>
    </w:pPr>
    <w:rPr>
      <w:rFonts w:ascii="Calibri" w:hAnsi="Calibri" w:eastAsia="Calibri" w:cs="Calibri"/>
      <w:sz w:val="52"/>
      <w:szCs w:val="5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0"/>
      <w:ind w:left="481" w:hanging="12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mbria" w:hAnsi="Cambria" w:eastAsia="Cambria" w:cs="Cambri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2026-06-05T21:06:21Z</dcterms:created>
  <dcterms:modified xsi:type="dcterms:W3CDTF">2026-06-05T21:06:21Z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2026-06-05T00:00:00Z</vt:filetime>
  </property>
  <property fmtid="{D5CDD505-2E9C-101B-9397-08002B2CF9AE}" pid="5" name="Producer">
    <vt:lpwstr>Microsoft® Word para Microsoft 365</vt:lpwstr>
  </property>
</Properties>
</file>