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spacing w:before="119"/>
        <w:rPr>
          <w:rFonts w:ascii="Times New Roman"/>
          <w:sz w:val="48"/>
        </w:rPr>
      </w:pPr>
    </w:p>
    <w:p>
      <w:pPr>
        <w:spacing w:before="1"/>
        <w:ind w:left="0" w:right="179" w:firstLine="0"/>
        <w:jc w:val="center"/>
        <w:rPr>
          <w:rFonts w:ascii="Arial" w:hAnsi="Arial"/>
          <w:b/>
          <w:sz w:val="48"/>
        </w:rPr>
      </w:pPr>
      <w:r>
        <w:rPr>
          <w:rFonts w:ascii="Arial" w:hAnsi="Arial"/>
          <w:b/>
          <w:color w:val="1B3A6A"/>
          <w:sz w:val="48"/>
        </w:rPr>
        <w:t>POLICÍA NACIONAL DEL </w:t>
      </w:r>
      <w:r>
        <w:rPr>
          <w:rFonts w:ascii="Arial" w:hAnsi="Arial"/>
          <w:b/>
          <w:color w:val="1B3A6A"/>
          <w:spacing w:val="-4"/>
          <w:sz w:val="48"/>
        </w:rPr>
        <w:t>PERÚ</w:t>
      </w:r>
    </w:p>
    <w:p>
      <w:pPr>
        <w:pStyle w:val="BodyText"/>
        <w:spacing w:before="80"/>
        <w:ind w:left="1" w:right="178"/>
        <w:jc w:val="center"/>
      </w:pPr>
      <w:r>
        <w:rPr>
          <w:color w:val="2E74B5"/>
        </w:rPr>
        <w:t>Universidad</w:t>
      </w:r>
      <w:r>
        <w:rPr>
          <w:color w:val="2E74B5"/>
          <w:spacing w:val="-7"/>
        </w:rPr>
        <w:t> </w:t>
      </w:r>
      <w:r>
        <w:rPr>
          <w:color w:val="2E74B5"/>
        </w:rPr>
        <w:t>Nacional</w:t>
      </w:r>
      <w:r>
        <w:rPr>
          <w:color w:val="2E74B5"/>
          <w:spacing w:val="-6"/>
        </w:rPr>
        <w:t> </w:t>
      </w:r>
      <w:r>
        <w:rPr>
          <w:color w:val="2E74B5"/>
        </w:rPr>
        <w:t>de</w:t>
      </w:r>
      <w:r>
        <w:rPr>
          <w:color w:val="2E74B5"/>
          <w:spacing w:val="-6"/>
        </w:rPr>
        <w:t> </w:t>
      </w:r>
      <w:r>
        <w:rPr>
          <w:color w:val="2E74B5"/>
        </w:rPr>
        <w:t>Ingeniería</w:t>
      </w:r>
      <w:r>
        <w:rPr>
          <w:color w:val="2E74B5"/>
          <w:spacing w:val="49"/>
        </w:rPr>
        <w:t> </w:t>
      </w:r>
      <w:r>
        <w:rPr>
          <w:color w:val="2E74B5"/>
        </w:rPr>
        <w:t>·</w:t>
      </w:r>
      <w:r>
        <w:rPr>
          <w:color w:val="2E74B5"/>
          <w:spacing w:val="49"/>
        </w:rPr>
        <w:t> </w:t>
      </w:r>
      <w:r>
        <w:rPr>
          <w:color w:val="2E74B5"/>
        </w:rPr>
        <w:t>Arquitectura</w:t>
      </w:r>
      <w:r>
        <w:rPr>
          <w:color w:val="2E74B5"/>
          <w:spacing w:val="-6"/>
        </w:rPr>
        <w:t> </w:t>
      </w:r>
      <w:r>
        <w:rPr>
          <w:color w:val="2E74B5"/>
        </w:rPr>
        <w:t>Empresarial</w:t>
      </w:r>
      <w:r>
        <w:rPr>
          <w:color w:val="2E74B5"/>
          <w:spacing w:val="-6"/>
        </w:rPr>
        <w:t> </w:t>
      </w:r>
      <w:r>
        <w:rPr>
          <w:color w:val="2E74B5"/>
          <w:spacing w:val="-2"/>
        </w:rPr>
        <w:t>(SI605)</w:t>
      </w:r>
    </w:p>
    <w:p>
      <w:pPr>
        <w:pStyle w:val="BodyText"/>
        <w:rPr>
          <w:sz w:val="20"/>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177855</wp:posOffset>
                </wp:positionV>
                <wp:extent cx="60579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004389pt;width:477pt;height:.1pt;mso-position-horizontal-relative:page;mso-position-vertical-relative:paragraph;z-index:-15728640;mso-wrap-distance-left:0;mso-wrap-distance-right:0" id="docshape3" coordorigin="1440,280" coordsize="9540,0" path="m1440,280l10980,280e" filled="false" stroked="true" strokeweight="1.0pt" strokecolor="#2e74b5">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342955</wp:posOffset>
                </wp:positionV>
                <wp:extent cx="60579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7.004389pt;width:477pt;height:.1pt;mso-position-horizontal-relative:page;mso-position-vertical-relative:paragraph;z-index:-15728128;mso-wrap-distance-left:0;mso-wrap-distance-right:0" id="docshape4" coordorigin="1440,540" coordsize="9540,0" path="m1440,540l10980,540e" filled="false" stroked="true" strokeweight="1.0pt" strokecolor="#2e74b5">
                <v:path arrowok="t"/>
                <v:stroke dashstyle="solid"/>
                <w10:wrap type="topAndBottom"/>
              </v:shape>
            </w:pict>
          </mc:Fallback>
        </mc:AlternateContent>
      </w:r>
    </w:p>
    <w:p>
      <w:pPr>
        <w:pStyle w:val="BodyText"/>
        <w:spacing w:before="7"/>
        <w:rPr>
          <w:sz w:val="19"/>
        </w:rPr>
      </w:pPr>
    </w:p>
    <w:p>
      <w:pPr>
        <w:pStyle w:val="BodyText"/>
        <w:spacing w:before="85"/>
      </w:pPr>
    </w:p>
    <w:p>
      <w:pPr>
        <w:pStyle w:val="Title"/>
      </w:pPr>
      <w:r>
        <w:rPr>
          <w:color w:val="1B3A6A"/>
        </w:rPr>
        <w:t>Modelo</w:t>
      </w:r>
      <w:r>
        <w:rPr>
          <w:color w:val="1B3A6A"/>
          <w:spacing w:val="-14"/>
        </w:rPr>
        <w:t> </w:t>
      </w:r>
      <w:r>
        <w:rPr>
          <w:color w:val="1B3A6A"/>
        </w:rPr>
        <w:t>Organizacional</w:t>
      </w:r>
      <w:r>
        <w:rPr>
          <w:color w:val="1B3A6A"/>
          <w:spacing w:val="-14"/>
        </w:rPr>
        <w:t> </w:t>
      </w:r>
      <w:r>
        <w:rPr>
          <w:color w:val="1B3A6A"/>
        </w:rPr>
        <w:t>para</w:t>
      </w:r>
      <w:r>
        <w:rPr>
          <w:color w:val="1B3A6A"/>
          <w:spacing w:val="-14"/>
        </w:rPr>
        <w:t> </w:t>
      </w:r>
      <w:r>
        <w:rPr>
          <w:color w:val="1B3A6A"/>
        </w:rPr>
        <w:t>la Arquitectura Empresarial</w:t>
      </w:r>
    </w:p>
    <w:p>
      <w:pPr>
        <w:spacing w:before="333"/>
        <w:ind w:left="1" w:right="178" w:firstLine="0"/>
        <w:jc w:val="center"/>
        <w:rPr>
          <w:rFonts w:ascii="Arial" w:hAnsi="Arial"/>
          <w:i/>
          <w:sz w:val="26"/>
        </w:rPr>
      </w:pPr>
      <w:r>
        <w:rPr>
          <w:rFonts w:ascii="Arial" w:hAnsi="Arial"/>
          <w:i/>
          <w:color w:val="2E74B5"/>
          <w:sz w:val="26"/>
        </w:rPr>
        <w:t>Fase</w:t>
      </w:r>
      <w:r>
        <w:rPr>
          <w:rFonts w:ascii="Arial" w:hAnsi="Arial"/>
          <w:i/>
          <w:color w:val="2E74B5"/>
          <w:spacing w:val="-6"/>
          <w:sz w:val="26"/>
        </w:rPr>
        <w:t> </w:t>
      </w:r>
      <w:r>
        <w:rPr>
          <w:rFonts w:ascii="Arial" w:hAnsi="Arial"/>
          <w:i/>
          <w:color w:val="2E74B5"/>
          <w:sz w:val="26"/>
        </w:rPr>
        <w:t>Preliminar</w:t>
      </w:r>
      <w:r>
        <w:rPr>
          <w:rFonts w:ascii="Arial" w:hAnsi="Arial"/>
          <w:i/>
          <w:color w:val="2E74B5"/>
          <w:spacing w:val="-6"/>
          <w:sz w:val="26"/>
        </w:rPr>
        <w:t> </w:t>
      </w:r>
      <w:r>
        <w:rPr>
          <w:rFonts w:ascii="Arial" w:hAnsi="Arial"/>
          <w:i/>
          <w:color w:val="2E74B5"/>
          <w:sz w:val="26"/>
        </w:rPr>
        <w:t>—</w:t>
      </w:r>
      <w:r>
        <w:rPr>
          <w:rFonts w:ascii="Arial" w:hAnsi="Arial"/>
          <w:i/>
          <w:color w:val="2E74B5"/>
          <w:spacing w:val="-6"/>
          <w:sz w:val="26"/>
        </w:rPr>
        <w:t> </w:t>
      </w:r>
      <w:r>
        <w:rPr>
          <w:rFonts w:ascii="Arial" w:hAnsi="Arial"/>
          <w:i/>
          <w:color w:val="2E74B5"/>
          <w:sz w:val="26"/>
        </w:rPr>
        <w:t>TOGAF</w:t>
      </w:r>
      <w:r>
        <w:rPr>
          <w:rFonts w:ascii="Arial" w:hAnsi="Arial"/>
          <w:i/>
          <w:color w:val="2E74B5"/>
          <w:spacing w:val="-6"/>
          <w:sz w:val="26"/>
        </w:rPr>
        <w:t> </w:t>
      </w:r>
      <w:r>
        <w:rPr>
          <w:rFonts w:ascii="Arial" w:hAnsi="Arial"/>
          <w:i/>
          <w:color w:val="2E74B5"/>
          <w:spacing w:val="-5"/>
          <w:sz w:val="26"/>
        </w:rPr>
        <w:t>9.2</w:t>
      </w:r>
    </w:p>
    <w:p>
      <w:pPr>
        <w:pStyle w:val="BodyText"/>
        <w:rPr>
          <w:rFonts w:ascii="Arial"/>
          <w:i/>
          <w:sz w:val="26"/>
        </w:rPr>
      </w:pPr>
    </w:p>
    <w:p>
      <w:pPr>
        <w:pStyle w:val="BodyText"/>
        <w:spacing w:before="134"/>
        <w:rPr>
          <w:rFonts w:ascii="Arial"/>
          <w:i/>
          <w:sz w:val="26"/>
        </w:rPr>
      </w:pPr>
    </w:p>
    <w:p>
      <w:pPr>
        <w:pStyle w:val="Heading3"/>
        <w:spacing w:before="1"/>
      </w:pPr>
      <w:r>
        <w:rPr>
          <w:color w:val="404040"/>
        </w:rPr>
        <w:t>Responsable</w:t>
      </w:r>
      <w:r>
        <w:rPr>
          <w:color w:val="404040"/>
          <w:spacing w:val="-7"/>
        </w:rPr>
        <w:t> </w:t>
      </w:r>
      <w:r>
        <w:rPr>
          <w:color w:val="404040"/>
        </w:rPr>
        <w:t>del</w:t>
      </w:r>
      <w:r>
        <w:rPr>
          <w:color w:val="404040"/>
          <w:spacing w:val="-7"/>
        </w:rPr>
        <w:t> </w:t>
      </w:r>
      <w:r>
        <w:rPr>
          <w:color w:val="404040"/>
          <w:spacing w:val="-2"/>
        </w:rPr>
        <w:t>Entregable:</w:t>
      </w:r>
    </w:p>
    <w:p>
      <w:pPr>
        <w:spacing w:before="60"/>
        <w:ind w:left="1" w:right="178" w:firstLine="0"/>
        <w:jc w:val="center"/>
        <w:rPr>
          <w:rFonts w:ascii="Arial"/>
          <w:b/>
          <w:sz w:val="26"/>
        </w:rPr>
      </w:pPr>
      <w:r>
        <w:rPr>
          <w:rFonts w:ascii="Arial"/>
          <w:b/>
          <w:color w:val="1B3A6A"/>
          <w:sz w:val="26"/>
        </w:rPr>
        <w:t>Villanueva</w:t>
      </w:r>
      <w:r>
        <w:rPr>
          <w:rFonts w:ascii="Arial"/>
          <w:b/>
          <w:color w:val="1B3A6A"/>
          <w:spacing w:val="-8"/>
          <w:sz w:val="26"/>
        </w:rPr>
        <w:t> </w:t>
      </w:r>
      <w:r>
        <w:rPr>
          <w:rFonts w:ascii="Arial"/>
          <w:b/>
          <w:color w:val="1B3A6A"/>
          <w:sz w:val="26"/>
        </w:rPr>
        <w:t>Calderon,</w:t>
      </w:r>
      <w:r>
        <w:rPr>
          <w:rFonts w:ascii="Arial"/>
          <w:b/>
          <w:color w:val="1B3A6A"/>
          <w:spacing w:val="-7"/>
          <w:sz w:val="26"/>
        </w:rPr>
        <w:t> </w:t>
      </w:r>
      <w:r>
        <w:rPr>
          <w:rFonts w:ascii="Arial"/>
          <w:b/>
          <w:color w:val="1B3A6A"/>
          <w:sz w:val="26"/>
        </w:rPr>
        <w:t>Jostin</w:t>
      </w:r>
      <w:r>
        <w:rPr>
          <w:rFonts w:ascii="Arial"/>
          <w:b/>
          <w:color w:val="1B3A6A"/>
          <w:spacing w:val="-7"/>
          <w:sz w:val="26"/>
        </w:rPr>
        <w:t> </w:t>
      </w:r>
      <w:r>
        <w:rPr>
          <w:rFonts w:ascii="Arial"/>
          <w:b/>
          <w:color w:val="1B3A6A"/>
          <w:sz w:val="26"/>
        </w:rPr>
        <w:t>Daniel</w:t>
      </w:r>
      <w:r>
        <w:rPr>
          <w:rFonts w:ascii="Arial"/>
          <w:b/>
          <w:color w:val="1B3A6A"/>
          <w:spacing w:val="59"/>
          <w:sz w:val="26"/>
        </w:rPr>
        <w:t> </w:t>
      </w:r>
      <w:r>
        <w:rPr>
          <w:rFonts w:ascii="Arial"/>
          <w:b/>
          <w:color w:val="1B3A6A"/>
          <w:spacing w:val="-2"/>
          <w:sz w:val="26"/>
        </w:rPr>
        <w:t>(20231041I)</w:t>
      </w:r>
    </w:p>
    <w:p>
      <w:pPr>
        <w:pStyle w:val="BodyText"/>
        <w:spacing w:before="153"/>
        <w:rPr>
          <w:rFonts w:ascii="Arial"/>
          <w:b/>
          <w:sz w:val="26"/>
        </w:rPr>
      </w:pPr>
    </w:p>
    <w:p>
      <w:pPr>
        <w:pStyle w:val="BodyText"/>
        <w:spacing w:before="1"/>
        <w:ind w:left="1" w:right="178"/>
        <w:jc w:val="center"/>
      </w:pPr>
      <w:r>
        <w:rPr>
          <w:color w:val="404040"/>
        </w:rPr>
        <w:t>Grupo</w:t>
      </w:r>
      <w:r>
        <w:rPr>
          <w:color w:val="404040"/>
          <w:spacing w:val="-3"/>
        </w:rPr>
        <w:t> </w:t>
      </w:r>
      <w:r>
        <w:rPr>
          <w:color w:val="404040"/>
        </w:rPr>
        <w:t>4</w:t>
      </w:r>
      <w:r>
        <w:rPr>
          <w:color w:val="404040"/>
          <w:spacing w:val="57"/>
        </w:rPr>
        <w:t> </w:t>
      </w:r>
      <w:r>
        <w:rPr>
          <w:color w:val="404040"/>
        </w:rPr>
        <w:t>—</w:t>
      </w:r>
      <w:r>
        <w:rPr>
          <w:color w:val="404040"/>
          <w:spacing w:val="57"/>
        </w:rPr>
        <w:t> </w:t>
      </w:r>
      <w:r>
        <w:rPr>
          <w:color w:val="404040"/>
        </w:rPr>
        <w:t>Lima,</w:t>
      </w:r>
      <w:r>
        <w:rPr>
          <w:color w:val="404040"/>
          <w:spacing w:val="-3"/>
        </w:rPr>
        <w:t> </w:t>
      </w:r>
      <w:r>
        <w:rPr>
          <w:color w:val="404040"/>
        </w:rPr>
        <w:t>mayo</w:t>
      </w:r>
      <w:r>
        <w:rPr>
          <w:color w:val="404040"/>
          <w:spacing w:val="-2"/>
        </w:rPr>
        <w:t> </w:t>
      </w:r>
      <w:r>
        <w:rPr>
          <w:color w:val="404040"/>
        </w:rPr>
        <w:t>de</w:t>
      </w:r>
      <w:r>
        <w:rPr>
          <w:color w:val="404040"/>
          <w:spacing w:val="-2"/>
        </w:rPr>
        <w:t> </w:t>
      </w:r>
      <w:r>
        <w:rPr>
          <w:color w:val="404040"/>
          <w:spacing w:val="-4"/>
        </w:rPr>
        <w:t>2026</w:t>
      </w:r>
    </w:p>
    <w:p>
      <w:pPr>
        <w:pStyle w:val="BodyText"/>
        <w:spacing w:after="0"/>
        <w:jc w:val="center"/>
        <w:sectPr>
          <w:headerReference w:type="default" r:id="rId5"/>
          <w:footerReference w:type="default" r:id="rId6"/>
          <w:type w:val="continuous"/>
          <w:pgSz w:w="12240" w:h="15840"/>
          <w:pgMar w:header="714" w:footer="660" w:top="1180" w:bottom="860" w:left="1440" w:right="1080"/>
          <w:pgNumType w:start="1"/>
        </w:sectPr>
      </w:pPr>
    </w:p>
    <w:p>
      <w:pPr>
        <w:pStyle w:val="Heading1"/>
        <w:spacing w:before="83"/>
        <w:ind w:left="155" w:firstLine="0"/>
      </w:pPr>
      <w:bookmarkStart w:name="  Información del Documento " w:id="1"/>
      <w:bookmarkEnd w:id="1"/>
      <w:r>
        <w:rPr>
          <w:b w:val="0"/>
        </w:rPr>
      </w:r>
      <w:r>
        <w:rPr>
          <w:color w:val="1B3A6A"/>
        </w:rPr>
        <w:t>Información</w:t>
      </w:r>
      <w:r>
        <w:rPr>
          <w:color w:val="1B3A6A"/>
          <w:spacing w:val="-9"/>
        </w:rPr>
        <w:t> </w:t>
      </w:r>
      <w:r>
        <w:rPr>
          <w:color w:val="1B3A6A"/>
        </w:rPr>
        <w:t>del</w:t>
      </w:r>
      <w:r>
        <w:rPr>
          <w:color w:val="1B3A6A"/>
          <w:spacing w:val="-7"/>
        </w:rPr>
        <w:t> </w:t>
      </w:r>
      <w:r>
        <w:rPr>
          <w:color w:val="1B3A6A"/>
          <w:spacing w:val="-2"/>
        </w:rPr>
        <w:t>Documento</w:t>
      </w:r>
    </w:p>
    <w:p>
      <w:pPr>
        <w:pStyle w:val="BodyText"/>
        <w:spacing w:before="175" w:after="1"/>
        <w:rPr>
          <w:rFonts w:ascii="Arial"/>
          <w:b/>
          <w:sz w:val="20"/>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2800"/>
        <w:gridCol w:w="6560"/>
      </w:tblGrid>
      <w:tr>
        <w:trPr>
          <w:trHeight w:val="439" w:hRule="atLeast"/>
        </w:trPr>
        <w:tc>
          <w:tcPr>
            <w:tcW w:w="9360" w:type="dxa"/>
            <w:gridSpan w:val="2"/>
            <w:shd w:val="clear" w:color="auto" w:fill="1B3A6A"/>
          </w:tcPr>
          <w:p>
            <w:pPr>
              <w:pStyle w:val="TableParagraph"/>
              <w:spacing w:before="107"/>
              <w:jc w:val="center"/>
              <w:rPr>
                <w:rFonts w:ascii="Arial" w:hAnsi="Arial"/>
                <w:b/>
                <w:sz w:val="20"/>
              </w:rPr>
            </w:pPr>
            <w:r>
              <w:rPr>
                <w:rFonts w:ascii="Arial" w:hAnsi="Arial"/>
                <w:b/>
                <w:color w:val="FFFFFF"/>
                <w:sz w:val="20"/>
              </w:rPr>
              <w:t>INFORMACIÓN</w:t>
            </w:r>
            <w:r>
              <w:rPr>
                <w:rFonts w:ascii="Arial" w:hAnsi="Arial"/>
                <w:b/>
                <w:color w:val="FFFFFF"/>
                <w:spacing w:val="-7"/>
                <w:sz w:val="20"/>
              </w:rPr>
              <w:t> </w:t>
            </w:r>
            <w:r>
              <w:rPr>
                <w:rFonts w:ascii="Arial" w:hAnsi="Arial"/>
                <w:b/>
                <w:color w:val="FFFFFF"/>
                <w:sz w:val="20"/>
              </w:rPr>
              <w:t>DEL</w:t>
            </w:r>
            <w:r>
              <w:rPr>
                <w:rFonts w:ascii="Arial" w:hAnsi="Arial"/>
                <w:b/>
                <w:color w:val="FFFFFF"/>
                <w:spacing w:val="-7"/>
                <w:sz w:val="20"/>
              </w:rPr>
              <w:t> </w:t>
            </w:r>
            <w:r>
              <w:rPr>
                <w:rFonts w:ascii="Arial" w:hAnsi="Arial"/>
                <w:b/>
                <w:color w:val="FFFFFF"/>
                <w:spacing w:val="-2"/>
                <w:sz w:val="20"/>
              </w:rPr>
              <w:t>DOCUMENTO</w:t>
            </w:r>
          </w:p>
        </w:tc>
      </w:tr>
      <w:tr>
        <w:trPr>
          <w:trHeight w:val="360" w:hRule="atLeast"/>
        </w:trPr>
        <w:tc>
          <w:tcPr>
            <w:tcW w:w="2800" w:type="dxa"/>
            <w:shd w:val="clear" w:color="auto" w:fill="D5E3F0"/>
          </w:tcPr>
          <w:p>
            <w:pPr>
              <w:pStyle w:val="TableParagraph"/>
              <w:spacing w:before="72"/>
              <w:ind w:left="110"/>
              <w:rPr>
                <w:rFonts w:ascii="Arial"/>
                <w:b/>
                <w:sz w:val="20"/>
              </w:rPr>
            </w:pPr>
            <w:r>
              <w:rPr>
                <w:rFonts w:ascii="Arial"/>
                <w:b/>
                <w:sz w:val="20"/>
              </w:rPr>
              <w:t>Nombre</w:t>
            </w:r>
            <w:r>
              <w:rPr>
                <w:rFonts w:ascii="Arial"/>
                <w:b/>
                <w:spacing w:val="-5"/>
                <w:sz w:val="20"/>
              </w:rPr>
              <w:t> </w:t>
            </w:r>
            <w:r>
              <w:rPr>
                <w:rFonts w:ascii="Arial"/>
                <w:b/>
                <w:sz w:val="20"/>
              </w:rPr>
              <w:t>del</w:t>
            </w:r>
            <w:r>
              <w:rPr>
                <w:rFonts w:ascii="Arial"/>
                <w:b/>
                <w:spacing w:val="-4"/>
                <w:sz w:val="20"/>
              </w:rPr>
              <w:t> </w:t>
            </w:r>
            <w:r>
              <w:rPr>
                <w:rFonts w:ascii="Arial"/>
                <w:b/>
                <w:spacing w:val="-2"/>
                <w:sz w:val="20"/>
              </w:rPr>
              <w:t>Proyecto</w:t>
            </w:r>
          </w:p>
        </w:tc>
        <w:tc>
          <w:tcPr>
            <w:tcW w:w="6560" w:type="dxa"/>
          </w:tcPr>
          <w:p>
            <w:pPr>
              <w:pStyle w:val="TableParagraph"/>
              <w:spacing w:before="94"/>
              <w:ind w:left="115"/>
              <w:rPr>
                <w:sz w:val="20"/>
              </w:rPr>
            </w:pPr>
            <w:r>
              <w:rPr>
                <w:color w:val="404040"/>
                <w:sz w:val="20"/>
              </w:rPr>
              <w:t>CTOS (Criminal Threat Operation </w:t>
            </w:r>
            <w:r>
              <w:rPr>
                <w:color w:val="404040"/>
                <w:spacing w:val="-2"/>
                <w:sz w:val="20"/>
              </w:rPr>
              <w:t>System)</w:t>
            </w:r>
          </w:p>
        </w:tc>
      </w:tr>
      <w:tr>
        <w:trPr>
          <w:trHeight w:val="380" w:hRule="atLeast"/>
        </w:trPr>
        <w:tc>
          <w:tcPr>
            <w:tcW w:w="2800" w:type="dxa"/>
            <w:shd w:val="clear" w:color="auto" w:fill="D5E3F0"/>
          </w:tcPr>
          <w:p>
            <w:pPr>
              <w:pStyle w:val="TableParagraph"/>
              <w:spacing w:before="87"/>
              <w:ind w:left="110"/>
              <w:rPr>
                <w:rFonts w:ascii="Arial"/>
                <w:b/>
                <w:sz w:val="20"/>
              </w:rPr>
            </w:pPr>
            <w:r>
              <w:rPr>
                <w:rFonts w:ascii="Arial"/>
                <w:b/>
                <w:sz w:val="20"/>
              </w:rPr>
              <w:t>Preparado</w:t>
            </w:r>
            <w:r>
              <w:rPr>
                <w:rFonts w:ascii="Arial"/>
                <w:b/>
                <w:spacing w:val="-9"/>
                <w:sz w:val="20"/>
              </w:rPr>
              <w:t> </w:t>
            </w:r>
            <w:r>
              <w:rPr>
                <w:rFonts w:ascii="Arial"/>
                <w:b/>
                <w:spacing w:val="-5"/>
                <w:sz w:val="20"/>
              </w:rPr>
              <w:t>por</w:t>
            </w:r>
          </w:p>
        </w:tc>
        <w:tc>
          <w:tcPr>
            <w:tcW w:w="6560" w:type="dxa"/>
          </w:tcPr>
          <w:p>
            <w:pPr>
              <w:pStyle w:val="TableParagraph"/>
              <w:spacing w:before="87"/>
              <w:ind w:left="115"/>
              <w:rPr>
                <w:sz w:val="20"/>
              </w:rPr>
            </w:pPr>
            <w:r>
              <w:rPr>
                <w:color w:val="404040"/>
                <w:sz w:val="20"/>
              </w:rPr>
              <w:t>Villanueva</w:t>
            </w:r>
            <w:r>
              <w:rPr>
                <w:color w:val="404040"/>
                <w:spacing w:val="-10"/>
                <w:sz w:val="20"/>
              </w:rPr>
              <w:t> </w:t>
            </w:r>
            <w:r>
              <w:rPr>
                <w:color w:val="404040"/>
                <w:sz w:val="20"/>
              </w:rPr>
              <w:t>Calderon,</w:t>
            </w:r>
            <w:r>
              <w:rPr>
                <w:color w:val="404040"/>
                <w:spacing w:val="-9"/>
                <w:sz w:val="20"/>
              </w:rPr>
              <w:t> </w:t>
            </w:r>
            <w:r>
              <w:rPr>
                <w:color w:val="404040"/>
                <w:sz w:val="20"/>
              </w:rPr>
              <w:t>Jostin</w:t>
            </w:r>
            <w:r>
              <w:rPr>
                <w:color w:val="404040"/>
                <w:spacing w:val="-9"/>
                <w:sz w:val="20"/>
              </w:rPr>
              <w:t> </w:t>
            </w:r>
            <w:r>
              <w:rPr>
                <w:color w:val="404040"/>
                <w:spacing w:val="-2"/>
                <w:sz w:val="20"/>
              </w:rPr>
              <w:t>Daniel</w:t>
            </w:r>
          </w:p>
        </w:tc>
      </w:tr>
      <w:tr>
        <w:trPr>
          <w:trHeight w:val="379" w:hRule="atLeast"/>
        </w:trPr>
        <w:tc>
          <w:tcPr>
            <w:tcW w:w="2800" w:type="dxa"/>
            <w:shd w:val="clear" w:color="auto" w:fill="D5E3F0"/>
          </w:tcPr>
          <w:p>
            <w:pPr>
              <w:pStyle w:val="TableParagraph"/>
              <w:spacing w:before="82"/>
              <w:ind w:left="110"/>
              <w:rPr>
                <w:rFonts w:ascii="Arial" w:hAnsi="Arial"/>
                <w:b/>
                <w:sz w:val="20"/>
              </w:rPr>
            </w:pPr>
            <w:r>
              <w:rPr>
                <w:rFonts w:ascii="Arial" w:hAnsi="Arial"/>
                <w:b/>
                <w:sz w:val="20"/>
              </w:rPr>
              <w:t>Título</w:t>
            </w:r>
            <w:r>
              <w:rPr>
                <w:rFonts w:ascii="Arial" w:hAnsi="Arial"/>
                <w:b/>
                <w:spacing w:val="-5"/>
                <w:sz w:val="20"/>
              </w:rPr>
              <w:t> </w:t>
            </w:r>
            <w:r>
              <w:rPr>
                <w:rFonts w:ascii="Arial" w:hAnsi="Arial"/>
                <w:b/>
                <w:sz w:val="20"/>
              </w:rPr>
              <w:t>del</w:t>
            </w:r>
            <w:r>
              <w:rPr>
                <w:rFonts w:ascii="Arial" w:hAnsi="Arial"/>
                <w:b/>
                <w:spacing w:val="-4"/>
                <w:sz w:val="20"/>
              </w:rPr>
              <w:t> </w:t>
            </w:r>
            <w:r>
              <w:rPr>
                <w:rFonts w:ascii="Arial" w:hAnsi="Arial"/>
                <w:b/>
                <w:spacing w:val="-2"/>
                <w:sz w:val="20"/>
              </w:rPr>
              <w:t>Documento</w:t>
            </w:r>
          </w:p>
        </w:tc>
        <w:tc>
          <w:tcPr>
            <w:tcW w:w="6560" w:type="dxa"/>
          </w:tcPr>
          <w:p>
            <w:pPr>
              <w:pStyle w:val="TableParagraph"/>
              <w:spacing w:before="82"/>
              <w:ind w:left="115"/>
              <w:rPr>
                <w:sz w:val="20"/>
              </w:rPr>
            </w:pPr>
            <w:r>
              <w:rPr>
                <w:color w:val="404040"/>
                <w:sz w:val="20"/>
              </w:rPr>
              <w:t>Modelo</w:t>
            </w:r>
            <w:r>
              <w:rPr>
                <w:color w:val="404040"/>
                <w:spacing w:val="-8"/>
                <w:sz w:val="20"/>
              </w:rPr>
              <w:t> </w:t>
            </w:r>
            <w:r>
              <w:rPr>
                <w:color w:val="404040"/>
                <w:sz w:val="20"/>
              </w:rPr>
              <w:t>Organizacional</w:t>
            </w:r>
            <w:r>
              <w:rPr>
                <w:color w:val="404040"/>
                <w:spacing w:val="-8"/>
                <w:sz w:val="20"/>
              </w:rPr>
              <w:t> </w:t>
            </w:r>
            <w:r>
              <w:rPr>
                <w:color w:val="404040"/>
                <w:sz w:val="20"/>
              </w:rPr>
              <w:t>para</w:t>
            </w:r>
            <w:r>
              <w:rPr>
                <w:color w:val="404040"/>
                <w:spacing w:val="-7"/>
                <w:sz w:val="20"/>
              </w:rPr>
              <w:t> </w:t>
            </w:r>
            <w:r>
              <w:rPr>
                <w:color w:val="404040"/>
                <w:sz w:val="20"/>
              </w:rPr>
              <w:t>la</w:t>
            </w:r>
            <w:r>
              <w:rPr>
                <w:color w:val="404040"/>
                <w:spacing w:val="-8"/>
                <w:sz w:val="20"/>
              </w:rPr>
              <w:t> </w:t>
            </w:r>
            <w:r>
              <w:rPr>
                <w:color w:val="404040"/>
                <w:sz w:val="20"/>
              </w:rPr>
              <w:t>Arquitectura</w:t>
            </w:r>
            <w:r>
              <w:rPr>
                <w:color w:val="404040"/>
                <w:spacing w:val="-7"/>
                <w:sz w:val="20"/>
              </w:rPr>
              <w:t> </w:t>
            </w:r>
            <w:r>
              <w:rPr>
                <w:color w:val="404040"/>
                <w:spacing w:val="-2"/>
                <w:sz w:val="20"/>
              </w:rPr>
              <w:t>Empresarial</w:t>
            </w:r>
          </w:p>
        </w:tc>
      </w:tr>
      <w:tr>
        <w:trPr>
          <w:trHeight w:val="380" w:hRule="atLeast"/>
        </w:trPr>
        <w:tc>
          <w:tcPr>
            <w:tcW w:w="2800" w:type="dxa"/>
            <w:shd w:val="clear" w:color="auto" w:fill="D5E3F0"/>
          </w:tcPr>
          <w:p>
            <w:pPr>
              <w:pStyle w:val="TableParagraph"/>
              <w:spacing w:before="77"/>
              <w:ind w:left="110"/>
              <w:rPr>
                <w:rFonts w:ascii="Arial" w:hAnsi="Arial"/>
                <w:b/>
                <w:sz w:val="20"/>
              </w:rPr>
            </w:pPr>
            <w:r>
              <w:rPr>
                <w:rFonts w:ascii="Arial" w:hAnsi="Arial"/>
                <w:b/>
                <w:spacing w:val="-2"/>
                <w:sz w:val="20"/>
              </w:rPr>
              <w:t>Versión</w:t>
            </w:r>
          </w:p>
        </w:tc>
        <w:tc>
          <w:tcPr>
            <w:tcW w:w="6560" w:type="dxa"/>
          </w:tcPr>
          <w:p>
            <w:pPr>
              <w:pStyle w:val="TableParagraph"/>
              <w:spacing w:before="77"/>
              <w:ind w:left="115"/>
              <w:rPr>
                <w:sz w:val="20"/>
              </w:rPr>
            </w:pPr>
            <w:r>
              <w:rPr>
                <w:color w:val="404040"/>
                <w:spacing w:val="-5"/>
                <w:sz w:val="20"/>
              </w:rPr>
              <w:t>1.0</w:t>
            </w:r>
          </w:p>
        </w:tc>
      </w:tr>
      <w:tr>
        <w:trPr>
          <w:trHeight w:val="359" w:hRule="atLeast"/>
        </w:trPr>
        <w:tc>
          <w:tcPr>
            <w:tcW w:w="2800" w:type="dxa"/>
            <w:shd w:val="clear" w:color="auto" w:fill="D5E3F0"/>
          </w:tcPr>
          <w:p>
            <w:pPr>
              <w:pStyle w:val="TableParagraph"/>
              <w:spacing w:before="72"/>
              <w:ind w:left="110"/>
              <w:rPr>
                <w:rFonts w:ascii="Arial" w:hAnsi="Arial"/>
                <w:b/>
                <w:sz w:val="20"/>
              </w:rPr>
            </w:pPr>
            <w:r>
              <w:rPr>
                <w:rFonts w:ascii="Arial" w:hAnsi="Arial"/>
                <w:b/>
                <w:sz w:val="20"/>
              </w:rPr>
              <w:t>Fecha</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pacing w:val="-2"/>
                <w:sz w:val="20"/>
              </w:rPr>
              <w:t>Versión</w:t>
            </w:r>
          </w:p>
        </w:tc>
        <w:tc>
          <w:tcPr>
            <w:tcW w:w="6560" w:type="dxa"/>
          </w:tcPr>
          <w:p>
            <w:pPr>
              <w:pStyle w:val="TableParagraph"/>
              <w:spacing w:before="72"/>
              <w:ind w:left="115"/>
              <w:rPr>
                <w:sz w:val="20"/>
              </w:rPr>
            </w:pPr>
            <w:r>
              <w:rPr>
                <w:color w:val="404040"/>
                <w:sz w:val="20"/>
              </w:rPr>
              <w:t>Mayo</w:t>
            </w:r>
            <w:r>
              <w:rPr>
                <w:color w:val="404040"/>
                <w:spacing w:val="-6"/>
                <w:sz w:val="20"/>
              </w:rPr>
              <w:t> </w:t>
            </w:r>
            <w:r>
              <w:rPr>
                <w:color w:val="404040"/>
                <w:spacing w:val="-4"/>
                <w:sz w:val="20"/>
              </w:rPr>
              <w:t>2026</w:t>
            </w:r>
          </w:p>
        </w:tc>
      </w:tr>
      <w:tr>
        <w:trPr>
          <w:trHeight w:val="380" w:hRule="atLeast"/>
        </w:trPr>
        <w:tc>
          <w:tcPr>
            <w:tcW w:w="2800" w:type="dxa"/>
            <w:shd w:val="clear" w:color="auto" w:fill="D5E3F0"/>
          </w:tcPr>
          <w:p>
            <w:pPr>
              <w:pStyle w:val="TableParagraph"/>
              <w:spacing w:before="86"/>
              <w:ind w:left="110"/>
              <w:rPr>
                <w:rFonts w:ascii="Arial"/>
                <w:b/>
                <w:sz w:val="20"/>
              </w:rPr>
            </w:pPr>
            <w:r>
              <w:rPr>
                <w:rFonts w:ascii="Arial"/>
                <w:b/>
                <w:sz w:val="20"/>
              </w:rPr>
              <w:t>Revisado</w:t>
            </w:r>
            <w:r>
              <w:rPr>
                <w:rFonts w:ascii="Arial"/>
                <w:b/>
                <w:spacing w:val="-8"/>
                <w:sz w:val="20"/>
              </w:rPr>
              <w:t> </w:t>
            </w:r>
            <w:r>
              <w:rPr>
                <w:rFonts w:ascii="Arial"/>
                <w:b/>
                <w:spacing w:val="-5"/>
                <w:sz w:val="20"/>
              </w:rPr>
              <w:t>por</w:t>
            </w:r>
          </w:p>
        </w:tc>
        <w:tc>
          <w:tcPr>
            <w:tcW w:w="6560" w:type="dxa"/>
          </w:tcPr>
          <w:p>
            <w:pPr>
              <w:pStyle w:val="TableParagraph"/>
              <w:spacing w:before="86"/>
              <w:ind w:left="115"/>
              <w:rPr>
                <w:sz w:val="20"/>
              </w:rPr>
            </w:pPr>
            <w:r>
              <w:rPr>
                <w:color w:val="404040"/>
                <w:sz w:val="20"/>
              </w:rPr>
              <w:t>Grupo</w:t>
            </w:r>
            <w:r>
              <w:rPr>
                <w:color w:val="404040"/>
                <w:spacing w:val="-6"/>
                <w:sz w:val="20"/>
              </w:rPr>
              <w:t> </w:t>
            </w:r>
            <w:r>
              <w:rPr>
                <w:color w:val="404040"/>
                <w:sz w:val="20"/>
              </w:rPr>
              <w:t>4</w:t>
            </w:r>
            <w:r>
              <w:rPr>
                <w:color w:val="404040"/>
                <w:spacing w:val="-6"/>
                <w:sz w:val="20"/>
              </w:rPr>
              <w:t> </w:t>
            </w:r>
            <w:r>
              <w:rPr>
                <w:color w:val="404040"/>
                <w:sz w:val="20"/>
              </w:rPr>
              <w:t>—</w:t>
            </w:r>
            <w:r>
              <w:rPr>
                <w:color w:val="404040"/>
                <w:spacing w:val="-6"/>
                <w:sz w:val="20"/>
              </w:rPr>
              <w:t> </w:t>
            </w:r>
            <w:r>
              <w:rPr>
                <w:color w:val="404040"/>
                <w:sz w:val="20"/>
              </w:rPr>
              <w:t>Arquitectura</w:t>
            </w:r>
            <w:r>
              <w:rPr>
                <w:color w:val="404040"/>
                <w:spacing w:val="-6"/>
                <w:sz w:val="20"/>
              </w:rPr>
              <w:t> </w:t>
            </w:r>
            <w:r>
              <w:rPr>
                <w:color w:val="404040"/>
                <w:sz w:val="20"/>
              </w:rPr>
              <w:t>Empresarial</w:t>
            </w:r>
            <w:r>
              <w:rPr>
                <w:color w:val="404040"/>
                <w:spacing w:val="-6"/>
                <w:sz w:val="20"/>
              </w:rPr>
              <w:t> </w:t>
            </w:r>
            <w:r>
              <w:rPr>
                <w:color w:val="404040"/>
                <w:spacing w:val="-2"/>
                <w:sz w:val="20"/>
              </w:rPr>
              <w:t>SI605</w:t>
            </w:r>
          </w:p>
        </w:tc>
      </w:tr>
      <w:tr>
        <w:trPr>
          <w:trHeight w:val="380" w:hRule="atLeast"/>
        </w:trPr>
        <w:tc>
          <w:tcPr>
            <w:tcW w:w="2800" w:type="dxa"/>
            <w:shd w:val="clear" w:color="auto" w:fill="D5E3F0"/>
          </w:tcPr>
          <w:p>
            <w:pPr>
              <w:pStyle w:val="TableParagraph"/>
              <w:spacing w:before="81"/>
              <w:ind w:left="110"/>
              <w:rPr>
                <w:rFonts w:ascii="Arial" w:hAnsi="Arial"/>
                <w:b/>
                <w:sz w:val="20"/>
              </w:rPr>
            </w:pPr>
            <w:r>
              <w:rPr>
                <w:rFonts w:ascii="Arial" w:hAnsi="Arial"/>
                <w:b/>
                <w:sz w:val="20"/>
              </w:rPr>
              <w:t>Organización</w:t>
            </w:r>
            <w:r>
              <w:rPr>
                <w:rFonts w:ascii="Arial" w:hAnsi="Arial"/>
                <w:b/>
                <w:spacing w:val="-12"/>
                <w:sz w:val="20"/>
              </w:rPr>
              <w:t> </w:t>
            </w:r>
            <w:r>
              <w:rPr>
                <w:rFonts w:ascii="Arial" w:hAnsi="Arial"/>
                <w:b/>
                <w:spacing w:val="-2"/>
                <w:sz w:val="20"/>
              </w:rPr>
              <w:t>Objetivo</w:t>
            </w:r>
          </w:p>
        </w:tc>
        <w:tc>
          <w:tcPr>
            <w:tcW w:w="6560" w:type="dxa"/>
          </w:tcPr>
          <w:p>
            <w:pPr>
              <w:pStyle w:val="TableParagraph"/>
              <w:spacing w:before="81"/>
              <w:ind w:left="115"/>
              <w:rPr>
                <w:sz w:val="20"/>
              </w:rPr>
            </w:pPr>
            <w:r>
              <w:rPr>
                <w:color w:val="404040"/>
                <w:sz w:val="20"/>
              </w:rPr>
              <w:t>Policía</w:t>
            </w:r>
            <w:r>
              <w:rPr>
                <w:color w:val="404040"/>
                <w:spacing w:val="-5"/>
                <w:sz w:val="20"/>
              </w:rPr>
              <w:t> </w:t>
            </w:r>
            <w:r>
              <w:rPr>
                <w:color w:val="404040"/>
                <w:sz w:val="20"/>
              </w:rPr>
              <w:t>Nacional</w:t>
            </w:r>
            <w:r>
              <w:rPr>
                <w:color w:val="404040"/>
                <w:spacing w:val="-5"/>
                <w:sz w:val="20"/>
              </w:rPr>
              <w:t> </w:t>
            </w:r>
            <w:r>
              <w:rPr>
                <w:color w:val="404040"/>
                <w:sz w:val="20"/>
              </w:rPr>
              <w:t>del</w:t>
            </w:r>
            <w:r>
              <w:rPr>
                <w:color w:val="404040"/>
                <w:spacing w:val="-4"/>
                <w:sz w:val="20"/>
              </w:rPr>
              <w:t> </w:t>
            </w:r>
            <w:r>
              <w:rPr>
                <w:color w:val="404040"/>
                <w:sz w:val="20"/>
              </w:rPr>
              <w:t>Perú</w:t>
            </w:r>
            <w:r>
              <w:rPr>
                <w:color w:val="404040"/>
                <w:spacing w:val="-5"/>
                <w:sz w:val="20"/>
              </w:rPr>
              <w:t> </w:t>
            </w:r>
            <w:r>
              <w:rPr>
                <w:color w:val="404040"/>
                <w:sz w:val="20"/>
              </w:rPr>
              <w:t>(PNP)</w:t>
            </w:r>
            <w:r>
              <w:rPr>
                <w:color w:val="404040"/>
                <w:spacing w:val="-5"/>
                <w:sz w:val="20"/>
              </w:rPr>
              <w:t> </w:t>
            </w:r>
            <w:r>
              <w:rPr>
                <w:color w:val="404040"/>
                <w:sz w:val="20"/>
              </w:rPr>
              <w:t>—</w:t>
            </w:r>
            <w:r>
              <w:rPr>
                <w:color w:val="404040"/>
                <w:spacing w:val="-4"/>
                <w:sz w:val="20"/>
              </w:rPr>
              <w:t> </w:t>
            </w:r>
            <w:r>
              <w:rPr>
                <w:color w:val="404040"/>
                <w:spacing w:val="-2"/>
                <w:sz w:val="20"/>
              </w:rPr>
              <w:t>DIRINCRI</w:t>
            </w:r>
          </w:p>
        </w:tc>
      </w:tr>
      <w:tr>
        <w:trPr>
          <w:trHeight w:val="379" w:hRule="atLeast"/>
        </w:trPr>
        <w:tc>
          <w:tcPr>
            <w:tcW w:w="2800" w:type="dxa"/>
            <w:shd w:val="clear" w:color="auto" w:fill="D5E3F0"/>
          </w:tcPr>
          <w:p>
            <w:pPr>
              <w:pStyle w:val="TableParagraph"/>
              <w:spacing w:before="76"/>
              <w:ind w:left="110"/>
              <w:rPr>
                <w:rFonts w:ascii="Arial"/>
                <w:b/>
                <w:sz w:val="20"/>
              </w:rPr>
            </w:pPr>
            <w:r>
              <w:rPr>
                <w:rFonts w:ascii="Arial"/>
                <w:b/>
                <w:sz w:val="20"/>
              </w:rPr>
              <w:t>Marco</w:t>
            </w:r>
            <w:r>
              <w:rPr>
                <w:rFonts w:ascii="Arial"/>
                <w:b/>
                <w:spacing w:val="-4"/>
                <w:sz w:val="20"/>
              </w:rPr>
              <w:t> </w:t>
            </w:r>
            <w:r>
              <w:rPr>
                <w:rFonts w:ascii="Arial"/>
                <w:b/>
                <w:sz w:val="20"/>
              </w:rPr>
              <w:t>de</w:t>
            </w:r>
            <w:r>
              <w:rPr>
                <w:rFonts w:ascii="Arial"/>
                <w:b/>
                <w:spacing w:val="-3"/>
                <w:sz w:val="20"/>
              </w:rPr>
              <w:t> </w:t>
            </w:r>
            <w:r>
              <w:rPr>
                <w:rFonts w:ascii="Arial"/>
                <w:b/>
                <w:spacing w:val="-2"/>
                <w:sz w:val="20"/>
              </w:rPr>
              <w:t>Referencia</w:t>
            </w:r>
          </w:p>
        </w:tc>
        <w:tc>
          <w:tcPr>
            <w:tcW w:w="6560" w:type="dxa"/>
          </w:tcPr>
          <w:p>
            <w:pPr>
              <w:pStyle w:val="TableParagraph"/>
              <w:spacing w:before="76"/>
              <w:ind w:left="115"/>
              <w:rPr>
                <w:sz w:val="20"/>
              </w:rPr>
            </w:pPr>
            <w:r>
              <w:rPr>
                <w:color w:val="404040"/>
                <w:sz w:val="20"/>
              </w:rPr>
              <w:t>TOGAF</w:t>
            </w:r>
            <w:r>
              <w:rPr>
                <w:color w:val="404040"/>
                <w:spacing w:val="-4"/>
                <w:sz w:val="20"/>
              </w:rPr>
              <w:t> </w:t>
            </w:r>
            <w:r>
              <w:rPr>
                <w:color w:val="404040"/>
                <w:sz w:val="20"/>
              </w:rPr>
              <w:t>9.2</w:t>
            </w:r>
            <w:r>
              <w:rPr>
                <w:color w:val="404040"/>
                <w:spacing w:val="-4"/>
                <w:sz w:val="20"/>
              </w:rPr>
              <w:t> </w:t>
            </w:r>
            <w:r>
              <w:rPr>
                <w:color w:val="404040"/>
                <w:sz w:val="20"/>
              </w:rPr>
              <w:t>—</w:t>
            </w:r>
            <w:r>
              <w:rPr>
                <w:color w:val="404040"/>
                <w:spacing w:val="-4"/>
                <w:sz w:val="20"/>
              </w:rPr>
              <w:t> </w:t>
            </w:r>
            <w:r>
              <w:rPr>
                <w:color w:val="404040"/>
                <w:sz w:val="20"/>
              </w:rPr>
              <w:t>Fase</w:t>
            </w:r>
            <w:r>
              <w:rPr>
                <w:color w:val="404040"/>
                <w:spacing w:val="-4"/>
                <w:sz w:val="20"/>
              </w:rPr>
              <w:t> </w:t>
            </w:r>
            <w:r>
              <w:rPr>
                <w:color w:val="404040"/>
                <w:spacing w:val="-2"/>
                <w:sz w:val="20"/>
              </w:rPr>
              <w:t>Preliminar</w:t>
            </w:r>
          </w:p>
        </w:tc>
      </w:tr>
      <w:tr>
        <w:trPr>
          <w:trHeight w:val="359" w:hRule="atLeast"/>
        </w:trPr>
        <w:tc>
          <w:tcPr>
            <w:tcW w:w="2800" w:type="dxa"/>
            <w:shd w:val="clear" w:color="auto" w:fill="D5E3F0"/>
          </w:tcPr>
          <w:p>
            <w:pPr>
              <w:pStyle w:val="TableParagraph"/>
              <w:spacing w:before="71"/>
              <w:ind w:left="110"/>
              <w:rPr>
                <w:rFonts w:ascii="Arial"/>
                <w:b/>
                <w:sz w:val="20"/>
              </w:rPr>
            </w:pPr>
            <w:r>
              <w:rPr>
                <w:rFonts w:ascii="Arial"/>
                <w:b/>
                <w:sz w:val="20"/>
              </w:rPr>
              <w:t>Presupuesto</w:t>
            </w:r>
            <w:r>
              <w:rPr>
                <w:rFonts w:ascii="Arial"/>
                <w:b/>
                <w:spacing w:val="-11"/>
                <w:sz w:val="20"/>
              </w:rPr>
              <w:t> </w:t>
            </w:r>
            <w:r>
              <w:rPr>
                <w:rFonts w:ascii="Arial"/>
                <w:b/>
                <w:spacing w:val="-2"/>
                <w:sz w:val="20"/>
              </w:rPr>
              <w:t>Asignado</w:t>
            </w:r>
          </w:p>
        </w:tc>
        <w:tc>
          <w:tcPr>
            <w:tcW w:w="6560" w:type="dxa"/>
          </w:tcPr>
          <w:p>
            <w:pPr>
              <w:pStyle w:val="TableParagraph"/>
              <w:spacing w:before="71"/>
              <w:ind w:left="115"/>
              <w:rPr>
                <w:sz w:val="20"/>
              </w:rPr>
            </w:pPr>
            <w:r>
              <w:rPr>
                <w:color w:val="404040"/>
                <w:sz w:val="20"/>
              </w:rPr>
              <w:t>S/</w:t>
            </w:r>
            <w:r>
              <w:rPr>
                <w:color w:val="404040"/>
                <w:spacing w:val="-7"/>
                <w:sz w:val="20"/>
              </w:rPr>
              <w:t> </w:t>
            </w:r>
            <w:r>
              <w:rPr>
                <w:color w:val="404040"/>
                <w:sz w:val="20"/>
              </w:rPr>
              <w:t>2,500,000.00</w:t>
            </w:r>
            <w:r>
              <w:rPr>
                <w:color w:val="404040"/>
                <w:spacing w:val="-6"/>
                <w:sz w:val="20"/>
              </w:rPr>
              <w:t> </w:t>
            </w:r>
            <w:r>
              <w:rPr>
                <w:color w:val="404040"/>
                <w:sz w:val="20"/>
              </w:rPr>
              <w:t>(Dos</w:t>
            </w:r>
            <w:r>
              <w:rPr>
                <w:color w:val="404040"/>
                <w:spacing w:val="-7"/>
                <w:sz w:val="20"/>
              </w:rPr>
              <w:t> </w:t>
            </w:r>
            <w:r>
              <w:rPr>
                <w:color w:val="404040"/>
                <w:sz w:val="20"/>
              </w:rPr>
              <w:t>millones</w:t>
            </w:r>
            <w:r>
              <w:rPr>
                <w:color w:val="404040"/>
                <w:spacing w:val="-6"/>
                <w:sz w:val="20"/>
              </w:rPr>
              <w:t> </w:t>
            </w:r>
            <w:r>
              <w:rPr>
                <w:color w:val="404040"/>
                <w:sz w:val="20"/>
              </w:rPr>
              <w:t>quinientos</w:t>
            </w:r>
            <w:r>
              <w:rPr>
                <w:color w:val="404040"/>
                <w:spacing w:val="-7"/>
                <w:sz w:val="20"/>
              </w:rPr>
              <w:t> </w:t>
            </w:r>
            <w:r>
              <w:rPr>
                <w:color w:val="404040"/>
                <w:sz w:val="20"/>
              </w:rPr>
              <w:t>mil</w:t>
            </w:r>
            <w:r>
              <w:rPr>
                <w:color w:val="404040"/>
                <w:spacing w:val="-6"/>
                <w:sz w:val="20"/>
              </w:rPr>
              <w:t> </w:t>
            </w:r>
            <w:r>
              <w:rPr>
                <w:color w:val="404040"/>
                <w:spacing w:val="-2"/>
                <w:sz w:val="20"/>
              </w:rPr>
              <w:t>soles)</w:t>
            </w:r>
          </w:p>
        </w:tc>
      </w:tr>
    </w:tbl>
    <w:p>
      <w:pPr>
        <w:pStyle w:val="BodyText"/>
        <w:rPr>
          <w:rFonts w:ascii="Arial"/>
          <w:b/>
          <w:sz w:val="20"/>
        </w:rPr>
      </w:pPr>
    </w:p>
    <w:p>
      <w:pPr>
        <w:pStyle w:val="BodyText"/>
        <w:rPr>
          <w:rFonts w:ascii="Arial"/>
          <w:b/>
          <w:sz w:val="20"/>
        </w:rPr>
      </w:pPr>
    </w:p>
    <w:p>
      <w:pPr>
        <w:pStyle w:val="BodyText"/>
        <w:spacing w:before="221"/>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301648</wp:posOffset>
                </wp:positionV>
                <wp:extent cx="60579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751842pt;width:477pt;height:.1pt;mso-position-horizontal-relative:page;mso-position-vertical-relative:paragraph;z-index:-15727616;mso-wrap-distance-left:0;mso-wrap-distance-right:0" id="docshape5" coordorigin="1440,475" coordsize="9540,0" path="m1440,475l10980,475e" filled="false" stroked="true" strokeweight="1.0pt" strokecolor="#2e74b5">
                <v:path arrowok="t"/>
                <v:stroke dashstyle="solid"/>
                <w10:wrap type="topAndBottom"/>
              </v:shape>
            </w:pict>
          </mc:Fallback>
        </mc:AlternateContent>
      </w:r>
    </w:p>
    <w:p>
      <w:pPr>
        <w:pStyle w:val="BodyText"/>
        <w:spacing w:before="25"/>
        <w:rPr>
          <w:rFonts w:ascii="Arial"/>
          <w:b/>
          <w:sz w:val="28"/>
        </w:rPr>
      </w:pPr>
    </w:p>
    <w:p>
      <w:pPr>
        <w:pStyle w:val="ListParagraph"/>
        <w:numPr>
          <w:ilvl w:val="0"/>
          <w:numId w:val="1"/>
        </w:numPr>
        <w:tabs>
          <w:tab w:pos="387" w:val="left" w:leader="none"/>
        </w:tabs>
        <w:spacing w:line="240" w:lineRule="auto" w:before="0" w:after="0"/>
        <w:ind w:left="387" w:right="0" w:hanging="387"/>
        <w:jc w:val="left"/>
        <w:rPr>
          <w:rFonts w:ascii="Arial" w:hAnsi="Arial"/>
          <w:b/>
          <w:sz w:val="28"/>
        </w:rPr>
      </w:pPr>
      <w:bookmarkStart w:name="1.  Propósito del Documento " w:id="2"/>
      <w:bookmarkEnd w:id="2"/>
      <w:r>
        <w:rPr/>
      </w:r>
      <w:r>
        <w:rPr>
          <w:rFonts w:ascii="Arial" w:hAnsi="Arial"/>
          <w:b/>
          <w:color w:val="1B3A6A"/>
          <w:sz w:val="28"/>
        </w:rPr>
        <w:t>Propósito</w:t>
      </w:r>
      <w:r>
        <w:rPr>
          <w:rFonts w:ascii="Arial" w:hAnsi="Arial"/>
          <w:b/>
          <w:color w:val="1B3A6A"/>
          <w:spacing w:val="-6"/>
          <w:sz w:val="28"/>
        </w:rPr>
        <w:t> </w:t>
      </w:r>
      <w:r>
        <w:rPr>
          <w:rFonts w:ascii="Arial" w:hAnsi="Arial"/>
          <w:b/>
          <w:color w:val="1B3A6A"/>
          <w:sz w:val="28"/>
        </w:rPr>
        <w:t>del</w:t>
      </w:r>
      <w:r>
        <w:rPr>
          <w:rFonts w:ascii="Arial" w:hAnsi="Arial"/>
          <w:b/>
          <w:color w:val="1B3A6A"/>
          <w:spacing w:val="-6"/>
          <w:sz w:val="28"/>
        </w:rPr>
        <w:t> </w:t>
      </w:r>
      <w:r>
        <w:rPr>
          <w:rFonts w:ascii="Arial" w:hAnsi="Arial"/>
          <w:b/>
          <w:color w:val="1B3A6A"/>
          <w:spacing w:val="-2"/>
          <w:sz w:val="28"/>
        </w:rPr>
        <w:t>Documento</w:t>
      </w:r>
    </w:p>
    <w:p>
      <w:pPr>
        <w:pStyle w:val="BodyText"/>
        <w:spacing w:before="160"/>
        <w:ind w:right="178"/>
        <w:jc w:val="both"/>
      </w:pPr>
      <w:r>
        <w:rPr>
          <w:color w:val="404040"/>
        </w:rPr>
        <w:t>El presente documento describe el Modelo Organizacional para la Arquitectura Empresarial (MOAE)</w:t>
      </w:r>
      <w:r>
        <w:rPr>
          <w:color w:val="404040"/>
          <w:spacing w:val="27"/>
        </w:rPr>
        <w:t> </w:t>
      </w:r>
      <w:r>
        <w:rPr>
          <w:color w:val="404040"/>
        </w:rPr>
        <w:t>de</w:t>
      </w:r>
      <w:r>
        <w:rPr>
          <w:color w:val="404040"/>
          <w:spacing w:val="27"/>
        </w:rPr>
        <w:t> </w:t>
      </w:r>
      <w:r>
        <w:rPr>
          <w:color w:val="404040"/>
        </w:rPr>
        <w:t>la</w:t>
      </w:r>
      <w:r>
        <w:rPr>
          <w:color w:val="404040"/>
          <w:spacing w:val="27"/>
        </w:rPr>
        <w:t> </w:t>
      </w:r>
      <w:r>
        <w:rPr>
          <w:color w:val="404040"/>
        </w:rPr>
        <w:t>Policía</w:t>
      </w:r>
      <w:r>
        <w:rPr>
          <w:color w:val="404040"/>
          <w:spacing w:val="27"/>
        </w:rPr>
        <w:t> </w:t>
      </w:r>
      <w:r>
        <w:rPr>
          <w:color w:val="404040"/>
        </w:rPr>
        <w:t>Nacional</w:t>
      </w:r>
      <w:r>
        <w:rPr>
          <w:color w:val="404040"/>
          <w:spacing w:val="27"/>
        </w:rPr>
        <w:t> </w:t>
      </w:r>
      <w:r>
        <w:rPr>
          <w:color w:val="404040"/>
        </w:rPr>
        <w:t>del</w:t>
      </w:r>
      <w:r>
        <w:rPr>
          <w:color w:val="404040"/>
          <w:spacing w:val="27"/>
        </w:rPr>
        <w:t> </w:t>
      </w:r>
      <w:r>
        <w:rPr>
          <w:color w:val="404040"/>
        </w:rPr>
        <w:t>Perú</w:t>
      </w:r>
      <w:r>
        <w:rPr>
          <w:color w:val="404040"/>
          <w:spacing w:val="27"/>
        </w:rPr>
        <w:t> </w:t>
      </w:r>
      <w:r>
        <w:rPr>
          <w:color w:val="404040"/>
        </w:rPr>
        <w:t>(PNP),</w:t>
      </w:r>
      <w:r>
        <w:rPr>
          <w:color w:val="404040"/>
          <w:spacing w:val="27"/>
        </w:rPr>
        <w:t> </w:t>
      </w:r>
      <w:r>
        <w:rPr>
          <w:color w:val="404040"/>
        </w:rPr>
        <w:t>desarrollado en el marco de la Fase Preliminar del ciclo ADM de TOGAF 9.2. Su propósito es establecer las bases organizativas, los roles, las responsabilidades, las restricciones y los mecanismos de gobierno que permitirán a la PNP adoptar, sostener y hacer evolucionar su práctica de Arquitectura Empresarial orientada a la transformación digital de la seguridad ciudadana.</w:t>
      </w:r>
    </w:p>
    <w:p>
      <w:pPr>
        <w:pStyle w:val="BodyText"/>
        <w:spacing w:before="100"/>
        <w:ind w:right="184"/>
        <w:jc w:val="both"/>
      </w:pPr>
      <w:r>
        <w:rPr>
          <w:color w:val="404040"/>
        </w:rPr>
        <w:t>Este entregable responde directamente a la crisis de seguridad sin precedentes que enfrenta Lima Metropolitana: las denuncias por extorsión al transporte público crecieron un 27.4% entre 2024 y 2025, con pérdidas superiores a S/ 10 millones mensuales para el sector y más de 180 transportistas asesinados en 2025. La</w:t>
      </w:r>
      <w:r>
        <w:rPr>
          <w:color w:val="404040"/>
          <w:spacing w:val="-4"/>
        </w:rPr>
        <w:t> </w:t>
      </w:r>
      <w:r>
        <w:rPr>
          <w:color w:val="404040"/>
        </w:rPr>
        <w:t>arquitectura</w:t>
      </w:r>
      <w:r>
        <w:rPr>
          <w:color w:val="404040"/>
          <w:spacing w:val="-4"/>
        </w:rPr>
        <w:t> </w:t>
      </w:r>
      <w:r>
        <w:rPr>
          <w:color w:val="404040"/>
        </w:rPr>
        <w:t>propuesta</w:t>
      </w:r>
      <w:r>
        <w:rPr>
          <w:color w:val="404040"/>
          <w:spacing w:val="-4"/>
        </w:rPr>
        <w:t> </w:t>
      </w:r>
      <w:r>
        <w:rPr>
          <w:color w:val="404040"/>
        </w:rPr>
        <w:t>busca</w:t>
      </w:r>
      <w:r>
        <w:rPr>
          <w:color w:val="404040"/>
          <w:spacing w:val="-4"/>
        </w:rPr>
        <w:t> </w:t>
      </w:r>
      <w:r>
        <w:rPr>
          <w:color w:val="404040"/>
        </w:rPr>
        <w:t>transformar</w:t>
      </w:r>
      <w:r>
        <w:rPr>
          <w:color w:val="404040"/>
          <w:spacing w:val="-4"/>
        </w:rPr>
        <w:t> </w:t>
      </w:r>
      <w:r>
        <w:rPr>
          <w:color w:val="404040"/>
        </w:rPr>
        <w:t>a</w:t>
      </w:r>
      <w:r>
        <w:rPr>
          <w:color w:val="404040"/>
          <w:spacing w:val="-4"/>
        </w:rPr>
        <w:t> </w:t>
      </w:r>
      <w:r>
        <w:rPr>
          <w:color w:val="404040"/>
        </w:rPr>
        <w:t>la</w:t>
      </w:r>
      <w:r>
        <w:rPr>
          <w:color w:val="404040"/>
          <w:spacing w:val="-4"/>
        </w:rPr>
        <w:t> </w:t>
      </w:r>
      <w:r>
        <w:rPr>
          <w:color w:val="404040"/>
        </w:rPr>
        <w:t>PNP</w:t>
      </w:r>
      <w:r>
        <w:rPr>
          <w:color w:val="404040"/>
          <w:spacing w:val="-4"/>
        </w:rPr>
        <w:t> </w:t>
      </w:r>
      <w:r>
        <w:rPr>
          <w:color w:val="404040"/>
        </w:rPr>
        <w:t>en</w:t>
      </w:r>
      <w:r>
        <w:rPr>
          <w:color w:val="404040"/>
          <w:spacing w:val="-4"/>
        </w:rPr>
        <w:t> </w:t>
      </w:r>
      <w:r>
        <w:rPr>
          <w:color w:val="404040"/>
        </w:rPr>
        <w:t>una organización data-driven, capaz de anticipar y neutralizar redes criminales mediante tecnología blockchain (KSI), inteligencia artificial y análisis geoespacial.</w:t>
      </w:r>
    </w:p>
    <w:p>
      <w:pPr>
        <w:pStyle w:val="BodyText"/>
        <w:spacing w:before="100"/>
        <w:ind w:right="180"/>
        <w:jc w:val="both"/>
      </w:pPr>
      <w:r>
        <w:rPr>
          <w:color w:val="404040"/>
        </w:rPr>
        <w:t>Para que un marco de arquitectura sea adoptado con éxito, debe estar respaldado por la organización correcta, con roles y responsabilidades claramente delimitados,</w:t>
      </w:r>
      <w:r>
        <w:rPr>
          <w:color w:val="404040"/>
          <w:spacing w:val="-3"/>
        </w:rPr>
        <w:t> </w:t>
      </w:r>
      <w:r>
        <w:rPr>
          <w:color w:val="404040"/>
        </w:rPr>
        <w:t>y</w:t>
      </w:r>
      <w:r>
        <w:rPr>
          <w:color w:val="404040"/>
          <w:spacing w:val="-3"/>
        </w:rPr>
        <w:t> </w:t>
      </w:r>
      <w:r>
        <w:rPr>
          <w:color w:val="404040"/>
        </w:rPr>
        <w:t>por</w:t>
      </w:r>
      <w:r>
        <w:rPr>
          <w:color w:val="404040"/>
          <w:spacing w:val="-3"/>
        </w:rPr>
        <w:t> </w:t>
      </w:r>
      <w:r>
        <w:rPr>
          <w:color w:val="404040"/>
        </w:rPr>
        <w:t>relaciones</w:t>
      </w:r>
      <w:r>
        <w:rPr>
          <w:color w:val="404040"/>
          <w:spacing w:val="-3"/>
        </w:rPr>
        <w:t> </w:t>
      </w:r>
      <w:r>
        <w:rPr>
          <w:color w:val="404040"/>
        </w:rPr>
        <w:t>de gobierno que atraviesen los límites entre distintas</w:t>
      </w:r>
      <w:r>
        <w:rPr>
          <w:color w:val="404040"/>
          <w:spacing w:val="-3"/>
        </w:rPr>
        <w:t> </w:t>
      </w:r>
      <w:r>
        <w:rPr>
          <w:color w:val="404040"/>
        </w:rPr>
        <w:t>unidades</w:t>
      </w:r>
      <w:r>
        <w:rPr>
          <w:color w:val="404040"/>
          <w:spacing w:val="-3"/>
        </w:rPr>
        <w:t> </w:t>
      </w:r>
      <w:r>
        <w:rPr>
          <w:color w:val="404040"/>
        </w:rPr>
        <w:t>de</w:t>
      </w:r>
      <w:r>
        <w:rPr>
          <w:color w:val="404040"/>
          <w:spacing w:val="-3"/>
        </w:rPr>
        <w:t> </w:t>
      </w:r>
      <w:r>
        <w:rPr>
          <w:color w:val="404040"/>
        </w:rPr>
        <w:t>la</w:t>
      </w:r>
      <w:r>
        <w:rPr>
          <w:color w:val="404040"/>
          <w:spacing w:val="-3"/>
        </w:rPr>
        <w:t> </w:t>
      </w:r>
      <w:r>
        <w:rPr>
          <w:color w:val="404040"/>
        </w:rPr>
        <w:t>institución</w:t>
      </w:r>
      <w:r>
        <w:rPr>
          <w:color w:val="404040"/>
          <w:spacing w:val="-3"/>
        </w:rPr>
        <w:t> </w:t>
      </w:r>
      <w:r>
        <w:rPr>
          <w:color w:val="404040"/>
        </w:rPr>
        <w:t>y</w:t>
      </w:r>
      <w:r>
        <w:rPr>
          <w:color w:val="404040"/>
          <w:spacing w:val="-3"/>
        </w:rPr>
        <w:t> </w:t>
      </w:r>
      <w:r>
        <w:rPr>
          <w:color w:val="404040"/>
        </w:rPr>
        <w:t>entre</w:t>
      </w:r>
      <w:r>
        <w:rPr>
          <w:color w:val="404040"/>
          <w:spacing w:val="-3"/>
        </w:rPr>
        <w:t> </w:t>
      </w:r>
      <w:r>
        <w:rPr>
          <w:color w:val="404040"/>
        </w:rPr>
        <w:t>las</w:t>
      </w:r>
      <w:r>
        <w:rPr>
          <w:color w:val="404040"/>
          <w:spacing w:val="-3"/>
        </w:rPr>
        <w:t> </w:t>
      </w:r>
      <w:r>
        <w:rPr>
          <w:color w:val="404040"/>
        </w:rPr>
        <w:t>entidades del ecosistema interinstitucional (Ministerio Público, INPE, Ministerio del Interior). Este</w:t>
      </w:r>
      <w:r>
        <w:rPr>
          <w:color w:val="404040"/>
          <w:spacing w:val="40"/>
        </w:rPr>
        <w:t> </w:t>
      </w:r>
      <w:r>
        <w:rPr>
          <w:color w:val="404040"/>
        </w:rPr>
        <w:t>documento define precisamente ese andamiaje organizacional.</w:t>
      </w:r>
    </w:p>
    <w:p>
      <w:pPr>
        <w:pStyle w:val="BodyText"/>
        <w:rPr>
          <w:sz w:val="20"/>
        </w:rPr>
      </w:pP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216193</wp:posOffset>
                </wp:positionV>
                <wp:extent cx="60579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023087pt;width:477pt;height:.1pt;mso-position-horizontal-relative:page;mso-position-vertical-relative:paragraph;z-index:-15727104;mso-wrap-distance-left:0;mso-wrap-distance-right:0" id="docshape6" coordorigin="1440,340" coordsize="9540,0" path="m1440,340l10980,340e" filled="false" stroked="true" strokeweight="1.0pt" strokecolor="#2e74b5">
                <v:path arrowok="t"/>
                <v:stroke dashstyle="solid"/>
                <w10:wrap type="topAndBottom"/>
              </v:shape>
            </w:pict>
          </mc:Fallback>
        </mc:AlternateContent>
      </w:r>
    </w:p>
    <w:p>
      <w:pPr>
        <w:pStyle w:val="BodyText"/>
        <w:spacing w:before="113"/>
      </w:pPr>
    </w:p>
    <w:p>
      <w:pPr>
        <w:pStyle w:val="Heading1"/>
        <w:numPr>
          <w:ilvl w:val="0"/>
          <w:numId w:val="1"/>
        </w:numPr>
        <w:tabs>
          <w:tab w:pos="387" w:val="left" w:leader="none"/>
        </w:tabs>
        <w:spacing w:line="240" w:lineRule="auto" w:before="0" w:after="0"/>
        <w:ind w:left="387" w:right="0" w:hanging="387"/>
        <w:jc w:val="left"/>
      </w:pPr>
      <w:bookmarkStart w:name="2.  Alcance de las Organizaciones Impact" w:id="3"/>
      <w:bookmarkEnd w:id="3"/>
      <w:r>
        <w:rPr>
          <w:b w:val="0"/>
        </w:rPr>
      </w:r>
      <w:r>
        <w:rPr>
          <w:color w:val="1B3A6A"/>
        </w:rPr>
        <w:t>Alcance</w:t>
      </w:r>
      <w:r>
        <w:rPr>
          <w:color w:val="1B3A6A"/>
          <w:spacing w:val="-7"/>
        </w:rPr>
        <w:t> </w:t>
      </w:r>
      <w:r>
        <w:rPr>
          <w:color w:val="1B3A6A"/>
        </w:rPr>
        <w:t>de</w:t>
      </w:r>
      <w:r>
        <w:rPr>
          <w:color w:val="1B3A6A"/>
          <w:spacing w:val="-6"/>
        </w:rPr>
        <w:t> </w:t>
      </w:r>
      <w:r>
        <w:rPr>
          <w:color w:val="1B3A6A"/>
        </w:rPr>
        <w:t>las</w:t>
      </w:r>
      <w:r>
        <w:rPr>
          <w:color w:val="1B3A6A"/>
          <w:spacing w:val="-7"/>
        </w:rPr>
        <w:t> </w:t>
      </w:r>
      <w:r>
        <w:rPr>
          <w:color w:val="1B3A6A"/>
        </w:rPr>
        <w:t>Organizaciones</w:t>
      </w:r>
      <w:r>
        <w:rPr>
          <w:color w:val="1B3A6A"/>
          <w:spacing w:val="-6"/>
        </w:rPr>
        <w:t> </w:t>
      </w:r>
      <w:r>
        <w:rPr>
          <w:color w:val="1B3A6A"/>
          <w:spacing w:val="-2"/>
        </w:rPr>
        <w:t>Impactadas</w:t>
      </w:r>
    </w:p>
    <w:p>
      <w:pPr>
        <w:pStyle w:val="Heading2"/>
        <w:numPr>
          <w:ilvl w:val="1"/>
          <w:numId w:val="1"/>
        </w:numPr>
        <w:tabs>
          <w:tab w:pos="467" w:val="left" w:leader="none"/>
        </w:tabs>
        <w:spacing w:line="240" w:lineRule="auto" w:before="240" w:after="0"/>
        <w:ind w:left="467" w:right="0" w:hanging="467"/>
        <w:jc w:val="left"/>
      </w:pPr>
      <w:bookmarkStart w:name="2.1  Alcance y Descripción del Impacto " w:id="4"/>
      <w:bookmarkEnd w:id="4"/>
      <w:r>
        <w:rPr>
          <w:b w:val="0"/>
        </w:rPr>
      </w:r>
      <w:r>
        <w:rPr>
          <w:color w:val="2E74B5"/>
        </w:rPr>
        <w:t>Alcance y Descripción del </w:t>
      </w:r>
      <w:r>
        <w:rPr>
          <w:color w:val="2E74B5"/>
          <w:spacing w:val="-2"/>
        </w:rPr>
        <w:t>Impacto</w:t>
      </w:r>
    </w:p>
    <w:p>
      <w:pPr>
        <w:pStyle w:val="Heading2"/>
        <w:spacing w:after="0" w:line="240" w:lineRule="auto"/>
        <w:jc w:val="left"/>
        <w:sectPr>
          <w:pgSz w:w="12240" w:h="15840"/>
          <w:pgMar w:header="714" w:footer="660" w:top="1180" w:bottom="860" w:left="1440" w:right="1080"/>
        </w:sectPr>
      </w:pPr>
    </w:p>
    <w:p>
      <w:pPr>
        <w:pStyle w:val="BodyText"/>
        <w:spacing w:before="83"/>
        <w:ind w:right="187"/>
        <w:jc w:val="both"/>
      </w:pPr>
      <w:r>
        <w:rPr>
          <w:color w:val="404040"/>
        </w:rPr>
        <w:t>El presente modelo organizacional abarca a todas las entidades internas y externas de la PNP que participan directa o indirectamente en el diseño, implementación,</w:t>
      </w:r>
      <w:r>
        <w:rPr>
          <w:color w:val="404040"/>
          <w:spacing w:val="-4"/>
        </w:rPr>
        <w:t> </w:t>
      </w:r>
      <w:r>
        <w:rPr>
          <w:color w:val="404040"/>
        </w:rPr>
        <w:t>operación</w:t>
      </w:r>
      <w:r>
        <w:rPr>
          <w:color w:val="404040"/>
          <w:spacing w:val="-4"/>
        </w:rPr>
        <w:t> </w:t>
      </w:r>
      <w:r>
        <w:rPr>
          <w:color w:val="404040"/>
        </w:rPr>
        <w:t>y</w:t>
      </w:r>
      <w:r>
        <w:rPr>
          <w:color w:val="404040"/>
          <w:spacing w:val="-4"/>
        </w:rPr>
        <w:t> </w:t>
      </w:r>
      <w:r>
        <w:rPr>
          <w:color w:val="404040"/>
        </w:rPr>
        <w:t>gobierno</w:t>
      </w:r>
      <w:r>
        <w:rPr>
          <w:color w:val="404040"/>
          <w:spacing w:val="-4"/>
        </w:rPr>
        <w:t> </w:t>
      </w:r>
      <w:r>
        <w:rPr>
          <w:color w:val="404040"/>
        </w:rPr>
        <w:t>de</w:t>
      </w:r>
      <w:r>
        <w:rPr>
          <w:color w:val="404040"/>
          <w:spacing w:val="-4"/>
        </w:rPr>
        <w:t> </w:t>
      </w:r>
      <w:r>
        <w:rPr>
          <w:color w:val="404040"/>
        </w:rPr>
        <w:t>la Arquitectura Empresarial</w:t>
      </w:r>
      <w:r>
        <w:rPr>
          <w:color w:val="404040"/>
          <w:spacing w:val="-4"/>
        </w:rPr>
        <w:t> </w:t>
      </w:r>
      <w:r>
        <w:rPr>
          <w:color w:val="404040"/>
        </w:rPr>
        <w:t>del</w:t>
      </w:r>
      <w:r>
        <w:rPr>
          <w:color w:val="404040"/>
          <w:spacing w:val="-4"/>
        </w:rPr>
        <w:t> </w:t>
      </w:r>
      <w:r>
        <w:rPr>
          <w:color w:val="404040"/>
        </w:rPr>
        <w:t>Ecosistema</w:t>
      </w:r>
      <w:r>
        <w:rPr>
          <w:color w:val="404040"/>
          <w:spacing w:val="-4"/>
        </w:rPr>
        <w:t> </w:t>
      </w:r>
      <w:r>
        <w:rPr>
          <w:color w:val="404040"/>
        </w:rPr>
        <w:t>Digital</w:t>
      </w:r>
      <w:r>
        <w:rPr>
          <w:color w:val="404040"/>
          <w:spacing w:val="-4"/>
        </w:rPr>
        <w:t> </w:t>
      </w:r>
      <w:r>
        <w:rPr>
          <w:color w:val="404040"/>
        </w:rPr>
        <w:t>de</w:t>
      </w:r>
      <w:r>
        <w:rPr>
          <w:color w:val="404040"/>
          <w:spacing w:val="-4"/>
        </w:rPr>
        <w:t> </w:t>
      </w:r>
      <w:r>
        <w:rPr>
          <w:color w:val="404040"/>
        </w:rPr>
        <w:t>Seguridad</w:t>
      </w:r>
      <w:r>
        <w:rPr>
          <w:color w:val="404040"/>
          <w:spacing w:val="-4"/>
        </w:rPr>
        <w:t> </w:t>
      </w:r>
      <w:r>
        <w:rPr>
          <w:color w:val="404040"/>
        </w:rPr>
        <w:t>en</w:t>
      </w:r>
      <w:r>
        <w:rPr>
          <w:color w:val="404040"/>
          <w:spacing w:val="-4"/>
        </w:rPr>
        <w:t> </w:t>
      </w:r>
      <w:r>
        <w:rPr>
          <w:color w:val="404040"/>
        </w:rPr>
        <w:t>el</w:t>
      </w:r>
      <w:r>
        <w:rPr>
          <w:color w:val="404040"/>
          <w:spacing w:val="-4"/>
        </w:rPr>
        <w:t> </w:t>
      </w:r>
      <w:r>
        <w:rPr>
          <w:color w:val="404040"/>
        </w:rPr>
        <w:t>Transporte.</w:t>
      </w:r>
      <w:r>
        <w:rPr>
          <w:color w:val="404040"/>
          <w:spacing w:val="-4"/>
        </w:rPr>
        <w:t> </w:t>
      </w:r>
      <w:r>
        <w:rPr>
          <w:color w:val="404040"/>
        </w:rPr>
        <w:t>La</w:t>
      </w:r>
      <w:r>
        <w:rPr>
          <w:color w:val="404040"/>
          <w:spacing w:val="-4"/>
        </w:rPr>
        <w:t> </w:t>
      </w:r>
      <w:r>
        <w:rPr>
          <w:color w:val="404040"/>
        </w:rPr>
        <w:t>tabla</w:t>
      </w:r>
      <w:r>
        <w:rPr>
          <w:color w:val="404040"/>
          <w:spacing w:val="-4"/>
        </w:rPr>
        <w:t> </w:t>
      </w:r>
      <w:r>
        <w:rPr>
          <w:color w:val="404040"/>
        </w:rPr>
        <w:t>siguiente presenta el alcance completo con el nivel de impacto de cada organización:</w:t>
      </w:r>
    </w:p>
    <w:p>
      <w:pPr>
        <w:pStyle w:val="BodyText"/>
        <w:spacing w:before="125" w:after="1"/>
        <w:rPr>
          <w:sz w:val="20"/>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3000"/>
        <w:gridCol w:w="3660"/>
        <w:gridCol w:w="2700"/>
      </w:tblGrid>
      <w:tr>
        <w:trPr>
          <w:trHeight w:val="439" w:hRule="atLeast"/>
        </w:trPr>
        <w:tc>
          <w:tcPr>
            <w:tcW w:w="3000" w:type="dxa"/>
            <w:shd w:val="clear" w:color="auto" w:fill="1B3A6A"/>
          </w:tcPr>
          <w:p>
            <w:pPr>
              <w:pStyle w:val="TableParagraph"/>
              <w:spacing w:before="117"/>
              <w:ind w:left="434"/>
              <w:rPr>
                <w:rFonts w:ascii="Arial" w:hAnsi="Arial"/>
                <w:b/>
                <w:sz w:val="20"/>
              </w:rPr>
            </w:pPr>
            <w:r>
              <w:rPr>
                <w:rFonts w:ascii="Arial" w:hAnsi="Arial"/>
                <w:b/>
                <w:color w:val="FFFFFF"/>
                <w:sz w:val="20"/>
              </w:rPr>
              <w:t>Organización</w:t>
            </w:r>
            <w:r>
              <w:rPr>
                <w:rFonts w:ascii="Arial" w:hAnsi="Arial"/>
                <w:b/>
                <w:color w:val="FFFFFF"/>
                <w:spacing w:val="-7"/>
                <w:sz w:val="20"/>
              </w:rPr>
              <w:t> </w:t>
            </w:r>
            <w:r>
              <w:rPr>
                <w:rFonts w:ascii="Arial" w:hAnsi="Arial"/>
                <w:b/>
                <w:color w:val="FFFFFF"/>
                <w:sz w:val="20"/>
              </w:rPr>
              <w:t>/</w:t>
            </w:r>
            <w:r>
              <w:rPr>
                <w:rFonts w:ascii="Arial" w:hAnsi="Arial"/>
                <w:b/>
                <w:color w:val="FFFFFF"/>
                <w:spacing w:val="-6"/>
                <w:sz w:val="20"/>
              </w:rPr>
              <w:t> </w:t>
            </w:r>
            <w:r>
              <w:rPr>
                <w:rFonts w:ascii="Arial" w:hAnsi="Arial"/>
                <w:b/>
                <w:color w:val="FFFFFF"/>
                <w:spacing w:val="-2"/>
                <w:sz w:val="20"/>
              </w:rPr>
              <w:t>Unidad</w:t>
            </w:r>
          </w:p>
        </w:tc>
        <w:tc>
          <w:tcPr>
            <w:tcW w:w="3660" w:type="dxa"/>
            <w:shd w:val="clear" w:color="auto" w:fill="1B3A6A"/>
          </w:tcPr>
          <w:p>
            <w:pPr>
              <w:pStyle w:val="TableParagraph"/>
              <w:spacing w:before="117"/>
              <w:ind w:left="788"/>
              <w:rPr>
                <w:rFonts w:ascii="Arial"/>
                <w:b/>
                <w:sz w:val="20"/>
              </w:rPr>
            </w:pPr>
            <w:r>
              <w:rPr>
                <w:rFonts w:ascii="Arial"/>
                <w:b/>
                <w:color w:val="FFFFFF"/>
                <w:sz w:val="20"/>
              </w:rPr>
              <w:t>Rol</w:t>
            </w:r>
            <w:r>
              <w:rPr>
                <w:rFonts w:ascii="Arial"/>
                <w:b/>
                <w:color w:val="FFFFFF"/>
                <w:spacing w:val="-3"/>
                <w:sz w:val="20"/>
              </w:rPr>
              <w:t> </w:t>
            </w:r>
            <w:r>
              <w:rPr>
                <w:rFonts w:ascii="Arial"/>
                <w:b/>
                <w:color w:val="FFFFFF"/>
                <w:sz w:val="20"/>
              </w:rPr>
              <w:t>en</w:t>
            </w:r>
            <w:r>
              <w:rPr>
                <w:rFonts w:ascii="Arial"/>
                <w:b/>
                <w:color w:val="FFFFFF"/>
                <w:spacing w:val="-2"/>
                <w:sz w:val="20"/>
              </w:rPr>
              <w:t> </w:t>
            </w:r>
            <w:r>
              <w:rPr>
                <w:rFonts w:ascii="Arial"/>
                <w:b/>
                <w:color w:val="FFFFFF"/>
                <w:sz w:val="20"/>
              </w:rPr>
              <w:t>la</w:t>
            </w:r>
            <w:r>
              <w:rPr>
                <w:rFonts w:ascii="Arial"/>
                <w:b/>
                <w:color w:val="FFFFFF"/>
                <w:spacing w:val="-2"/>
                <w:sz w:val="20"/>
              </w:rPr>
              <w:t> Arquitectura</w:t>
            </w:r>
          </w:p>
        </w:tc>
        <w:tc>
          <w:tcPr>
            <w:tcW w:w="2700" w:type="dxa"/>
            <w:shd w:val="clear" w:color="auto" w:fill="1B3A6A"/>
          </w:tcPr>
          <w:p>
            <w:pPr>
              <w:pStyle w:val="TableParagraph"/>
              <w:spacing w:before="117"/>
              <w:ind w:left="553"/>
              <w:rPr>
                <w:rFonts w:ascii="Arial"/>
                <w:b/>
                <w:sz w:val="20"/>
              </w:rPr>
            </w:pPr>
            <w:r>
              <w:rPr>
                <w:rFonts w:ascii="Arial"/>
                <w:b/>
                <w:color w:val="FFFFFF"/>
                <w:sz w:val="20"/>
              </w:rPr>
              <w:t>Nivel</w:t>
            </w:r>
            <w:r>
              <w:rPr>
                <w:rFonts w:ascii="Arial"/>
                <w:b/>
                <w:color w:val="FFFFFF"/>
                <w:spacing w:val="-4"/>
                <w:sz w:val="20"/>
              </w:rPr>
              <w:t> </w:t>
            </w:r>
            <w:r>
              <w:rPr>
                <w:rFonts w:ascii="Arial"/>
                <w:b/>
                <w:color w:val="FFFFFF"/>
                <w:sz w:val="20"/>
              </w:rPr>
              <w:t>de</w:t>
            </w:r>
            <w:r>
              <w:rPr>
                <w:rFonts w:ascii="Arial"/>
                <w:b/>
                <w:color w:val="FFFFFF"/>
                <w:spacing w:val="-3"/>
                <w:sz w:val="20"/>
              </w:rPr>
              <w:t> </w:t>
            </w:r>
            <w:r>
              <w:rPr>
                <w:rFonts w:ascii="Arial"/>
                <w:b/>
                <w:color w:val="FFFFFF"/>
                <w:spacing w:val="-2"/>
                <w:sz w:val="20"/>
              </w:rPr>
              <w:t>Impacto</w:t>
            </w:r>
          </w:p>
        </w:tc>
      </w:tr>
      <w:tr>
        <w:trPr>
          <w:trHeight w:val="1059" w:hRule="atLeast"/>
        </w:trPr>
        <w:tc>
          <w:tcPr>
            <w:tcW w:w="3000" w:type="dxa"/>
            <w:shd w:val="clear" w:color="auto" w:fill="D5E3F0"/>
          </w:tcPr>
          <w:p>
            <w:pPr>
              <w:pStyle w:val="TableParagraph"/>
              <w:spacing w:before="197"/>
              <w:ind w:left="110"/>
              <w:rPr>
                <w:rFonts w:ascii="Arial" w:hAnsi="Arial"/>
                <w:b/>
                <w:sz w:val="20"/>
              </w:rPr>
            </w:pPr>
            <w:r>
              <w:rPr>
                <w:rFonts w:ascii="Arial" w:hAnsi="Arial"/>
                <w:b/>
                <w:sz w:val="20"/>
              </w:rPr>
              <w:t>PNP</w:t>
            </w:r>
            <w:r>
              <w:rPr>
                <w:rFonts w:ascii="Arial" w:hAnsi="Arial"/>
                <w:b/>
                <w:spacing w:val="-13"/>
                <w:sz w:val="20"/>
              </w:rPr>
              <w:t> </w:t>
            </w:r>
            <w:r>
              <w:rPr>
                <w:rFonts w:ascii="Arial" w:hAnsi="Arial"/>
                <w:b/>
                <w:sz w:val="20"/>
              </w:rPr>
              <w:t>—</w:t>
            </w:r>
            <w:r>
              <w:rPr>
                <w:rFonts w:ascii="Arial" w:hAnsi="Arial"/>
                <w:b/>
                <w:spacing w:val="-14"/>
                <w:sz w:val="20"/>
              </w:rPr>
              <w:t> </w:t>
            </w:r>
            <w:r>
              <w:rPr>
                <w:rFonts w:ascii="Arial" w:hAnsi="Arial"/>
                <w:b/>
                <w:sz w:val="20"/>
              </w:rPr>
              <w:t>DIRINCRI</w:t>
            </w:r>
            <w:r>
              <w:rPr>
                <w:rFonts w:ascii="Arial" w:hAnsi="Arial"/>
                <w:b/>
                <w:spacing w:val="-13"/>
                <w:sz w:val="20"/>
              </w:rPr>
              <w:t> </w:t>
            </w:r>
            <w:r>
              <w:rPr>
                <w:rFonts w:ascii="Arial" w:hAnsi="Arial"/>
                <w:b/>
                <w:sz w:val="20"/>
              </w:rPr>
              <w:t>(Dirección Nacional de Investigación </w:t>
            </w:r>
            <w:r>
              <w:rPr>
                <w:rFonts w:ascii="Arial" w:hAnsi="Arial"/>
                <w:b/>
                <w:spacing w:val="-2"/>
                <w:sz w:val="20"/>
              </w:rPr>
              <w:t>Criminal)</w:t>
            </w:r>
          </w:p>
        </w:tc>
        <w:tc>
          <w:tcPr>
            <w:tcW w:w="3660" w:type="dxa"/>
          </w:tcPr>
          <w:p>
            <w:pPr>
              <w:pStyle w:val="TableParagraph"/>
              <w:spacing w:before="82"/>
              <w:ind w:left="110" w:right="216"/>
              <w:rPr>
                <w:sz w:val="20"/>
              </w:rPr>
            </w:pPr>
            <w:r>
              <w:rPr>
                <w:color w:val="404040"/>
                <w:sz w:val="20"/>
              </w:rPr>
              <w:t>Organización objetivo primaria; ejecuta</w:t>
            </w:r>
            <w:r>
              <w:rPr>
                <w:color w:val="404040"/>
                <w:spacing w:val="-8"/>
                <w:sz w:val="20"/>
              </w:rPr>
              <w:t> </w:t>
            </w:r>
            <w:r>
              <w:rPr>
                <w:color w:val="404040"/>
                <w:sz w:val="20"/>
              </w:rPr>
              <w:t>los</w:t>
            </w:r>
            <w:r>
              <w:rPr>
                <w:color w:val="404040"/>
                <w:spacing w:val="-8"/>
                <w:sz w:val="20"/>
              </w:rPr>
              <w:t> </w:t>
            </w:r>
            <w:r>
              <w:rPr>
                <w:color w:val="404040"/>
                <w:sz w:val="20"/>
              </w:rPr>
              <w:t>procesos</w:t>
            </w:r>
            <w:r>
              <w:rPr>
                <w:color w:val="404040"/>
                <w:spacing w:val="-8"/>
                <w:sz w:val="20"/>
              </w:rPr>
              <w:t> </w:t>
            </w:r>
            <w:r>
              <w:rPr>
                <w:color w:val="404040"/>
                <w:sz w:val="20"/>
              </w:rPr>
              <w:t>de</w:t>
            </w:r>
            <w:r>
              <w:rPr>
                <w:color w:val="404040"/>
                <w:spacing w:val="-8"/>
                <w:sz w:val="20"/>
              </w:rPr>
              <w:t> </w:t>
            </w:r>
            <w:r>
              <w:rPr>
                <w:color w:val="404040"/>
                <w:sz w:val="20"/>
              </w:rPr>
              <w:t>inteligencia</w:t>
            </w:r>
            <w:r>
              <w:rPr>
                <w:color w:val="404040"/>
                <w:spacing w:val="-8"/>
                <w:sz w:val="20"/>
              </w:rPr>
              <w:t> </w:t>
            </w:r>
            <w:r>
              <w:rPr>
                <w:color w:val="404040"/>
                <w:sz w:val="20"/>
              </w:rPr>
              <w:t>y respuesta criminal rediseñados en el </w:t>
            </w:r>
            <w:r>
              <w:rPr>
                <w:color w:val="404040"/>
                <w:spacing w:val="-2"/>
                <w:sz w:val="20"/>
              </w:rPr>
              <w:t>TO-BE</w:t>
            </w:r>
          </w:p>
        </w:tc>
        <w:tc>
          <w:tcPr>
            <w:tcW w:w="2700" w:type="dxa"/>
          </w:tcPr>
          <w:p>
            <w:pPr>
              <w:pStyle w:val="TableParagraph"/>
              <w:spacing w:before="197"/>
              <w:ind w:left="125"/>
              <w:rPr>
                <w:sz w:val="20"/>
              </w:rPr>
            </w:pPr>
            <w:r>
              <w:rPr>
                <w:color w:val="404040"/>
                <w:sz w:val="20"/>
              </w:rPr>
              <w:t>MUY</w:t>
            </w:r>
            <w:r>
              <w:rPr>
                <w:color w:val="404040"/>
                <w:spacing w:val="-12"/>
                <w:sz w:val="20"/>
              </w:rPr>
              <w:t> </w:t>
            </w:r>
            <w:r>
              <w:rPr>
                <w:color w:val="404040"/>
                <w:sz w:val="20"/>
              </w:rPr>
              <w:t>ALTO</w:t>
            </w:r>
            <w:r>
              <w:rPr>
                <w:color w:val="404040"/>
                <w:spacing w:val="-12"/>
                <w:sz w:val="20"/>
              </w:rPr>
              <w:t> </w:t>
            </w:r>
            <w:r>
              <w:rPr>
                <w:color w:val="404040"/>
                <w:spacing w:val="-10"/>
                <w:sz w:val="20"/>
              </w:rPr>
              <w:t>—</w:t>
            </w:r>
          </w:p>
          <w:p>
            <w:pPr>
              <w:pStyle w:val="TableParagraph"/>
              <w:ind w:left="125" w:right="142"/>
              <w:rPr>
                <w:sz w:val="20"/>
              </w:rPr>
            </w:pPr>
            <w:r>
              <w:rPr>
                <w:color w:val="404040"/>
                <w:spacing w:val="-2"/>
                <w:sz w:val="20"/>
              </w:rPr>
              <w:t>Transformación completa </w:t>
            </w:r>
            <w:r>
              <w:rPr>
                <w:color w:val="404040"/>
                <w:sz w:val="20"/>
              </w:rPr>
              <w:t>de procesos operativos</w:t>
            </w:r>
          </w:p>
        </w:tc>
      </w:tr>
      <w:tr>
        <w:trPr>
          <w:trHeight w:val="839" w:hRule="atLeast"/>
        </w:trPr>
        <w:tc>
          <w:tcPr>
            <w:tcW w:w="3000" w:type="dxa"/>
            <w:shd w:val="clear" w:color="auto" w:fill="F1F4F7"/>
          </w:tcPr>
          <w:p>
            <w:pPr>
              <w:pStyle w:val="TableParagraph"/>
              <w:spacing w:before="86"/>
              <w:ind w:left="110" w:right="150"/>
              <w:rPr>
                <w:rFonts w:ascii="Arial" w:hAnsi="Arial"/>
                <w:b/>
                <w:sz w:val="20"/>
              </w:rPr>
            </w:pPr>
            <w:r>
              <w:rPr>
                <w:rFonts w:ascii="Arial" w:hAnsi="Arial"/>
                <w:b/>
                <w:sz w:val="20"/>
              </w:rPr>
              <w:t>PNP</w:t>
            </w:r>
            <w:r>
              <w:rPr>
                <w:rFonts w:ascii="Arial" w:hAnsi="Arial"/>
                <w:b/>
                <w:spacing w:val="-10"/>
                <w:sz w:val="20"/>
              </w:rPr>
              <w:t> </w:t>
            </w:r>
            <w:r>
              <w:rPr>
                <w:rFonts w:ascii="Arial" w:hAnsi="Arial"/>
                <w:b/>
                <w:sz w:val="20"/>
              </w:rPr>
              <w:t>—</w:t>
            </w:r>
            <w:r>
              <w:rPr>
                <w:rFonts w:ascii="Arial" w:hAnsi="Arial"/>
                <w:b/>
                <w:spacing w:val="-10"/>
                <w:sz w:val="20"/>
              </w:rPr>
              <w:t> </w:t>
            </w:r>
            <w:r>
              <w:rPr>
                <w:rFonts w:ascii="Arial" w:hAnsi="Arial"/>
                <w:b/>
                <w:sz w:val="20"/>
              </w:rPr>
              <w:t>DITIC</w:t>
            </w:r>
            <w:r>
              <w:rPr>
                <w:rFonts w:ascii="Arial" w:hAnsi="Arial"/>
                <w:b/>
                <w:spacing w:val="-10"/>
                <w:sz w:val="20"/>
              </w:rPr>
              <w:t> </w:t>
            </w:r>
            <w:r>
              <w:rPr>
                <w:rFonts w:ascii="Arial" w:hAnsi="Arial"/>
                <w:b/>
                <w:sz w:val="20"/>
              </w:rPr>
              <w:t>(Dirección</w:t>
            </w:r>
            <w:r>
              <w:rPr>
                <w:rFonts w:ascii="Arial" w:hAnsi="Arial"/>
                <w:b/>
                <w:spacing w:val="-10"/>
                <w:sz w:val="20"/>
              </w:rPr>
              <w:t> </w:t>
            </w:r>
            <w:r>
              <w:rPr>
                <w:rFonts w:ascii="Arial" w:hAnsi="Arial"/>
                <w:b/>
                <w:sz w:val="20"/>
              </w:rPr>
              <w:t>de Tecnología de la </w:t>
            </w:r>
            <w:r>
              <w:rPr>
                <w:rFonts w:ascii="Arial" w:hAnsi="Arial"/>
                <w:b/>
                <w:spacing w:val="-2"/>
                <w:sz w:val="20"/>
              </w:rPr>
              <w:t>Información)</w:t>
            </w:r>
          </w:p>
        </w:tc>
        <w:tc>
          <w:tcPr>
            <w:tcW w:w="3660" w:type="dxa"/>
            <w:shd w:val="clear" w:color="auto" w:fill="F1F4F7"/>
          </w:tcPr>
          <w:p>
            <w:pPr>
              <w:pStyle w:val="TableParagraph"/>
              <w:spacing w:before="86"/>
              <w:ind w:left="110"/>
              <w:rPr>
                <w:sz w:val="20"/>
              </w:rPr>
            </w:pPr>
            <w:r>
              <w:rPr>
                <w:color w:val="404040"/>
                <w:sz w:val="20"/>
              </w:rPr>
              <w:t>Responsable</w:t>
            </w:r>
            <w:r>
              <w:rPr>
                <w:color w:val="404040"/>
                <w:spacing w:val="-13"/>
                <w:sz w:val="20"/>
              </w:rPr>
              <w:t> </w:t>
            </w:r>
            <w:r>
              <w:rPr>
                <w:color w:val="404040"/>
                <w:sz w:val="20"/>
              </w:rPr>
              <w:t>de</w:t>
            </w:r>
            <w:r>
              <w:rPr>
                <w:color w:val="404040"/>
                <w:spacing w:val="-13"/>
                <w:sz w:val="20"/>
              </w:rPr>
              <w:t> </w:t>
            </w:r>
            <w:r>
              <w:rPr>
                <w:color w:val="404040"/>
                <w:sz w:val="20"/>
              </w:rPr>
              <w:t>la</w:t>
            </w:r>
            <w:r>
              <w:rPr>
                <w:color w:val="404040"/>
                <w:spacing w:val="-13"/>
                <w:sz w:val="20"/>
              </w:rPr>
              <w:t> </w:t>
            </w:r>
            <w:r>
              <w:rPr>
                <w:color w:val="404040"/>
                <w:sz w:val="20"/>
              </w:rPr>
              <w:t>infraestructura tecnológica, nodos blockchain y plataforma de denuncia anónima</w:t>
            </w:r>
          </w:p>
        </w:tc>
        <w:tc>
          <w:tcPr>
            <w:tcW w:w="2700" w:type="dxa"/>
            <w:shd w:val="clear" w:color="auto" w:fill="F1F4F7"/>
          </w:tcPr>
          <w:p>
            <w:pPr>
              <w:pStyle w:val="TableParagraph"/>
              <w:spacing w:before="86"/>
              <w:ind w:left="125"/>
              <w:rPr>
                <w:sz w:val="20"/>
              </w:rPr>
            </w:pPr>
            <w:r>
              <w:rPr>
                <w:color w:val="404040"/>
                <w:sz w:val="20"/>
              </w:rPr>
              <w:t>MUY</w:t>
            </w:r>
            <w:r>
              <w:rPr>
                <w:color w:val="404040"/>
                <w:spacing w:val="-12"/>
                <w:sz w:val="20"/>
              </w:rPr>
              <w:t> </w:t>
            </w:r>
            <w:r>
              <w:rPr>
                <w:color w:val="404040"/>
                <w:sz w:val="20"/>
              </w:rPr>
              <w:t>ALTO</w:t>
            </w:r>
            <w:r>
              <w:rPr>
                <w:color w:val="404040"/>
                <w:spacing w:val="-12"/>
                <w:sz w:val="20"/>
              </w:rPr>
              <w:t> </w:t>
            </w:r>
            <w:r>
              <w:rPr>
                <w:color w:val="404040"/>
                <w:spacing w:val="-10"/>
                <w:sz w:val="20"/>
              </w:rPr>
              <w:t>—</w:t>
            </w:r>
          </w:p>
          <w:p>
            <w:pPr>
              <w:pStyle w:val="TableParagraph"/>
              <w:ind w:left="125"/>
              <w:rPr>
                <w:sz w:val="20"/>
              </w:rPr>
            </w:pPr>
            <w:r>
              <w:rPr>
                <w:color w:val="404040"/>
                <w:sz w:val="20"/>
              </w:rPr>
              <w:t>Implementación</w:t>
            </w:r>
            <w:r>
              <w:rPr>
                <w:color w:val="404040"/>
                <w:spacing w:val="-14"/>
                <w:sz w:val="20"/>
              </w:rPr>
              <w:t> </w:t>
            </w:r>
            <w:r>
              <w:rPr>
                <w:color w:val="404040"/>
                <w:sz w:val="20"/>
              </w:rPr>
              <w:t>técnica</w:t>
            </w:r>
            <w:r>
              <w:rPr>
                <w:color w:val="404040"/>
                <w:spacing w:val="-14"/>
                <w:sz w:val="20"/>
              </w:rPr>
              <w:t> </w:t>
            </w:r>
            <w:r>
              <w:rPr>
                <w:color w:val="404040"/>
                <w:sz w:val="20"/>
              </w:rPr>
              <w:t>del ecosistema digital</w:t>
            </w:r>
          </w:p>
        </w:tc>
      </w:tr>
      <w:tr>
        <w:trPr>
          <w:trHeight w:val="840" w:hRule="atLeast"/>
        </w:trPr>
        <w:tc>
          <w:tcPr>
            <w:tcW w:w="3000" w:type="dxa"/>
          </w:tcPr>
          <w:p>
            <w:pPr>
              <w:pStyle w:val="TableParagraph"/>
              <w:spacing w:before="81"/>
              <w:ind w:left="110" w:right="150"/>
              <w:rPr>
                <w:rFonts w:ascii="Arial" w:hAnsi="Arial"/>
                <w:b/>
                <w:sz w:val="20"/>
              </w:rPr>
            </w:pPr>
            <w:r>
              <w:rPr>
                <w:rFonts w:ascii="Arial" w:hAnsi="Arial"/>
                <w:b/>
                <w:sz w:val="20"/>
              </w:rPr>
              <w:t>PNP</w:t>
            </w:r>
            <w:r>
              <w:rPr>
                <w:rFonts w:ascii="Arial" w:hAnsi="Arial"/>
                <w:b/>
                <w:spacing w:val="-14"/>
                <w:sz w:val="20"/>
              </w:rPr>
              <w:t> </w:t>
            </w:r>
            <w:r>
              <w:rPr>
                <w:rFonts w:ascii="Arial" w:hAnsi="Arial"/>
                <w:b/>
                <w:sz w:val="20"/>
              </w:rPr>
              <w:t>—</w:t>
            </w:r>
            <w:r>
              <w:rPr>
                <w:rFonts w:ascii="Arial" w:hAnsi="Arial"/>
                <w:b/>
                <w:spacing w:val="-14"/>
                <w:sz w:val="20"/>
              </w:rPr>
              <w:t> </w:t>
            </w:r>
            <w:r>
              <w:rPr>
                <w:rFonts w:ascii="Arial" w:hAnsi="Arial"/>
                <w:b/>
                <w:sz w:val="20"/>
              </w:rPr>
              <w:t>Comisarías Distritales (Lima </w:t>
            </w:r>
            <w:r>
              <w:rPr>
                <w:rFonts w:ascii="Arial" w:hAnsi="Arial"/>
                <w:b/>
                <w:spacing w:val="-2"/>
                <w:sz w:val="20"/>
              </w:rPr>
              <w:t>Metropolitana)</w:t>
            </w:r>
          </w:p>
        </w:tc>
        <w:tc>
          <w:tcPr>
            <w:tcW w:w="3660" w:type="dxa"/>
          </w:tcPr>
          <w:p>
            <w:pPr>
              <w:pStyle w:val="TableParagraph"/>
              <w:spacing w:before="81"/>
              <w:ind w:left="110" w:right="36"/>
              <w:rPr>
                <w:sz w:val="20"/>
              </w:rPr>
            </w:pPr>
            <w:r>
              <w:rPr>
                <w:color w:val="404040"/>
                <w:sz w:val="20"/>
              </w:rPr>
              <w:t>Puntos de entrada operativa que migran</w:t>
            </w:r>
            <w:r>
              <w:rPr>
                <w:color w:val="404040"/>
                <w:spacing w:val="-8"/>
                <w:sz w:val="20"/>
              </w:rPr>
              <w:t> </w:t>
            </w:r>
            <w:r>
              <w:rPr>
                <w:color w:val="404040"/>
                <w:sz w:val="20"/>
              </w:rPr>
              <w:t>del</w:t>
            </w:r>
            <w:r>
              <w:rPr>
                <w:color w:val="404040"/>
                <w:spacing w:val="-8"/>
                <w:sz w:val="20"/>
              </w:rPr>
              <w:t> </w:t>
            </w:r>
            <w:r>
              <w:rPr>
                <w:color w:val="404040"/>
                <w:sz w:val="20"/>
              </w:rPr>
              <w:t>registro</w:t>
            </w:r>
            <w:r>
              <w:rPr>
                <w:color w:val="404040"/>
                <w:spacing w:val="-8"/>
                <w:sz w:val="20"/>
              </w:rPr>
              <w:t> </w:t>
            </w:r>
            <w:r>
              <w:rPr>
                <w:color w:val="404040"/>
                <w:sz w:val="20"/>
              </w:rPr>
              <w:t>manual</w:t>
            </w:r>
            <w:r>
              <w:rPr>
                <w:color w:val="404040"/>
                <w:spacing w:val="-8"/>
                <w:sz w:val="20"/>
              </w:rPr>
              <w:t> </w:t>
            </w:r>
            <w:r>
              <w:rPr>
                <w:color w:val="404040"/>
                <w:sz w:val="20"/>
              </w:rPr>
              <w:t>al</w:t>
            </w:r>
            <w:r>
              <w:rPr>
                <w:color w:val="404040"/>
                <w:spacing w:val="-8"/>
                <w:sz w:val="20"/>
              </w:rPr>
              <w:t> </w:t>
            </w:r>
            <w:r>
              <w:rPr>
                <w:color w:val="404040"/>
                <w:sz w:val="20"/>
              </w:rPr>
              <w:t>sistema digital centralizado</w:t>
            </w:r>
          </w:p>
        </w:tc>
        <w:tc>
          <w:tcPr>
            <w:tcW w:w="2700" w:type="dxa"/>
          </w:tcPr>
          <w:p>
            <w:pPr>
              <w:pStyle w:val="TableParagraph"/>
              <w:spacing w:before="81"/>
              <w:ind w:left="125"/>
              <w:rPr>
                <w:sz w:val="20"/>
              </w:rPr>
            </w:pPr>
            <w:r>
              <w:rPr>
                <w:color w:val="404040"/>
                <w:sz w:val="20"/>
              </w:rPr>
              <w:t>ALTO</w:t>
            </w:r>
            <w:r>
              <w:rPr>
                <w:color w:val="404040"/>
                <w:spacing w:val="-12"/>
                <w:sz w:val="20"/>
              </w:rPr>
              <w:t> </w:t>
            </w:r>
            <w:r>
              <w:rPr>
                <w:color w:val="404040"/>
                <w:sz w:val="20"/>
              </w:rPr>
              <w:t>—</w:t>
            </w:r>
            <w:r>
              <w:rPr>
                <w:color w:val="404040"/>
                <w:spacing w:val="-12"/>
                <w:sz w:val="20"/>
              </w:rPr>
              <w:t> </w:t>
            </w:r>
            <w:r>
              <w:rPr>
                <w:color w:val="404040"/>
                <w:sz w:val="20"/>
              </w:rPr>
              <w:t>Cambio</w:t>
            </w:r>
            <w:r>
              <w:rPr>
                <w:color w:val="404040"/>
                <w:spacing w:val="-12"/>
                <w:sz w:val="20"/>
              </w:rPr>
              <w:t> </w:t>
            </w:r>
            <w:r>
              <w:rPr>
                <w:color w:val="404040"/>
                <w:sz w:val="20"/>
              </w:rPr>
              <w:t>total</w:t>
            </w:r>
            <w:r>
              <w:rPr>
                <w:color w:val="404040"/>
                <w:spacing w:val="-12"/>
                <w:sz w:val="20"/>
              </w:rPr>
              <w:t> </w:t>
            </w:r>
            <w:r>
              <w:rPr>
                <w:color w:val="404040"/>
                <w:sz w:val="20"/>
              </w:rPr>
              <w:t>en</w:t>
            </w:r>
            <w:r>
              <w:rPr>
                <w:color w:val="404040"/>
                <w:spacing w:val="-12"/>
                <w:sz w:val="20"/>
              </w:rPr>
              <w:t> </w:t>
            </w:r>
            <w:r>
              <w:rPr>
                <w:color w:val="404040"/>
                <w:sz w:val="20"/>
              </w:rPr>
              <w:t>el proceso de recepción de </w:t>
            </w:r>
            <w:r>
              <w:rPr>
                <w:color w:val="404040"/>
                <w:spacing w:val="-2"/>
                <w:sz w:val="20"/>
              </w:rPr>
              <w:t>denuncias</w:t>
            </w:r>
          </w:p>
        </w:tc>
      </w:tr>
      <w:tr>
        <w:trPr>
          <w:trHeight w:val="839" w:hRule="atLeast"/>
        </w:trPr>
        <w:tc>
          <w:tcPr>
            <w:tcW w:w="3000" w:type="dxa"/>
            <w:shd w:val="clear" w:color="auto" w:fill="F1F4F7"/>
          </w:tcPr>
          <w:p>
            <w:pPr>
              <w:pStyle w:val="TableParagraph"/>
              <w:spacing w:before="76"/>
              <w:rPr>
                <w:sz w:val="20"/>
              </w:rPr>
            </w:pPr>
          </w:p>
          <w:p>
            <w:pPr>
              <w:pStyle w:val="TableParagraph"/>
              <w:ind w:left="110"/>
              <w:rPr>
                <w:rFonts w:ascii="Arial"/>
                <w:b/>
                <w:sz w:val="20"/>
              </w:rPr>
            </w:pPr>
            <w:r>
              <w:rPr>
                <w:rFonts w:ascii="Arial"/>
                <w:b/>
                <w:sz w:val="20"/>
              </w:rPr>
              <w:t>Ministerio</w:t>
            </w:r>
            <w:r>
              <w:rPr>
                <w:rFonts w:ascii="Arial"/>
                <w:b/>
                <w:spacing w:val="-7"/>
                <w:sz w:val="20"/>
              </w:rPr>
              <w:t> </w:t>
            </w:r>
            <w:r>
              <w:rPr>
                <w:rFonts w:ascii="Arial"/>
                <w:b/>
                <w:sz w:val="20"/>
              </w:rPr>
              <w:t>del</w:t>
            </w:r>
            <w:r>
              <w:rPr>
                <w:rFonts w:ascii="Arial"/>
                <w:b/>
                <w:spacing w:val="-6"/>
                <w:sz w:val="20"/>
              </w:rPr>
              <w:t> </w:t>
            </w:r>
            <w:r>
              <w:rPr>
                <w:rFonts w:ascii="Arial"/>
                <w:b/>
                <w:spacing w:val="-2"/>
                <w:sz w:val="20"/>
              </w:rPr>
              <w:t>Interior</w:t>
            </w:r>
          </w:p>
        </w:tc>
        <w:tc>
          <w:tcPr>
            <w:tcW w:w="3660" w:type="dxa"/>
            <w:shd w:val="clear" w:color="auto" w:fill="F1F4F7"/>
          </w:tcPr>
          <w:p>
            <w:pPr>
              <w:pStyle w:val="TableParagraph"/>
              <w:spacing w:before="76"/>
              <w:ind w:left="110" w:right="216"/>
              <w:rPr>
                <w:sz w:val="20"/>
              </w:rPr>
            </w:pPr>
            <w:r>
              <w:rPr>
                <w:color w:val="404040"/>
                <w:sz w:val="20"/>
              </w:rPr>
              <w:t>Órgano rector; define políticas, aprueba</w:t>
            </w:r>
            <w:r>
              <w:rPr>
                <w:color w:val="404040"/>
                <w:spacing w:val="-8"/>
                <w:sz w:val="20"/>
              </w:rPr>
              <w:t> </w:t>
            </w:r>
            <w:r>
              <w:rPr>
                <w:color w:val="404040"/>
                <w:sz w:val="20"/>
              </w:rPr>
              <w:t>el</w:t>
            </w:r>
            <w:r>
              <w:rPr>
                <w:color w:val="404040"/>
                <w:spacing w:val="-8"/>
                <w:sz w:val="20"/>
              </w:rPr>
              <w:t> </w:t>
            </w:r>
            <w:r>
              <w:rPr>
                <w:color w:val="404040"/>
                <w:sz w:val="20"/>
              </w:rPr>
              <w:t>marco</w:t>
            </w:r>
            <w:r>
              <w:rPr>
                <w:color w:val="404040"/>
                <w:spacing w:val="-8"/>
                <w:sz w:val="20"/>
              </w:rPr>
              <w:t> </w:t>
            </w:r>
            <w:r>
              <w:rPr>
                <w:color w:val="404040"/>
                <w:sz w:val="20"/>
              </w:rPr>
              <w:t>de</w:t>
            </w:r>
            <w:r>
              <w:rPr>
                <w:color w:val="404040"/>
                <w:spacing w:val="-8"/>
                <w:sz w:val="20"/>
              </w:rPr>
              <w:t> </w:t>
            </w:r>
            <w:r>
              <w:rPr>
                <w:color w:val="404040"/>
                <w:sz w:val="20"/>
              </w:rPr>
              <w:t>arquitectura</w:t>
            </w:r>
            <w:r>
              <w:rPr>
                <w:color w:val="404040"/>
                <w:spacing w:val="-8"/>
                <w:sz w:val="20"/>
              </w:rPr>
              <w:t> </w:t>
            </w:r>
            <w:r>
              <w:rPr>
                <w:color w:val="404040"/>
                <w:sz w:val="20"/>
              </w:rPr>
              <w:t>y provee el presupuesto</w:t>
            </w:r>
          </w:p>
        </w:tc>
        <w:tc>
          <w:tcPr>
            <w:tcW w:w="2700" w:type="dxa"/>
            <w:shd w:val="clear" w:color="auto" w:fill="F1F4F7"/>
          </w:tcPr>
          <w:p>
            <w:pPr>
              <w:pStyle w:val="TableParagraph"/>
              <w:spacing w:before="191"/>
              <w:ind w:left="125"/>
              <w:rPr>
                <w:sz w:val="20"/>
              </w:rPr>
            </w:pPr>
            <w:r>
              <w:rPr>
                <w:color w:val="404040"/>
                <w:sz w:val="20"/>
              </w:rPr>
              <w:t>ALTO — Autoridad de gobierno</w:t>
            </w:r>
            <w:r>
              <w:rPr>
                <w:color w:val="404040"/>
                <w:spacing w:val="-14"/>
                <w:sz w:val="20"/>
              </w:rPr>
              <w:t> </w:t>
            </w:r>
            <w:r>
              <w:rPr>
                <w:color w:val="404040"/>
                <w:sz w:val="20"/>
              </w:rPr>
              <w:t>y</w:t>
            </w:r>
            <w:r>
              <w:rPr>
                <w:color w:val="404040"/>
                <w:spacing w:val="-14"/>
                <w:sz w:val="20"/>
              </w:rPr>
              <w:t> </w:t>
            </w:r>
            <w:r>
              <w:rPr>
                <w:color w:val="404040"/>
                <w:sz w:val="20"/>
              </w:rPr>
              <w:t>financiamiento</w:t>
            </w:r>
          </w:p>
        </w:tc>
      </w:tr>
      <w:tr>
        <w:trPr>
          <w:trHeight w:val="820" w:hRule="atLeast"/>
        </w:trPr>
        <w:tc>
          <w:tcPr>
            <w:tcW w:w="3000" w:type="dxa"/>
          </w:tcPr>
          <w:p>
            <w:pPr>
              <w:pStyle w:val="TableParagraph"/>
              <w:spacing w:before="71"/>
              <w:rPr>
                <w:sz w:val="20"/>
              </w:rPr>
            </w:pPr>
          </w:p>
          <w:p>
            <w:pPr>
              <w:pStyle w:val="TableParagraph"/>
              <w:ind w:left="110"/>
              <w:rPr>
                <w:rFonts w:ascii="Arial" w:hAnsi="Arial"/>
                <w:b/>
                <w:sz w:val="20"/>
              </w:rPr>
            </w:pPr>
            <w:r>
              <w:rPr>
                <w:rFonts w:ascii="Arial" w:hAnsi="Arial"/>
                <w:b/>
                <w:sz w:val="20"/>
              </w:rPr>
              <w:t>Ministerio</w:t>
            </w:r>
            <w:r>
              <w:rPr>
                <w:rFonts w:ascii="Arial" w:hAnsi="Arial"/>
                <w:b/>
                <w:spacing w:val="-9"/>
                <w:sz w:val="20"/>
              </w:rPr>
              <w:t> </w:t>
            </w:r>
            <w:r>
              <w:rPr>
                <w:rFonts w:ascii="Arial" w:hAnsi="Arial"/>
                <w:b/>
                <w:sz w:val="20"/>
              </w:rPr>
              <w:t>Público</w:t>
            </w:r>
            <w:r>
              <w:rPr>
                <w:rFonts w:ascii="Arial" w:hAnsi="Arial"/>
                <w:b/>
                <w:spacing w:val="-8"/>
                <w:sz w:val="20"/>
              </w:rPr>
              <w:t> </w:t>
            </w:r>
            <w:r>
              <w:rPr>
                <w:rFonts w:ascii="Arial" w:hAnsi="Arial"/>
                <w:b/>
                <w:spacing w:val="-2"/>
                <w:sz w:val="20"/>
              </w:rPr>
              <w:t>(Fiscalía)</w:t>
            </w:r>
          </w:p>
        </w:tc>
        <w:tc>
          <w:tcPr>
            <w:tcW w:w="3660" w:type="dxa"/>
          </w:tcPr>
          <w:p>
            <w:pPr>
              <w:pStyle w:val="TableParagraph"/>
              <w:spacing w:before="71"/>
              <w:ind w:left="110" w:right="216"/>
              <w:rPr>
                <w:sz w:val="20"/>
              </w:rPr>
            </w:pPr>
            <w:r>
              <w:rPr>
                <w:color w:val="404040"/>
                <w:sz w:val="20"/>
              </w:rPr>
              <w:t>Receptor</w:t>
            </w:r>
            <w:r>
              <w:rPr>
                <w:color w:val="404040"/>
                <w:spacing w:val="-10"/>
                <w:sz w:val="20"/>
              </w:rPr>
              <w:t> </w:t>
            </w:r>
            <w:r>
              <w:rPr>
                <w:color w:val="404040"/>
                <w:sz w:val="20"/>
              </w:rPr>
              <w:t>de</w:t>
            </w:r>
            <w:r>
              <w:rPr>
                <w:color w:val="404040"/>
                <w:spacing w:val="-10"/>
                <w:sz w:val="20"/>
              </w:rPr>
              <w:t> </w:t>
            </w:r>
            <w:r>
              <w:rPr>
                <w:color w:val="404040"/>
                <w:sz w:val="20"/>
              </w:rPr>
              <w:t>evidencia</w:t>
            </w:r>
            <w:r>
              <w:rPr>
                <w:color w:val="404040"/>
                <w:spacing w:val="-10"/>
                <w:sz w:val="20"/>
              </w:rPr>
              <w:t> </w:t>
            </w:r>
            <w:r>
              <w:rPr>
                <w:color w:val="404040"/>
                <w:sz w:val="20"/>
              </w:rPr>
              <w:t>sellada</w:t>
            </w:r>
            <w:r>
              <w:rPr>
                <w:color w:val="404040"/>
                <w:spacing w:val="-10"/>
                <w:sz w:val="20"/>
              </w:rPr>
              <w:t> </w:t>
            </w:r>
            <w:r>
              <w:rPr>
                <w:color w:val="404040"/>
                <w:sz w:val="20"/>
              </w:rPr>
              <w:t>KSI; interopera con el nodo de la plataforma blockchain</w:t>
            </w:r>
          </w:p>
        </w:tc>
        <w:tc>
          <w:tcPr>
            <w:tcW w:w="2700" w:type="dxa"/>
          </w:tcPr>
          <w:p>
            <w:pPr>
              <w:pStyle w:val="TableParagraph"/>
              <w:spacing w:before="186"/>
              <w:ind w:left="125"/>
              <w:rPr>
                <w:sz w:val="20"/>
              </w:rPr>
            </w:pPr>
            <w:r>
              <w:rPr>
                <w:color w:val="404040"/>
                <w:sz w:val="20"/>
              </w:rPr>
              <w:t>ALTO</w:t>
            </w:r>
            <w:r>
              <w:rPr>
                <w:color w:val="404040"/>
                <w:spacing w:val="-10"/>
                <w:sz w:val="20"/>
              </w:rPr>
              <w:t> </w:t>
            </w:r>
            <w:r>
              <w:rPr>
                <w:color w:val="404040"/>
                <w:sz w:val="20"/>
              </w:rPr>
              <w:t>—</w:t>
            </w:r>
            <w:r>
              <w:rPr>
                <w:color w:val="404040"/>
                <w:spacing w:val="-10"/>
                <w:sz w:val="20"/>
              </w:rPr>
              <w:t> </w:t>
            </w:r>
            <w:r>
              <w:rPr>
                <w:color w:val="404040"/>
                <w:sz w:val="20"/>
              </w:rPr>
              <w:t>Integración</w:t>
            </w:r>
            <w:r>
              <w:rPr>
                <w:color w:val="404040"/>
                <w:spacing w:val="-10"/>
                <w:sz w:val="20"/>
              </w:rPr>
              <w:t> </w:t>
            </w:r>
            <w:r>
              <w:rPr>
                <w:color w:val="404040"/>
                <w:sz w:val="20"/>
              </w:rPr>
              <w:t>en</w:t>
            </w:r>
            <w:r>
              <w:rPr>
                <w:color w:val="404040"/>
                <w:spacing w:val="-10"/>
                <w:sz w:val="20"/>
              </w:rPr>
              <w:t> </w:t>
            </w:r>
            <w:r>
              <w:rPr>
                <w:color w:val="404040"/>
                <w:sz w:val="20"/>
              </w:rPr>
              <w:t>la cadena</w:t>
            </w:r>
            <w:r>
              <w:rPr>
                <w:color w:val="404040"/>
                <w:spacing w:val="-6"/>
                <w:sz w:val="20"/>
              </w:rPr>
              <w:t> </w:t>
            </w:r>
            <w:r>
              <w:rPr>
                <w:color w:val="404040"/>
                <w:sz w:val="20"/>
              </w:rPr>
              <w:t>de</w:t>
            </w:r>
            <w:r>
              <w:rPr>
                <w:color w:val="404040"/>
                <w:spacing w:val="-5"/>
                <w:sz w:val="20"/>
              </w:rPr>
              <w:t> </w:t>
            </w:r>
            <w:r>
              <w:rPr>
                <w:color w:val="404040"/>
                <w:sz w:val="20"/>
              </w:rPr>
              <w:t>custodia</w:t>
            </w:r>
            <w:r>
              <w:rPr>
                <w:color w:val="404040"/>
                <w:spacing w:val="-5"/>
                <w:sz w:val="20"/>
              </w:rPr>
              <w:t> </w:t>
            </w:r>
            <w:r>
              <w:rPr>
                <w:color w:val="404040"/>
                <w:spacing w:val="-2"/>
                <w:sz w:val="20"/>
              </w:rPr>
              <w:t>digital</w:t>
            </w:r>
          </w:p>
        </w:tc>
      </w:tr>
      <w:tr>
        <w:trPr>
          <w:trHeight w:val="840" w:hRule="atLeast"/>
        </w:trPr>
        <w:tc>
          <w:tcPr>
            <w:tcW w:w="3000" w:type="dxa"/>
            <w:shd w:val="clear" w:color="auto" w:fill="F1F4F7"/>
          </w:tcPr>
          <w:p>
            <w:pPr>
              <w:pStyle w:val="TableParagraph"/>
              <w:spacing w:before="201"/>
              <w:ind w:left="110"/>
              <w:rPr>
                <w:rFonts w:ascii="Arial"/>
                <w:b/>
                <w:sz w:val="20"/>
              </w:rPr>
            </w:pPr>
            <w:r>
              <w:rPr>
                <w:rFonts w:ascii="Arial"/>
                <w:b/>
                <w:sz w:val="20"/>
              </w:rPr>
              <w:t>INPE</w:t>
            </w:r>
            <w:r>
              <w:rPr>
                <w:rFonts w:ascii="Arial"/>
                <w:b/>
                <w:spacing w:val="-14"/>
                <w:sz w:val="20"/>
              </w:rPr>
              <w:t> </w:t>
            </w:r>
            <w:r>
              <w:rPr>
                <w:rFonts w:ascii="Arial"/>
                <w:b/>
                <w:sz w:val="20"/>
              </w:rPr>
              <w:t>(Instituto</w:t>
            </w:r>
            <w:r>
              <w:rPr>
                <w:rFonts w:ascii="Arial"/>
                <w:b/>
                <w:spacing w:val="-14"/>
                <w:sz w:val="20"/>
              </w:rPr>
              <w:t> </w:t>
            </w:r>
            <w:r>
              <w:rPr>
                <w:rFonts w:ascii="Arial"/>
                <w:b/>
                <w:sz w:val="20"/>
              </w:rPr>
              <w:t>Nacional </w:t>
            </w:r>
            <w:r>
              <w:rPr>
                <w:rFonts w:ascii="Arial"/>
                <w:b/>
                <w:spacing w:val="-2"/>
                <w:sz w:val="20"/>
              </w:rPr>
              <w:t>Penitenciario)</w:t>
            </w:r>
          </w:p>
        </w:tc>
        <w:tc>
          <w:tcPr>
            <w:tcW w:w="3660" w:type="dxa"/>
            <w:shd w:val="clear" w:color="auto" w:fill="F1F4F7"/>
          </w:tcPr>
          <w:p>
            <w:pPr>
              <w:pStyle w:val="TableParagraph"/>
              <w:spacing w:before="86"/>
              <w:ind w:left="110" w:right="460"/>
              <w:jc w:val="both"/>
              <w:rPr>
                <w:sz w:val="20"/>
              </w:rPr>
            </w:pPr>
            <w:r>
              <w:rPr>
                <w:color w:val="404040"/>
                <w:sz w:val="20"/>
              </w:rPr>
              <w:t>Integra</w:t>
            </w:r>
            <w:r>
              <w:rPr>
                <w:color w:val="404040"/>
                <w:spacing w:val="-8"/>
                <w:sz w:val="20"/>
              </w:rPr>
              <w:t> </w:t>
            </w:r>
            <w:r>
              <w:rPr>
                <w:color w:val="404040"/>
                <w:sz w:val="20"/>
              </w:rPr>
              <w:t>su</w:t>
            </w:r>
            <w:r>
              <w:rPr>
                <w:color w:val="404040"/>
                <w:spacing w:val="-8"/>
                <w:sz w:val="20"/>
              </w:rPr>
              <w:t> </w:t>
            </w:r>
            <w:r>
              <w:rPr>
                <w:color w:val="404040"/>
                <w:sz w:val="20"/>
              </w:rPr>
              <w:t>nodo</w:t>
            </w:r>
            <w:r>
              <w:rPr>
                <w:color w:val="404040"/>
                <w:spacing w:val="-8"/>
                <w:sz w:val="20"/>
              </w:rPr>
              <w:t> </w:t>
            </w:r>
            <w:r>
              <w:rPr>
                <w:color w:val="404040"/>
                <w:sz w:val="20"/>
              </w:rPr>
              <w:t>para</w:t>
            </w:r>
            <w:r>
              <w:rPr>
                <w:color w:val="404040"/>
                <w:spacing w:val="-8"/>
                <w:sz w:val="20"/>
              </w:rPr>
              <w:t> </w:t>
            </w:r>
            <w:r>
              <w:rPr>
                <w:color w:val="404040"/>
                <w:sz w:val="20"/>
              </w:rPr>
              <w:t>monitoreo</w:t>
            </w:r>
            <w:r>
              <w:rPr>
                <w:color w:val="404040"/>
                <w:spacing w:val="-8"/>
                <w:sz w:val="20"/>
              </w:rPr>
              <w:t> </w:t>
            </w:r>
            <w:r>
              <w:rPr>
                <w:color w:val="404040"/>
                <w:sz w:val="20"/>
              </w:rPr>
              <w:t>de llamadas de internos vinculados a extorsión activa</w:t>
            </w:r>
          </w:p>
        </w:tc>
        <w:tc>
          <w:tcPr>
            <w:tcW w:w="2700" w:type="dxa"/>
            <w:shd w:val="clear" w:color="auto" w:fill="F1F4F7"/>
          </w:tcPr>
          <w:p>
            <w:pPr>
              <w:pStyle w:val="TableParagraph"/>
              <w:spacing w:before="201"/>
              <w:ind w:left="125" w:right="142"/>
              <w:rPr>
                <w:sz w:val="20"/>
              </w:rPr>
            </w:pPr>
            <w:r>
              <w:rPr>
                <w:color w:val="404040"/>
                <w:sz w:val="20"/>
              </w:rPr>
              <w:t>ALTO — Cierre de la brecha</w:t>
            </w:r>
            <w:r>
              <w:rPr>
                <w:color w:val="404040"/>
                <w:spacing w:val="-14"/>
                <w:sz w:val="20"/>
              </w:rPr>
              <w:t> </w:t>
            </w:r>
            <w:r>
              <w:rPr>
                <w:color w:val="404040"/>
                <w:sz w:val="20"/>
              </w:rPr>
              <w:t>institucional</w:t>
            </w:r>
            <w:r>
              <w:rPr>
                <w:color w:val="404040"/>
                <w:spacing w:val="-14"/>
                <w:sz w:val="20"/>
              </w:rPr>
              <w:t> </w:t>
            </w:r>
            <w:r>
              <w:rPr>
                <w:color w:val="404040"/>
                <w:sz w:val="20"/>
              </w:rPr>
              <w:t>clave</w:t>
            </w:r>
          </w:p>
        </w:tc>
      </w:tr>
      <w:tr>
        <w:trPr>
          <w:trHeight w:val="839" w:hRule="atLeast"/>
        </w:trPr>
        <w:tc>
          <w:tcPr>
            <w:tcW w:w="3000" w:type="dxa"/>
          </w:tcPr>
          <w:p>
            <w:pPr>
              <w:pStyle w:val="TableParagraph"/>
              <w:spacing w:before="81"/>
              <w:rPr>
                <w:sz w:val="20"/>
              </w:rPr>
            </w:pPr>
          </w:p>
          <w:p>
            <w:pPr>
              <w:pStyle w:val="TableParagraph"/>
              <w:ind w:left="110"/>
              <w:rPr>
                <w:rFonts w:ascii="Arial"/>
                <w:b/>
                <w:sz w:val="20"/>
              </w:rPr>
            </w:pPr>
            <w:r>
              <w:rPr>
                <w:rFonts w:ascii="Arial"/>
                <w:b/>
                <w:sz w:val="20"/>
              </w:rPr>
              <w:t>RENIEC</w:t>
            </w:r>
            <w:r>
              <w:rPr>
                <w:rFonts w:ascii="Arial"/>
                <w:b/>
                <w:spacing w:val="-4"/>
                <w:sz w:val="20"/>
              </w:rPr>
              <w:t> </w:t>
            </w:r>
            <w:r>
              <w:rPr>
                <w:rFonts w:ascii="Arial"/>
                <w:b/>
                <w:sz w:val="20"/>
              </w:rPr>
              <w:t>y</w:t>
            </w:r>
            <w:r>
              <w:rPr>
                <w:rFonts w:ascii="Arial"/>
                <w:b/>
                <w:spacing w:val="-3"/>
                <w:sz w:val="20"/>
              </w:rPr>
              <w:t> </w:t>
            </w:r>
            <w:r>
              <w:rPr>
                <w:rFonts w:ascii="Arial"/>
                <w:b/>
                <w:spacing w:val="-2"/>
                <w:sz w:val="20"/>
              </w:rPr>
              <w:t>Migraciones</w:t>
            </w:r>
          </w:p>
        </w:tc>
        <w:tc>
          <w:tcPr>
            <w:tcW w:w="3660" w:type="dxa"/>
          </w:tcPr>
          <w:p>
            <w:pPr>
              <w:pStyle w:val="TableParagraph"/>
              <w:spacing w:before="81"/>
              <w:ind w:left="110" w:right="216"/>
              <w:rPr>
                <w:sz w:val="20"/>
              </w:rPr>
            </w:pPr>
            <w:r>
              <w:rPr>
                <w:color w:val="404040"/>
                <w:sz w:val="20"/>
              </w:rPr>
              <w:t>Fuentes de datos para identificación de</w:t>
            </w:r>
            <w:r>
              <w:rPr>
                <w:color w:val="404040"/>
                <w:spacing w:val="-10"/>
                <w:sz w:val="20"/>
              </w:rPr>
              <w:t> </w:t>
            </w:r>
            <w:r>
              <w:rPr>
                <w:color w:val="404040"/>
                <w:sz w:val="20"/>
              </w:rPr>
              <w:t>personas;</w:t>
            </w:r>
            <w:r>
              <w:rPr>
                <w:color w:val="404040"/>
                <w:spacing w:val="-10"/>
                <w:sz w:val="20"/>
              </w:rPr>
              <w:t> </w:t>
            </w:r>
            <w:r>
              <w:rPr>
                <w:color w:val="404040"/>
                <w:sz w:val="20"/>
              </w:rPr>
              <w:t>interoperabilidad</w:t>
            </w:r>
            <w:r>
              <w:rPr>
                <w:color w:val="404040"/>
                <w:spacing w:val="-10"/>
                <w:sz w:val="20"/>
              </w:rPr>
              <w:t> </w:t>
            </w:r>
            <w:r>
              <w:rPr>
                <w:color w:val="404040"/>
                <w:sz w:val="20"/>
              </w:rPr>
              <w:t>con</w:t>
            </w:r>
            <w:r>
              <w:rPr>
                <w:color w:val="404040"/>
                <w:spacing w:val="-10"/>
                <w:sz w:val="20"/>
              </w:rPr>
              <w:t> </w:t>
            </w:r>
            <w:r>
              <w:rPr>
                <w:color w:val="404040"/>
                <w:sz w:val="20"/>
              </w:rPr>
              <w:t>el repositorio central</w:t>
            </w:r>
          </w:p>
        </w:tc>
        <w:tc>
          <w:tcPr>
            <w:tcW w:w="2700" w:type="dxa"/>
          </w:tcPr>
          <w:p>
            <w:pPr>
              <w:pStyle w:val="TableParagraph"/>
              <w:spacing w:before="196"/>
              <w:ind w:left="125"/>
              <w:rPr>
                <w:sz w:val="20"/>
              </w:rPr>
            </w:pPr>
            <w:r>
              <w:rPr>
                <w:color w:val="404040"/>
                <w:sz w:val="20"/>
              </w:rPr>
              <w:t>MEDIO</w:t>
            </w:r>
            <w:r>
              <w:rPr>
                <w:color w:val="404040"/>
                <w:spacing w:val="-13"/>
                <w:sz w:val="20"/>
              </w:rPr>
              <w:t> </w:t>
            </w:r>
            <w:r>
              <w:rPr>
                <w:color w:val="404040"/>
                <w:sz w:val="20"/>
              </w:rPr>
              <w:t>—</w:t>
            </w:r>
            <w:r>
              <w:rPr>
                <w:color w:val="404040"/>
                <w:spacing w:val="-13"/>
                <w:sz w:val="20"/>
              </w:rPr>
              <w:t> </w:t>
            </w:r>
            <w:r>
              <w:rPr>
                <w:color w:val="404040"/>
                <w:sz w:val="20"/>
              </w:rPr>
              <w:t>Proveedores</w:t>
            </w:r>
            <w:r>
              <w:rPr>
                <w:color w:val="404040"/>
                <w:spacing w:val="-13"/>
                <w:sz w:val="20"/>
              </w:rPr>
              <w:t> </w:t>
            </w:r>
            <w:r>
              <w:rPr>
                <w:color w:val="404040"/>
                <w:sz w:val="20"/>
              </w:rPr>
              <w:t>de datos de identidad</w:t>
            </w:r>
          </w:p>
        </w:tc>
      </w:tr>
      <w:tr>
        <w:trPr>
          <w:trHeight w:val="840" w:hRule="atLeast"/>
        </w:trPr>
        <w:tc>
          <w:tcPr>
            <w:tcW w:w="3000" w:type="dxa"/>
            <w:shd w:val="clear" w:color="auto" w:fill="F1F4F7"/>
          </w:tcPr>
          <w:p>
            <w:pPr>
              <w:pStyle w:val="TableParagraph"/>
              <w:spacing w:before="191"/>
              <w:ind w:left="110" w:right="444"/>
              <w:rPr>
                <w:rFonts w:ascii="Arial" w:hAnsi="Arial"/>
                <w:b/>
                <w:sz w:val="20"/>
              </w:rPr>
            </w:pPr>
            <w:r>
              <w:rPr>
                <w:rFonts w:ascii="Arial" w:hAnsi="Arial"/>
                <w:b/>
                <w:sz w:val="20"/>
              </w:rPr>
              <w:t>Gremio</w:t>
            </w:r>
            <w:r>
              <w:rPr>
                <w:rFonts w:ascii="Arial" w:hAnsi="Arial"/>
                <w:b/>
                <w:spacing w:val="-14"/>
                <w:sz w:val="20"/>
              </w:rPr>
              <w:t> </w:t>
            </w:r>
            <w:r>
              <w:rPr>
                <w:rFonts w:ascii="Arial" w:hAnsi="Arial"/>
                <w:b/>
                <w:sz w:val="20"/>
              </w:rPr>
              <w:t>de</w:t>
            </w:r>
            <w:r>
              <w:rPr>
                <w:rFonts w:ascii="Arial" w:hAnsi="Arial"/>
                <w:b/>
                <w:spacing w:val="-14"/>
                <w:sz w:val="20"/>
              </w:rPr>
              <w:t> </w:t>
            </w:r>
            <w:r>
              <w:rPr>
                <w:rFonts w:ascii="Arial" w:hAnsi="Arial"/>
                <w:b/>
                <w:sz w:val="20"/>
              </w:rPr>
              <w:t>Transportistas (víctimas primarias)</w:t>
            </w:r>
          </w:p>
        </w:tc>
        <w:tc>
          <w:tcPr>
            <w:tcW w:w="3660" w:type="dxa"/>
            <w:shd w:val="clear" w:color="auto" w:fill="F1F4F7"/>
          </w:tcPr>
          <w:p>
            <w:pPr>
              <w:pStyle w:val="TableParagraph"/>
              <w:spacing w:before="76"/>
              <w:ind w:left="110" w:right="105"/>
              <w:rPr>
                <w:sz w:val="20"/>
              </w:rPr>
            </w:pPr>
            <w:r>
              <w:rPr>
                <w:color w:val="404040"/>
                <w:sz w:val="20"/>
              </w:rPr>
              <w:t>Usuarios</w:t>
            </w:r>
            <w:r>
              <w:rPr>
                <w:color w:val="404040"/>
                <w:spacing w:val="-8"/>
                <w:sz w:val="20"/>
              </w:rPr>
              <w:t> </w:t>
            </w:r>
            <w:r>
              <w:rPr>
                <w:color w:val="404040"/>
                <w:sz w:val="20"/>
              </w:rPr>
              <w:t>finales</w:t>
            </w:r>
            <w:r>
              <w:rPr>
                <w:color w:val="404040"/>
                <w:spacing w:val="-8"/>
                <w:sz w:val="20"/>
              </w:rPr>
              <w:t> </w:t>
            </w:r>
            <w:r>
              <w:rPr>
                <w:color w:val="404040"/>
                <w:sz w:val="20"/>
              </w:rPr>
              <w:t>del</w:t>
            </w:r>
            <w:r>
              <w:rPr>
                <w:color w:val="404040"/>
                <w:spacing w:val="-8"/>
                <w:sz w:val="20"/>
              </w:rPr>
              <w:t> </w:t>
            </w:r>
            <w:r>
              <w:rPr>
                <w:color w:val="404040"/>
                <w:sz w:val="20"/>
              </w:rPr>
              <w:t>canal</w:t>
            </w:r>
            <w:r>
              <w:rPr>
                <w:color w:val="404040"/>
                <w:spacing w:val="-8"/>
                <w:sz w:val="20"/>
              </w:rPr>
              <w:t> </w:t>
            </w:r>
            <w:r>
              <w:rPr>
                <w:color w:val="404040"/>
                <w:sz w:val="20"/>
              </w:rPr>
              <w:t>de</w:t>
            </w:r>
            <w:r>
              <w:rPr>
                <w:color w:val="404040"/>
                <w:spacing w:val="-8"/>
                <w:sz w:val="20"/>
              </w:rPr>
              <w:t> </w:t>
            </w:r>
            <w:r>
              <w:rPr>
                <w:color w:val="404040"/>
                <w:sz w:val="20"/>
              </w:rPr>
              <w:t>denuncia anónima; fuentes primarias de reportes georreferenciados</w:t>
            </w:r>
          </w:p>
        </w:tc>
        <w:tc>
          <w:tcPr>
            <w:tcW w:w="2700" w:type="dxa"/>
            <w:shd w:val="clear" w:color="auto" w:fill="F1F4F7"/>
          </w:tcPr>
          <w:p>
            <w:pPr>
              <w:pStyle w:val="TableParagraph"/>
              <w:spacing w:before="76"/>
              <w:ind w:left="125" w:right="142"/>
              <w:rPr>
                <w:sz w:val="20"/>
              </w:rPr>
            </w:pPr>
            <w:r>
              <w:rPr>
                <w:color w:val="404040"/>
                <w:sz w:val="20"/>
              </w:rPr>
              <w:t>ALTO</w:t>
            </w:r>
            <w:r>
              <w:rPr>
                <w:color w:val="404040"/>
                <w:spacing w:val="-14"/>
                <w:sz w:val="20"/>
              </w:rPr>
              <w:t> </w:t>
            </w:r>
            <w:r>
              <w:rPr>
                <w:color w:val="404040"/>
                <w:sz w:val="20"/>
              </w:rPr>
              <w:t>—</w:t>
            </w:r>
            <w:r>
              <w:rPr>
                <w:color w:val="404040"/>
                <w:spacing w:val="-14"/>
                <w:sz w:val="20"/>
              </w:rPr>
              <w:t> </w:t>
            </w:r>
            <w:r>
              <w:rPr>
                <w:color w:val="404040"/>
                <w:sz w:val="20"/>
              </w:rPr>
              <w:t>Actores</w:t>
            </w:r>
            <w:r>
              <w:rPr>
                <w:color w:val="404040"/>
                <w:spacing w:val="-14"/>
                <w:sz w:val="20"/>
              </w:rPr>
              <w:t> </w:t>
            </w:r>
            <w:r>
              <w:rPr>
                <w:color w:val="404040"/>
                <w:sz w:val="20"/>
              </w:rPr>
              <w:t>sin</w:t>
            </w:r>
            <w:r>
              <w:rPr>
                <w:color w:val="404040"/>
                <w:spacing w:val="-14"/>
                <w:sz w:val="20"/>
              </w:rPr>
              <w:t> </w:t>
            </w:r>
            <w:r>
              <w:rPr>
                <w:color w:val="404040"/>
                <w:sz w:val="20"/>
              </w:rPr>
              <w:t>los cuales el sistema no genera inteligencia</w:t>
            </w:r>
          </w:p>
        </w:tc>
      </w:tr>
    </w:tbl>
    <w:p>
      <w:pPr>
        <w:pStyle w:val="BodyText"/>
      </w:pPr>
    </w:p>
    <w:p>
      <w:pPr>
        <w:pStyle w:val="BodyText"/>
        <w:spacing w:before="148"/>
      </w:pPr>
    </w:p>
    <w:p>
      <w:pPr>
        <w:pStyle w:val="Heading2"/>
        <w:numPr>
          <w:ilvl w:val="1"/>
          <w:numId w:val="1"/>
        </w:numPr>
        <w:tabs>
          <w:tab w:pos="467" w:val="left" w:leader="none"/>
        </w:tabs>
        <w:spacing w:line="240" w:lineRule="auto" w:before="0" w:after="0"/>
        <w:ind w:left="467" w:right="0" w:hanging="467"/>
        <w:jc w:val="left"/>
      </w:pPr>
      <w:bookmarkStart w:name="2.2  Exclusiones del Alcance " w:id="5"/>
      <w:bookmarkEnd w:id="5"/>
      <w:r>
        <w:rPr>
          <w:b w:val="0"/>
        </w:rPr>
      </w:r>
      <w:r>
        <w:rPr>
          <w:color w:val="2E74B5"/>
        </w:rPr>
        <w:t>Exclusiones del </w:t>
      </w:r>
      <w:r>
        <w:rPr>
          <w:color w:val="2E74B5"/>
          <w:spacing w:val="-2"/>
        </w:rPr>
        <w:t>Alcance</w:t>
      </w:r>
    </w:p>
    <w:p>
      <w:pPr>
        <w:pStyle w:val="BodyText"/>
        <w:spacing w:before="120"/>
      </w:pPr>
      <w:r>
        <w:rPr>
          <w:color w:val="404040"/>
        </w:rPr>
        <w:t>Quedan</w:t>
      </w:r>
      <w:r>
        <w:rPr>
          <w:color w:val="404040"/>
          <w:spacing w:val="40"/>
        </w:rPr>
        <w:t> </w:t>
      </w:r>
      <w:r>
        <w:rPr>
          <w:color w:val="404040"/>
        </w:rPr>
        <w:t>explícitamente</w:t>
      </w:r>
      <w:r>
        <w:rPr>
          <w:color w:val="404040"/>
          <w:spacing w:val="40"/>
        </w:rPr>
        <w:t> </w:t>
      </w:r>
      <w:r>
        <w:rPr>
          <w:color w:val="404040"/>
        </w:rPr>
        <w:t>excluidas</w:t>
      </w:r>
      <w:r>
        <w:rPr>
          <w:color w:val="404040"/>
          <w:spacing w:val="40"/>
        </w:rPr>
        <w:t> </w:t>
      </w:r>
      <w:r>
        <w:rPr>
          <w:color w:val="404040"/>
        </w:rPr>
        <w:t>del</w:t>
      </w:r>
      <w:r>
        <w:rPr>
          <w:color w:val="404040"/>
          <w:spacing w:val="40"/>
        </w:rPr>
        <w:t> </w:t>
      </w:r>
      <w:r>
        <w:rPr>
          <w:color w:val="404040"/>
        </w:rPr>
        <w:t>presente</w:t>
      </w:r>
      <w:r>
        <w:rPr>
          <w:color w:val="404040"/>
          <w:spacing w:val="40"/>
        </w:rPr>
        <w:t> </w:t>
      </w:r>
      <w:r>
        <w:rPr>
          <w:color w:val="404040"/>
        </w:rPr>
        <w:t>modelo</w:t>
      </w:r>
      <w:r>
        <w:rPr>
          <w:color w:val="404040"/>
          <w:spacing w:val="40"/>
        </w:rPr>
        <w:t> </w:t>
      </w:r>
      <w:r>
        <w:rPr>
          <w:color w:val="404040"/>
        </w:rPr>
        <w:t>organizacional</w:t>
      </w:r>
      <w:r>
        <w:rPr>
          <w:color w:val="404040"/>
          <w:spacing w:val="40"/>
        </w:rPr>
        <w:t> </w:t>
      </w:r>
      <w:r>
        <w:rPr>
          <w:color w:val="404040"/>
        </w:rPr>
        <w:t>las</w:t>
      </w:r>
      <w:r>
        <w:rPr>
          <w:color w:val="404040"/>
          <w:spacing w:val="40"/>
        </w:rPr>
        <w:t> </w:t>
      </w:r>
      <w:r>
        <w:rPr>
          <w:color w:val="404040"/>
        </w:rPr>
        <w:t>siguientes</w:t>
      </w:r>
      <w:r>
        <w:rPr>
          <w:color w:val="404040"/>
          <w:spacing w:val="40"/>
        </w:rPr>
        <w:t> </w:t>
      </w:r>
      <w:r>
        <w:rPr>
          <w:color w:val="404040"/>
        </w:rPr>
        <w:t>áreas</w:t>
      </w:r>
      <w:r>
        <w:rPr>
          <w:color w:val="404040"/>
          <w:spacing w:val="40"/>
        </w:rPr>
        <w:t> </w:t>
      </w:r>
      <w:r>
        <w:rPr>
          <w:color w:val="404040"/>
        </w:rPr>
        <w:t>y </w:t>
      </w:r>
      <w:r>
        <w:rPr>
          <w:color w:val="404040"/>
          <w:spacing w:val="-2"/>
        </w:rPr>
        <w:t>entidades:</w:t>
      </w:r>
    </w:p>
    <w:p>
      <w:pPr>
        <w:pStyle w:val="ListParagraph"/>
        <w:numPr>
          <w:ilvl w:val="2"/>
          <w:numId w:val="1"/>
        </w:numPr>
        <w:tabs>
          <w:tab w:pos="720" w:val="left" w:leader="none"/>
        </w:tabs>
        <w:spacing w:line="240" w:lineRule="auto" w:before="100" w:after="0"/>
        <w:ind w:left="720" w:right="1042" w:hanging="360"/>
        <w:jc w:val="left"/>
        <w:rPr>
          <w:sz w:val="22"/>
        </w:rPr>
      </w:pPr>
      <w:r>
        <w:rPr>
          <w:color w:val="404040"/>
          <w:sz w:val="22"/>
        </w:rPr>
        <w:t>La Policía Nacional del Perú en sus funciones de seguridad de fronteras, control migratorio</w:t>
      </w:r>
      <w:r>
        <w:rPr>
          <w:color w:val="404040"/>
          <w:spacing w:val="-4"/>
          <w:sz w:val="22"/>
        </w:rPr>
        <w:t> </w:t>
      </w:r>
      <w:r>
        <w:rPr>
          <w:color w:val="404040"/>
          <w:sz w:val="22"/>
        </w:rPr>
        <w:t>y</w:t>
      </w:r>
      <w:r>
        <w:rPr>
          <w:color w:val="404040"/>
          <w:spacing w:val="-4"/>
          <w:sz w:val="22"/>
        </w:rPr>
        <w:t> </w:t>
      </w:r>
      <w:r>
        <w:rPr>
          <w:color w:val="404040"/>
          <w:sz w:val="22"/>
        </w:rPr>
        <w:t>defensa</w:t>
      </w:r>
      <w:r>
        <w:rPr>
          <w:color w:val="404040"/>
          <w:spacing w:val="-4"/>
          <w:sz w:val="22"/>
        </w:rPr>
        <w:t> </w:t>
      </w:r>
      <w:r>
        <w:rPr>
          <w:color w:val="404040"/>
          <w:sz w:val="22"/>
        </w:rPr>
        <w:t>nacional,</w:t>
      </w:r>
      <w:r>
        <w:rPr>
          <w:color w:val="404040"/>
          <w:spacing w:val="-4"/>
          <w:sz w:val="22"/>
        </w:rPr>
        <w:t> </w:t>
      </w:r>
      <w:r>
        <w:rPr>
          <w:color w:val="404040"/>
          <w:sz w:val="22"/>
        </w:rPr>
        <w:t>que</w:t>
      </w:r>
      <w:r>
        <w:rPr>
          <w:color w:val="404040"/>
          <w:spacing w:val="-4"/>
          <w:sz w:val="22"/>
        </w:rPr>
        <w:t> </w:t>
      </w:r>
      <w:r>
        <w:rPr>
          <w:color w:val="404040"/>
          <w:sz w:val="22"/>
        </w:rPr>
        <w:t>si</w:t>
      </w:r>
      <w:r>
        <w:rPr>
          <w:color w:val="404040"/>
          <w:spacing w:val="-4"/>
          <w:sz w:val="22"/>
        </w:rPr>
        <w:t> </w:t>
      </w:r>
      <w:r>
        <w:rPr>
          <w:color w:val="404040"/>
          <w:sz w:val="22"/>
        </w:rPr>
        <w:t>bien</w:t>
      </w:r>
      <w:r>
        <w:rPr>
          <w:color w:val="404040"/>
          <w:spacing w:val="-4"/>
          <w:sz w:val="22"/>
        </w:rPr>
        <w:t> </w:t>
      </w:r>
      <w:r>
        <w:rPr>
          <w:color w:val="404040"/>
          <w:sz w:val="22"/>
        </w:rPr>
        <w:t>son</w:t>
      </w:r>
      <w:r>
        <w:rPr>
          <w:color w:val="404040"/>
          <w:spacing w:val="-4"/>
          <w:sz w:val="22"/>
        </w:rPr>
        <w:t> </w:t>
      </w:r>
      <w:r>
        <w:rPr>
          <w:color w:val="404040"/>
          <w:sz w:val="22"/>
        </w:rPr>
        <w:t>competencia</w:t>
      </w:r>
      <w:r>
        <w:rPr>
          <w:color w:val="404040"/>
          <w:spacing w:val="-4"/>
          <w:sz w:val="22"/>
        </w:rPr>
        <w:t> </w:t>
      </w:r>
      <w:r>
        <w:rPr>
          <w:color w:val="404040"/>
          <w:sz w:val="22"/>
        </w:rPr>
        <w:t>institucional,</w:t>
      </w:r>
      <w:r>
        <w:rPr>
          <w:color w:val="404040"/>
          <w:spacing w:val="-4"/>
          <w:sz w:val="22"/>
        </w:rPr>
        <w:t> </w:t>
      </w:r>
      <w:r>
        <w:rPr>
          <w:color w:val="404040"/>
          <w:sz w:val="22"/>
        </w:rPr>
        <w:t>no</w:t>
      </w:r>
      <w:r>
        <w:rPr>
          <w:color w:val="404040"/>
          <w:spacing w:val="-4"/>
          <w:sz w:val="22"/>
        </w:rPr>
        <w:t> </w:t>
      </w:r>
      <w:r>
        <w:rPr>
          <w:color w:val="404040"/>
          <w:sz w:val="22"/>
        </w:rPr>
        <w:t>están relacionadas directamente con la problemática de extorsión al transporte público </w:t>
      </w:r>
      <w:r>
        <w:rPr>
          <w:color w:val="404040"/>
          <w:spacing w:val="-2"/>
          <w:sz w:val="22"/>
        </w:rPr>
        <w:t>metropolitano.</w:t>
      </w:r>
    </w:p>
    <w:p>
      <w:pPr>
        <w:pStyle w:val="ListParagraph"/>
        <w:numPr>
          <w:ilvl w:val="2"/>
          <w:numId w:val="1"/>
        </w:numPr>
        <w:tabs>
          <w:tab w:pos="720" w:val="left" w:leader="none"/>
        </w:tabs>
        <w:spacing w:line="240" w:lineRule="auto" w:before="60" w:after="0"/>
        <w:ind w:left="720" w:right="1274" w:hanging="360"/>
        <w:jc w:val="left"/>
        <w:rPr>
          <w:sz w:val="22"/>
        </w:rPr>
      </w:pPr>
      <w:r>
        <w:rPr>
          <w:color w:val="404040"/>
          <w:sz w:val="22"/>
        </w:rPr>
        <w:t>Los</w:t>
      </w:r>
      <w:r>
        <w:rPr>
          <w:color w:val="404040"/>
          <w:spacing w:val="-4"/>
          <w:sz w:val="22"/>
        </w:rPr>
        <w:t> </w:t>
      </w:r>
      <w:r>
        <w:rPr>
          <w:color w:val="404040"/>
          <w:sz w:val="22"/>
        </w:rPr>
        <w:t>municipios</w:t>
      </w:r>
      <w:r>
        <w:rPr>
          <w:color w:val="404040"/>
          <w:spacing w:val="-4"/>
          <w:sz w:val="22"/>
        </w:rPr>
        <w:t> </w:t>
      </w:r>
      <w:r>
        <w:rPr>
          <w:color w:val="404040"/>
          <w:sz w:val="22"/>
        </w:rPr>
        <w:t>distritales</w:t>
      </w:r>
      <w:r>
        <w:rPr>
          <w:color w:val="404040"/>
          <w:spacing w:val="-4"/>
          <w:sz w:val="22"/>
        </w:rPr>
        <w:t> </w:t>
      </w:r>
      <w:r>
        <w:rPr>
          <w:color w:val="404040"/>
          <w:sz w:val="22"/>
        </w:rPr>
        <w:t>y</w:t>
      </w:r>
      <w:r>
        <w:rPr>
          <w:color w:val="404040"/>
          <w:spacing w:val="-4"/>
          <w:sz w:val="22"/>
        </w:rPr>
        <w:t> </w:t>
      </w:r>
      <w:r>
        <w:rPr>
          <w:color w:val="404040"/>
          <w:sz w:val="22"/>
        </w:rPr>
        <w:t>provinciales</w:t>
      </w:r>
      <w:r>
        <w:rPr>
          <w:color w:val="404040"/>
          <w:spacing w:val="-4"/>
          <w:sz w:val="22"/>
        </w:rPr>
        <w:t> </w:t>
      </w:r>
      <w:r>
        <w:rPr>
          <w:color w:val="404040"/>
          <w:sz w:val="22"/>
        </w:rPr>
        <w:t>de</w:t>
      </w:r>
      <w:r>
        <w:rPr>
          <w:color w:val="404040"/>
          <w:spacing w:val="-4"/>
          <w:sz w:val="22"/>
        </w:rPr>
        <w:t> </w:t>
      </w:r>
      <w:r>
        <w:rPr>
          <w:color w:val="404040"/>
          <w:sz w:val="22"/>
        </w:rPr>
        <w:t>Lima,</w:t>
      </w:r>
      <w:r>
        <w:rPr>
          <w:color w:val="404040"/>
          <w:spacing w:val="-4"/>
          <w:sz w:val="22"/>
        </w:rPr>
        <w:t> </w:t>
      </w:r>
      <w:r>
        <w:rPr>
          <w:color w:val="404040"/>
          <w:sz w:val="22"/>
        </w:rPr>
        <w:t>cuya</w:t>
      </w:r>
      <w:r>
        <w:rPr>
          <w:color w:val="404040"/>
          <w:spacing w:val="-4"/>
          <w:sz w:val="22"/>
        </w:rPr>
        <w:t> </w:t>
      </w:r>
      <w:r>
        <w:rPr>
          <w:color w:val="404040"/>
          <w:sz w:val="22"/>
        </w:rPr>
        <w:t>función</w:t>
      </w:r>
      <w:r>
        <w:rPr>
          <w:color w:val="404040"/>
          <w:spacing w:val="-4"/>
          <w:sz w:val="22"/>
        </w:rPr>
        <w:t> </w:t>
      </w:r>
      <w:r>
        <w:rPr>
          <w:color w:val="404040"/>
          <w:sz w:val="22"/>
        </w:rPr>
        <w:t>de</w:t>
      </w:r>
      <w:r>
        <w:rPr>
          <w:color w:val="404040"/>
          <w:spacing w:val="-4"/>
          <w:sz w:val="22"/>
        </w:rPr>
        <w:t> </w:t>
      </w:r>
      <w:r>
        <w:rPr>
          <w:color w:val="404040"/>
          <w:sz w:val="22"/>
        </w:rPr>
        <w:t>serenazgo</w:t>
      </w:r>
      <w:r>
        <w:rPr>
          <w:color w:val="404040"/>
          <w:spacing w:val="-4"/>
          <w:sz w:val="22"/>
        </w:rPr>
        <w:t> </w:t>
      </w:r>
      <w:r>
        <w:rPr>
          <w:color w:val="404040"/>
          <w:sz w:val="22"/>
        </w:rPr>
        <w:t>es complementaria pero no integrada en la arquitectura propuesta en esta fase.</w:t>
      </w:r>
    </w:p>
    <w:p>
      <w:pPr>
        <w:pStyle w:val="ListParagraph"/>
        <w:numPr>
          <w:ilvl w:val="2"/>
          <w:numId w:val="1"/>
        </w:numPr>
        <w:tabs>
          <w:tab w:pos="720" w:val="left" w:leader="none"/>
        </w:tabs>
        <w:spacing w:line="240" w:lineRule="auto" w:before="60" w:after="0"/>
        <w:ind w:left="720" w:right="579" w:hanging="360"/>
        <w:jc w:val="left"/>
        <w:rPr>
          <w:sz w:val="22"/>
        </w:rPr>
      </w:pPr>
      <w:r>
        <w:rPr>
          <w:color w:val="404040"/>
          <w:sz w:val="22"/>
        </w:rPr>
        <w:t>Las</w:t>
      </w:r>
      <w:r>
        <w:rPr>
          <w:color w:val="404040"/>
          <w:spacing w:val="-5"/>
          <w:sz w:val="22"/>
        </w:rPr>
        <w:t> </w:t>
      </w:r>
      <w:r>
        <w:rPr>
          <w:color w:val="404040"/>
          <w:sz w:val="22"/>
        </w:rPr>
        <w:t>fuerzas</w:t>
      </w:r>
      <w:r>
        <w:rPr>
          <w:color w:val="404040"/>
          <w:spacing w:val="-5"/>
          <w:sz w:val="22"/>
        </w:rPr>
        <w:t> </w:t>
      </w:r>
      <w:r>
        <w:rPr>
          <w:color w:val="404040"/>
          <w:sz w:val="22"/>
        </w:rPr>
        <w:t>militares</w:t>
      </w:r>
      <w:r>
        <w:rPr>
          <w:color w:val="404040"/>
          <w:spacing w:val="-5"/>
          <w:sz w:val="22"/>
        </w:rPr>
        <w:t> </w:t>
      </w:r>
      <w:r>
        <w:rPr>
          <w:color w:val="404040"/>
          <w:sz w:val="22"/>
        </w:rPr>
        <w:t>(Ejército,</w:t>
      </w:r>
      <w:r>
        <w:rPr>
          <w:color w:val="404040"/>
          <w:spacing w:val="-5"/>
          <w:sz w:val="22"/>
        </w:rPr>
        <w:t> </w:t>
      </w:r>
      <w:r>
        <w:rPr>
          <w:color w:val="404040"/>
          <w:sz w:val="22"/>
        </w:rPr>
        <w:t>Marina,</w:t>
      </w:r>
      <w:r>
        <w:rPr>
          <w:color w:val="404040"/>
          <w:spacing w:val="-5"/>
          <w:sz w:val="22"/>
        </w:rPr>
        <w:t> </w:t>
      </w:r>
      <w:r>
        <w:rPr>
          <w:color w:val="404040"/>
          <w:sz w:val="22"/>
        </w:rPr>
        <w:t>Fuerza</w:t>
      </w:r>
      <w:r>
        <w:rPr>
          <w:color w:val="404040"/>
          <w:spacing w:val="-5"/>
          <w:sz w:val="22"/>
        </w:rPr>
        <w:t> </w:t>
      </w:r>
      <w:r>
        <w:rPr>
          <w:color w:val="404040"/>
          <w:sz w:val="22"/>
        </w:rPr>
        <w:t>Aérea),</w:t>
      </w:r>
      <w:r>
        <w:rPr>
          <w:color w:val="404040"/>
          <w:spacing w:val="-5"/>
          <w:sz w:val="22"/>
        </w:rPr>
        <w:t> </w:t>
      </w:r>
      <w:r>
        <w:rPr>
          <w:color w:val="404040"/>
          <w:sz w:val="22"/>
        </w:rPr>
        <w:t>cuya</w:t>
      </w:r>
      <w:r>
        <w:rPr>
          <w:color w:val="404040"/>
          <w:spacing w:val="-5"/>
          <w:sz w:val="22"/>
        </w:rPr>
        <w:t> </w:t>
      </w:r>
      <w:r>
        <w:rPr>
          <w:color w:val="404040"/>
          <w:sz w:val="22"/>
        </w:rPr>
        <w:t>participación</w:t>
      </w:r>
      <w:r>
        <w:rPr>
          <w:color w:val="404040"/>
          <w:spacing w:val="-5"/>
          <w:sz w:val="22"/>
        </w:rPr>
        <w:t> </w:t>
      </w:r>
      <w:r>
        <w:rPr>
          <w:color w:val="404040"/>
          <w:sz w:val="22"/>
        </w:rPr>
        <w:t>en</w:t>
      </w:r>
      <w:r>
        <w:rPr>
          <w:color w:val="404040"/>
          <w:spacing w:val="-5"/>
          <w:sz w:val="22"/>
        </w:rPr>
        <w:t> </w:t>
      </w:r>
      <w:r>
        <w:rPr>
          <w:color w:val="404040"/>
          <w:sz w:val="22"/>
        </w:rPr>
        <w:t>seguridad interna es excepcional y no estructural para este proyecto.</w:t>
      </w:r>
    </w:p>
    <w:p>
      <w:pPr>
        <w:pStyle w:val="ListParagraph"/>
        <w:spacing w:after="0" w:line="240" w:lineRule="auto"/>
        <w:jc w:val="left"/>
        <w:rPr>
          <w:sz w:val="22"/>
        </w:rPr>
        <w:sectPr>
          <w:pgSz w:w="12240" w:h="15840"/>
          <w:pgMar w:header="714" w:footer="660" w:top="1180" w:bottom="860" w:left="1440" w:right="1080"/>
        </w:sectPr>
      </w:pPr>
    </w:p>
    <w:p>
      <w:pPr>
        <w:pStyle w:val="ListParagraph"/>
        <w:numPr>
          <w:ilvl w:val="2"/>
          <w:numId w:val="1"/>
        </w:numPr>
        <w:tabs>
          <w:tab w:pos="720" w:val="left" w:leader="none"/>
        </w:tabs>
        <w:spacing w:line="240" w:lineRule="auto" w:before="83" w:after="0"/>
        <w:ind w:left="720" w:right="236" w:hanging="360"/>
        <w:jc w:val="left"/>
        <w:rPr>
          <w:sz w:val="22"/>
        </w:rPr>
      </w:pPr>
      <w:r>
        <w:rPr>
          <w:color w:val="404040"/>
          <w:sz w:val="22"/>
        </w:rPr>
        <w:t>Los</w:t>
      </w:r>
      <w:r>
        <w:rPr>
          <w:color w:val="404040"/>
          <w:spacing w:val="-4"/>
          <w:sz w:val="22"/>
        </w:rPr>
        <w:t> </w:t>
      </w:r>
      <w:r>
        <w:rPr>
          <w:color w:val="404040"/>
          <w:sz w:val="22"/>
        </w:rPr>
        <w:t>sistemas</w:t>
      </w:r>
      <w:r>
        <w:rPr>
          <w:color w:val="404040"/>
          <w:spacing w:val="-4"/>
          <w:sz w:val="22"/>
        </w:rPr>
        <w:t> </w:t>
      </w:r>
      <w:r>
        <w:rPr>
          <w:color w:val="404040"/>
          <w:sz w:val="22"/>
        </w:rPr>
        <w:t>de</w:t>
      </w:r>
      <w:r>
        <w:rPr>
          <w:color w:val="404040"/>
          <w:spacing w:val="-4"/>
          <w:sz w:val="22"/>
        </w:rPr>
        <w:t> </w:t>
      </w:r>
      <w:r>
        <w:rPr>
          <w:color w:val="404040"/>
          <w:sz w:val="22"/>
        </w:rPr>
        <w:t>información</w:t>
      </w:r>
      <w:r>
        <w:rPr>
          <w:color w:val="404040"/>
          <w:spacing w:val="-4"/>
          <w:sz w:val="22"/>
        </w:rPr>
        <w:t> </w:t>
      </w:r>
      <w:r>
        <w:rPr>
          <w:color w:val="404040"/>
          <w:sz w:val="22"/>
        </w:rPr>
        <w:t>y</w:t>
      </w:r>
      <w:r>
        <w:rPr>
          <w:color w:val="404040"/>
          <w:spacing w:val="-4"/>
          <w:sz w:val="22"/>
        </w:rPr>
        <w:t> </w:t>
      </w:r>
      <w:r>
        <w:rPr>
          <w:color w:val="404040"/>
          <w:sz w:val="22"/>
        </w:rPr>
        <w:t>bases</w:t>
      </w:r>
      <w:r>
        <w:rPr>
          <w:color w:val="404040"/>
          <w:spacing w:val="-4"/>
          <w:sz w:val="22"/>
        </w:rPr>
        <w:t> </w:t>
      </w:r>
      <w:r>
        <w:rPr>
          <w:color w:val="404040"/>
          <w:sz w:val="22"/>
        </w:rPr>
        <w:t>de</w:t>
      </w:r>
      <w:r>
        <w:rPr>
          <w:color w:val="404040"/>
          <w:spacing w:val="-4"/>
          <w:sz w:val="22"/>
        </w:rPr>
        <w:t> </w:t>
      </w:r>
      <w:r>
        <w:rPr>
          <w:color w:val="404040"/>
          <w:sz w:val="22"/>
        </w:rPr>
        <w:t>datos</w:t>
      </w:r>
      <w:r>
        <w:rPr>
          <w:color w:val="404040"/>
          <w:spacing w:val="-4"/>
          <w:sz w:val="22"/>
        </w:rPr>
        <w:t> </w:t>
      </w:r>
      <w:r>
        <w:rPr>
          <w:color w:val="404040"/>
          <w:sz w:val="22"/>
        </w:rPr>
        <w:t>del</w:t>
      </w:r>
      <w:r>
        <w:rPr>
          <w:color w:val="404040"/>
          <w:spacing w:val="-4"/>
          <w:sz w:val="22"/>
        </w:rPr>
        <w:t> </w:t>
      </w:r>
      <w:r>
        <w:rPr>
          <w:color w:val="404040"/>
          <w:sz w:val="22"/>
        </w:rPr>
        <w:t>sector</w:t>
      </w:r>
      <w:r>
        <w:rPr>
          <w:color w:val="404040"/>
          <w:spacing w:val="-4"/>
          <w:sz w:val="22"/>
        </w:rPr>
        <w:t> </w:t>
      </w:r>
      <w:r>
        <w:rPr>
          <w:color w:val="404040"/>
          <w:sz w:val="22"/>
        </w:rPr>
        <w:t>privado</w:t>
      </w:r>
      <w:r>
        <w:rPr>
          <w:color w:val="404040"/>
          <w:spacing w:val="-4"/>
          <w:sz w:val="22"/>
        </w:rPr>
        <w:t> </w:t>
      </w:r>
      <w:r>
        <w:rPr>
          <w:color w:val="404040"/>
          <w:sz w:val="22"/>
        </w:rPr>
        <w:t>de</w:t>
      </w:r>
      <w:r>
        <w:rPr>
          <w:color w:val="404040"/>
          <w:spacing w:val="-4"/>
          <w:sz w:val="22"/>
        </w:rPr>
        <w:t> </w:t>
      </w:r>
      <w:r>
        <w:rPr>
          <w:color w:val="404040"/>
          <w:sz w:val="22"/>
        </w:rPr>
        <w:t>transporte</w:t>
      </w:r>
      <w:r>
        <w:rPr>
          <w:color w:val="404040"/>
          <w:spacing w:val="-4"/>
          <w:sz w:val="22"/>
        </w:rPr>
        <w:t> </w:t>
      </w:r>
      <w:r>
        <w:rPr>
          <w:color w:val="404040"/>
          <w:sz w:val="22"/>
        </w:rPr>
        <w:t>(empresas concesionarias), cuya integración se considera como una fase futura de expansión de la </w:t>
      </w:r>
      <w:r>
        <w:rPr>
          <w:color w:val="404040"/>
          <w:spacing w:val="-2"/>
          <w:sz w:val="22"/>
        </w:rPr>
        <w:t>arquitectura.</w:t>
      </w:r>
    </w:p>
    <w:p>
      <w:pPr>
        <w:pStyle w:val="BodyText"/>
        <w:rPr>
          <w:sz w:val="20"/>
        </w:rPr>
      </w:pP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202530</wp:posOffset>
                </wp:positionV>
                <wp:extent cx="60579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947313pt;width:477pt;height:.1pt;mso-position-horizontal-relative:page;mso-position-vertical-relative:paragraph;z-index:-15726592;mso-wrap-distance-left:0;mso-wrap-distance-right:0" id="docshape7" coordorigin="1440,319" coordsize="9540,0" path="m1440,319l10980,319e" filled="false" stroked="true" strokeweight="1.0pt" strokecolor="#2e74b5">
                <v:path arrowok="t"/>
                <v:stroke dashstyle="solid"/>
                <w10:wrap type="topAndBottom"/>
              </v:shape>
            </w:pict>
          </mc:Fallback>
        </mc:AlternateContent>
      </w:r>
    </w:p>
    <w:p>
      <w:pPr>
        <w:pStyle w:val="BodyText"/>
        <w:spacing w:before="113"/>
      </w:pPr>
    </w:p>
    <w:p>
      <w:pPr>
        <w:pStyle w:val="Heading1"/>
        <w:numPr>
          <w:ilvl w:val="0"/>
          <w:numId w:val="1"/>
        </w:numPr>
        <w:tabs>
          <w:tab w:pos="387" w:val="left" w:leader="none"/>
        </w:tabs>
        <w:spacing w:line="240" w:lineRule="auto" w:before="1" w:after="0"/>
        <w:ind w:left="387" w:right="0" w:hanging="387"/>
        <w:jc w:val="left"/>
      </w:pPr>
      <w:bookmarkStart w:name="3.  Evaluación de Madurez, Brechas y Enf" w:id="6"/>
      <w:bookmarkEnd w:id="6"/>
      <w:r>
        <w:rPr>
          <w:b w:val="0"/>
        </w:rPr>
      </w:r>
      <w:r>
        <w:rPr>
          <w:color w:val="1B3A6A"/>
        </w:rPr>
        <w:t>Evaluación</w:t>
      </w:r>
      <w:r>
        <w:rPr>
          <w:color w:val="1B3A6A"/>
          <w:spacing w:val="-8"/>
        </w:rPr>
        <w:t> </w:t>
      </w:r>
      <w:r>
        <w:rPr>
          <w:color w:val="1B3A6A"/>
        </w:rPr>
        <w:t>de</w:t>
      </w:r>
      <w:r>
        <w:rPr>
          <w:color w:val="1B3A6A"/>
          <w:spacing w:val="-5"/>
        </w:rPr>
        <w:t> </w:t>
      </w:r>
      <w:r>
        <w:rPr>
          <w:color w:val="1B3A6A"/>
        </w:rPr>
        <w:t>Madurez,</w:t>
      </w:r>
      <w:r>
        <w:rPr>
          <w:color w:val="1B3A6A"/>
          <w:spacing w:val="-5"/>
        </w:rPr>
        <w:t> </w:t>
      </w:r>
      <w:r>
        <w:rPr>
          <w:color w:val="1B3A6A"/>
        </w:rPr>
        <w:t>Brechas</w:t>
      </w:r>
      <w:r>
        <w:rPr>
          <w:color w:val="1B3A6A"/>
          <w:spacing w:val="-6"/>
        </w:rPr>
        <w:t> </w:t>
      </w:r>
      <w:r>
        <w:rPr>
          <w:color w:val="1B3A6A"/>
        </w:rPr>
        <w:t>y</w:t>
      </w:r>
      <w:r>
        <w:rPr>
          <w:color w:val="1B3A6A"/>
          <w:spacing w:val="-5"/>
        </w:rPr>
        <w:t> </w:t>
      </w:r>
      <w:r>
        <w:rPr>
          <w:color w:val="1B3A6A"/>
        </w:rPr>
        <w:t>Enfoque</w:t>
      </w:r>
      <w:r>
        <w:rPr>
          <w:color w:val="1B3A6A"/>
          <w:spacing w:val="-5"/>
        </w:rPr>
        <w:t> </w:t>
      </w:r>
      <w:r>
        <w:rPr>
          <w:color w:val="1B3A6A"/>
        </w:rPr>
        <w:t>de</w:t>
      </w:r>
      <w:r>
        <w:rPr>
          <w:color w:val="1B3A6A"/>
          <w:spacing w:val="-5"/>
        </w:rPr>
        <w:t> </w:t>
      </w:r>
      <w:r>
        <w:rPr>
          <w:color w:val="1B3A6A"/>
          <w:spacing w:val="-2"/>
        </w:rPr>
        <w:t>Resolución</w:t>
      </w:r>
    </w:p>
    <w:p>
      <w:pPr>
        <w:pStyle w:val="Heading2"/>
        <w:numPr>
          <w:ilvl w:val="1"/>
          <w:numId w:val="1"/>
        </w:numPr>
        <w:tabs>
          <w:tab w:pos="467" w:val="left" w:leader="none"/>
        </w:tabs>
        <w:spacing w:line="240" w:lineRule="auto" w:before="240" w:after="0"/>
        <w:ind w:left="467" w:right="0" w:hanging="467"/>
        <w:jc w:val="left"/>
      </w:pPr>
      <w:bookmarkStart w:name="3.1  Evaluación de Madurez de la Arquite" w:id="7"/>
      <w:bookmarkEnd w:id="7"/>
      <w:r>
        <w:rPr>
          <w:b w:val="0"/>
        </w:rPr>
      </w:r>
      <w:r>
        <w:rPr>
          <w:color w:val="2E74B5"/>
        </w:rPr>
        <w:t>Evaluación de Madurez de la Arquitectura </w:t>
      </w:r>
      <w:r>
        <w:rPr>
          <w:color w:val="2E74B5"/>
          <w:spacing w:val="-2"/>
        </w:rPr>
        <w:t>Empresarial</w:t>
      </w:r>
    </w:p>
    <w:p>
      <w:pPr>
        <w:pStyle w:val="BodyText"/>
        <w:spacing w:before="120"/>
        <w:ind w:right="178"/>
        <w:jc w:val="both"/>
      </w:pPr>
      <w:r>
        <w:rPr>
          <w:color w:val="404040"/>
        </w:rPr>
        <w:t>Para establecer el punto de partida real del proyecto de arquitectura, se realizó una evaluación del nivel de madurez de la PNP en las dimensiones clave de la Arquitectura Empresarial, utilizando el modelo de cinco niveles adaptado al sector público peruano: (1) Inicial /</w:t>
      </w:r>
      <w:r>
        <w:rPr>
          <w:color w:val="404040"/>
          <w:spacing w:val="-3"/>
        </w:rPr>
        <w:t> </w:t>
      </w:r>
      <w:r>
        <w:rPr>
          <w:color w:val="404040"/>
        </w:rPr>
        <w:t>Ad</w:t>
      </w:r>
      <w:r>
        <w:rPr>
          <w:color w:val="404040"/>
          <w:spacing w:val="-3"/>
        </w:rPr>
        <w:t> </w:t>
      </w:r>
      <w:r>
        <w:rPr>
          <w:color w:val="404040"/>
        </w:rPr>
        <w:t>hoc,</w:t>
      </w:r>
      <w:r>
        <w:rPr>
          <w:color w:val="404040"/>
          <w:spacing w:val="-3"/>
        </w:rPr>
        <w:t> </w:t>
      </w:r>
      <w:r>
        <w:rPr>
          <w:color w:val="404040"/>
        </w:rPr>
        <w:t>(2) Repetible, (3) Definido, (4) Gestionado, (5) Optimizado. Los resultados obtenidos a partir del análisis documental, el proceso AS-IS y las fuentes secundarias disponibles se presentan a </w:t>
      </w:r>
      <w:r>
        <w:rPr>
          <w:color w:val="404040"/>
          <w:spacing w:val="-2"/>
        </w:rPr>
        <w:t>continuación:</w:t>
      </w:r>
    </w:p>
    <w:p>
      <w:pPr>
        <w:pStyle w:val="BodyText"/>
        <w:spacing w:before="127"/>
        <w:rPr>
          <w:sz w:val="20"/>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2200"/>
        <w:gridCol w:w="1600"/>
        <w:gridCol w:w="1600"/>
        <w:gridCol w:w="3960"/>
      </w:tblGrid>
      <w:tr>
        <w:trPr>
          <w:trHeight w:val="680" w:hRule="atLeast"/>
        </w:trPr>
        <w:tc>
          <w:tcPr>
            <w:tcW w:w="2200" w:type="dxa"/>
            <w:shd w:val="clear" w:color="auto" w:fill="1B3A6A"/>
          </w:tcPr>
          <w:p>
            <w:pPr>
              <w:pStyle w:val="TableParagraph"/>
              <w:spacing w:before="115"/>
              <w:ind w:left="687" w:right="425" w:hanging="250"/>
              <w:rPr>
                <w:rFonts w:ascii="Arial" w:hAnsi="Arial"/>
                <w:b/>
                <w:sz w:val="20"/>
              </w:rPr>
            </w:pPr>
            <w:r>
              <w:rPr>
                <w:rFonts w:ascii="Arial" w:hAnsi="Arial"/>
                <w:b/>
                <w:color w:val="FFFFFF"/>
                <w:sz w:val="20"/>
              </w:rPr>
              <w:t>Dimensión</w:t>
            </w:r>
            <w:r>
              <w:rPr>
                <w:rFonts w:ascii="Arial" w:hAnsi="Arial"/>
                <w:b/>
                <w:color w:val="FFFFFF"/>
                <w:spacing w:val="-14"/>
                <w:sz w:val="20"/>
              </w:rPr>
              <w:t> </w:t>
            </w:r>
            <w:r>
              <w:rPr>
                <w:rFonts w:ascii="Arial" w:hAnsi="Arial"/>
                <w:b/>
                <w:color w:val="FFFFFF"/>
                <w:sz w:val="20"/>
              </w:rPr>
              <w:t>de </w:t>
            </w:r>
            <w:r>
              <w:rPr>
                <w:rFonts w:ascii="Arial" w:hAnsi="Arial"/>
                <w:b/>
                <w:color w:val="FFFFFF"/>
                <w:spacing w:val="-2"/>
                <w:sz w:val="20"/>
              </w:rPr>
              <w:t>Madurez</w:t>
            </w:r>
          </w:p>
        </w:tc>
        <w:tc>
          <w:tcPr>
            <w:tcW w:w="1600" w:type="dxa"/>
            <w:shd w:val="clear" w:color="auto" w:fill="1B3A6A"/>
          </w:tcPr>
          <w:p>
            <w:pPr>
              <w:pStyle w:val="TableParagraph"/>
              <w:rPr>
                <w:sz w:val="20"/>
              </w:rPr>
            </w:pPr>
          </w:p>
          <w:p>
            <w:pPr>
              <w:pStyle w:val="TableParagraph"/>
              <w:ind w:left="264"/>
              <w:rPr>
                <w:rFonts w:ascii="Arial"/>
                <w:b/>
                <w:sz w:val="20"/>
              </w:rPr>
            </w:pPr>
            <w:r>
              <w:rPr>
                <w:rFonts w:ascii="Arial"/>
                <w:b/>
                <w:color w:val="FFFFFF"/>
                <w:sz w:val="20"/>
              </w:rPr>
              <w:t>Nivel</w:t>
            </w:r>
            <w:r>
              <w:rPr>
                <w:rFonts w:ascii="Arial"/>
                <w:b/>
                <w:color w:val="FFFFFF"/>
                <w:spacing w:val="-8"/>
                <w:sz w:val="20"/>
              </w:rPr>
              <w:t> </w:t>
            </w:r>
            <w:r>
              <w:rPr>
                <w:rFonts w:ascii="Arial"/>
                <w:b/>
                <w:color w:val="FFFFFF"/>
                <w:sz w:val="20"/>
              </w:rPr>
              <w:t>AS-</w:t>
            </w:r>
            <w:r>
              <w:rPr>
                <w:rFonts w:ascii="Arial"/>
                <w:b/>
                <w:color w:val="FFFFFF"/>
                <w:spacing w:val="-5"/>
                <w:sz w:val="20"/>
              </w:rPr>
              <w:t>IS</w:t>
            </w:r>
          </w:p>
        </w:tc>
        <w:tc>
          <w:tcPr>
            <w:tcW w:w="1600" w:type="dxa"/>
            <w:shd w:val="clear" w:color="auto" w:fill="1B3A6A"/>
          </w:tcPr>
          <w:p>
            <w:pPr>
              <w:pStyle w:val="TableParagraph"/>
              <w:rPr>
                <w:sz w:val="20"/>
              </w:rPr>
            </w:pPr>
          </w:p>
          <w:p>
            <w:pPr>
              <w:pStyle w:val="TableParagraph"/>
              <w:ind w:left="237"/>
              <w:rPr>
                <w:rFonts w:ascii="Arial"/>
                <w:b/>
                <w:sz w:val="20"/>
              </w:rPr>
            </w:pPr>
            <w:r>
              <w:rPr>
                <w:rFonts w:ascii="Arial"/>
                <w:b/>
                <w:color w:val="FFFFFF"/>
                <w:sz w:val="20"/>
              </w:rPr>
              <w:t>Meta</w:t>
            </w:r>
            <w:r>
              <w:rPr>
                <w:rFonts w:ascii="Arial"/>
                <w:b/>
                <w:color w:val="FFFFFF"/>
                <w:spacing w:val="-10"/>
                <w:sz w:val="20"/>
              </w:rPr>
              <w:t> </w:t>
            </w:r>
            <w:r>
              <w:rPr>
                <w:rFonts w:ascii="Arial"/>
                <w:b/>
                <w:color w:val="FFFFFF"/>
                <w:sz w:val="20"/>
              </w:rPr>
              <w:t>TO-</w:t>
            </w:r>
            <w:r>
              <w:rPr>
                <w:rFonts w:ascii="Arial"/>
                <w:b/>
                <w:color w:val="FFFFFF"/>
                <w:spacing w:val="-5"/>
                <w:sz w:val="20"/>
              </w:rPr>
              <w:t>BE</w:t>
            </w:r>
          </w:p>
        </w:tc>
        <w:tc>
          <w:tcPr>
            <w:tcW w:w="3960" w:type="dxa"/>
            <w:shd w:val="clear" w:color="auto" w:fill="1B3A6A"/>
          </w:tcPr>
          <w:p>
            <w:pPr>
              <w:pStyle w:val="TableParagraph"/>
              <w:spacing w:before="115"/>
              <w:ind w:left="1446" w:right="98" w:hanging="851"/>
              <w:rPr>
                <w:rFonts w:ascii="Arial" w:hAnsi="Arial"/>
                <w:b/>
                <w:sz w:val="20"/>
              </w:rPr>
            </w:pPr>
            <w:r>
              <w:rPr>
                <w:rFonts w:ascii="Arial" w:hAnsi="Arial"/>
                <w:b/>
                <w:color w:val="FFFFFF"/>
                <w:sz w:val="20"/>
              </w:rPr>
              <w:t>Brecha</w:t>
            </w:r>
            <w:r>
              <w:rPr>
                <w:rFonts w:ascii="Arial" w:hAnsi="Arial"/>
                <w:b/>
                <w:color w:val="FFFFFF"/>
                <w:spacing w:val="-10"/>
                <w:sz w:val="20"/>
              </w:rPr>
              <w:t> </w:t>
            </w:r>
            <w:r>
              <w:rPr>
                <w:rFonts w:ascii="Arial" w:hAnsi="Arial"/>
                <w:b/>
                <w:color w:val="FFFFFF"/>
                <w:sz w:val="20"/>
              </w:rPr>
              <w:t>Identificada</w:t>
            </w:r>
            <w:r>
              <w:rPr>
                <w:rFonts w:ascii="Arial" w:hAnsi="Arial"/>
                <w:b/>
                <w:color w:val="FFFFFF"/>
                <w:spacing w:val="-10"/>
                <w:sz w:val="20"/>
              </w:rPr>
              <w:t> </w:t>
            </w:r>
            <w:r>
              <w:rPr>
                <w:rFonts w:ascii="Arial" w:hAnsi="Arial"/>
                <w:b/>
                <w:color w:val="FFFFFF"/>
                <w:sz w:val="20"/>
              </w:rPr>
              <w:t>y</w:t>
            </w:r>
            <w:r>
              <w:rPr>
                <w:rFonts w:ascii="Arial" w:hAnsi="Arial"/>
                <w:b/>
                <w:color w:val="FFFFFF"/>
                <w:spacing w:val="-10"/>
                <w:sz w:val="20"/>
              </w:rPr>
              <w:t> </w:t>
            </w:r>
            <w:r>
              <w:rPr>
                <w:rFonts w:ascii="Arial" w:hAnsi="Arial"/>
                <w:b/>
                <w:color w:val="FFFFFF"/>
                <w:sz w:val="20"/>
              </w:rPr>
              <w:t>Plan</w:t>
            </w:r>
            <w:r>
              <w:rPr>
                <w:rFonts w:ascii="Arial" w:hAnsi="Arial"/>
                <w:b/>
                <w:color w:val="FFFFFF"/>
                <w:spacing w:val="-10"/>
                <w:sz w:val="20"/>
              </w:rPr>
              <w:t> </w:t>
            </w:r>
            <w:r>
              <w:rPr>
                <w:rFonts w:ascii="Arial" w:hAnsi="Arial"/>
                <w:b/>
                <w:color w:val="FFFFFF"/>
                <w:sz w:val="20"/>
              </w:rPr>
              <w:t>de </w:t>
            </w:r>
            <w:r>
              <w:rPr>
                <w:rFonts w:ascii="Arial" w:hAnsi="Arial"/>
                <w:b/>
                <w:color w:val="FFFFFF"/>
                <w:spacing w:val="-2"/>
                <w:sz w:val="20"/>
              </w:rPr>
              <w:t>Resolución</w:t>
            </w:r>
          </w:p>
        </w:tc>
      </w:tr>
      <w:tr>
        <w:trPr>
          <w:trHeight w:val="1059" w:hRule="atLeast"/>
        </w:trPr>
        <w:tc>
          <w:tcPr>
            <w:tcW w:w="2200" w:type="dxa"/>
          </w:tcPr>
          <w:p>
            <w:pPr>
              <w:pStyle w:val="TableParagraph"/>
              <w:spacing w:before="70"/>
              <w:rPr>
                <w:sz w:val="20"/>
              </w:rPr>
            </w:pPr>
          </w:p>
          <w:p>
            <w:pPr>
              <w:pStyle w:val="TableParagraph"/>
              <w:ind w:left="110" w:right="425"/>
              <w:rPr>
                <w:rFonts w:ascii="Arial"/>
                <w:b/>
                <w:sz w:val="20"/>
              </w:rPr>
            </w:pPr>
            <w:r>
              <w:rPr>
                <w:rFonts w:ascii="Arial"/>
                <w:b/>
                <w:sz w:val="20"/>
              </w:rPr>
              <w:t>Gobierno</w:t>
            </w:r>
            <w:r>
              <w:rPr>
                <w:rFonts w:ascii="Arial"/>
                <w:b/>
                <w:spacing w:val="-14"/>
                <w:sz w:val="20"/>
              </w:rPr>
              <w:t> </w:t>
            </w:r>
            <w:r>
              <w:rPr>
                <w:rFonts w:ascii="Arial"/>
                <w:b/>
                <w:sz w:val="20"/>
              </w:rPr>
              <w:t>de </w:t>
            </w:r>
            <w:r>
              <w:rPr>
                <w:rFonts w:ascii="Arial"/>
                <w:b/>
                <w:spacing w:val="-2"/>
                <w:sz w:val="20"/>
              </w:rPr>
              <w:t>Arquitectura</w:t>
            </w:r>
          </w:p>
        </w:tc>
        <w:tc>
          <w:tcPr>
            <w:tcW w:w="1600" w:type="dxa"/>
          </w:tcPr>
          <w:p>
            <w:pPr>
              <w:pStyle w:val="TableParagraph"/>
              <w:spacing w:before="70"/>
              <w:rPr>
                <w:sz w:val="20"/>
              </w:rPr>
            </w:pPr>
          </w:p>
          <w:p>
            <w:pPr>
              <w:pStyle w:val="TableParagraph"/>
              <w:ind w:left="147" w:firstLine="216"/>
              <w:rPr>
                <w:sz w:val="20"/>
              </w:rPr>
            </w:pPr>
            <w:r>
              <w:rPr>
                <w:color w:val="404040"/>
                <w:sz w:val="20"/>
              </w:rPr>
              <w:t>Nivel 1 — Inicial</w:t>
            </w:r>
            <w:r>
              <w:rPr>
                <w:color w:val="404040"/>
                <w:spacing w:val="-13"/>
                <w:sz w:val="20"/>
              </w:rPr>
              <w:t> </w:t>
            </w:r>
            <w:r>
              <w:rPr>
                <w:color w:val="404040"/>
                <w:sz w:val="20"/>
              </w:rPr>
              <w:t>/</w:t>
            </w:r>
            <w:r>
              <w:rPr>
                <w:color w:val="404040"/>
                <w:spacing w:val="-13"/>
                <w:sz w:val="20"/>
              </w:rPr>
              <w:t> </w:t>
            </w:r>
            <w:r>
              <w:rPr>
                <w:color w:val="404040"/>
                <w:sz w:val="20"/>
              </w:rPr>
              <w:t>Ad</w:t>
            </w:r>
            <w:r>
              <w:rPr>
                <w:color w:val="404040"/>
                <w:spacing w:val="-13"/>
                <w:sz w:val="20"/>
              </w:rPr>
              <w:t> </w:t>
            </w:r>
            <w:r>
              <w:rPr>
                <w:color w:val="404040"/>
                <w:sz w:val="20"/>
              </w:rPr>
              <w:t>hoc</w:t>
            </w:r>
          </w:p>
        </w:tc>
        <w:tc>
          <w:tcPr>
            <w:tcW w:w="1600" w:type="dxa"/>
          </w:tcPr>
          <w:p>
            <w:pPr>
              <w:pStyle w:val="TableParagraph"/>
              <w:spacing w:before="70"/>
              <w:rPr>
                <w:sz w:val="20"/>
              </w:rPr>
            </w:pPr>
          </w:p>
          <w:p>
            <w:pPr>
              <w:pStyle w:val="TableParagraph"/>
              <w:ind w:left="435" w:hanging="67"/>
              <w:rPr>
                <w:sz w:val="20"/>
              </w:rPr>
            </w:pPr>
            <w:r>
              <w:rPr>
                <w:color w:val="404040"/>
                <w:sz w:val="20"/>
              </w:rPr>
              <w:t>Nivel</w:t>
            </w:r>
            <w:r>
              <w:rPr>
                <w:color w:val="404040"/>
                <w:spacing w:val="-14"/>
                <w:sz w:val="20"/>
              </w:rPr>
              <w:t> </w:t>
            </w:r>
            <w:r>
              <w:rPr>
                <w:color w:val="404040"/>
                <w:sz w:val="20"/>
              </w:rPr>
              <w:t>3</w:t>
            </w:r>
            <w:r>
              <w:rPr>
                <w:color w:val="404040"/>
                <w:spacing w:val="-14"/>
                <w:sz w:val="20"/>
              </w:rPr>
              <w:t> </w:t>
            </w:r>
            <w:r>
              <w:rPr>
                <w:color w:val="404040"/>
                <w:sz w:val="20"/>
              </w:rPr>
              <w:t>— </w:t>
            </w:r>
            <w:r>
              <w:rPr>
                <w:color w:val="404040"/>
                <w:spacing w:val="-2"/>
                <w:sz w:val="20"/>
              </w:rPr>
              <w:t>Definido</w:t>
            </w:r>
          </w:p>
        </w:tc>
        <w:tc>
          <w:tcPr>
            <w:tcW w:w="3960" w:type="dxa"/>
          </w:tcPr>
          <w:p>
            <w:pPr>
              <w:pStyle w:val="TableParagraph"/>
              <w:spacing w:before="70"/>
              <w:ind w:left="125" w:right="98"/>
              <w:rPr>
                <w:sz w:val="20"/>
              </w:rPr>
            </w:pPr>
            <w:r>
              <w:rPr>
                <w:color w:val="404040"/>
                <w:sz w:val="20"/>
              </w:rPr>
              <w:t>Sin</w:t>
            </w:r>
            <w:r>
              <w:rPr>
                <w:color w:val="404040"/>
                <w:spacing w:val="-8"/>
                <w:sz w:val="20"/>
              </w:rPr>
              <w:t> </w:t>
            </w:r>
            <w:r>
              <w:rPr>
                <w:color w:val="404040"/>
                <w:sz w:val="20"/>
              </w:rPr>
              <w:t>comité</w:t>
            </w:r>
            <w:r>
              <w:rPr>
                <w:color w:val="404040"/>
                <w:spacing w:val="-8"/>
                <w:sz w:val="20"/>
              </w:rPr>
              <w:t> </w:t>
            </w:r>
            <w:r>
              <w:rPr>
                <w:color w:val="404040"/>
                <w:sz w:val="20"/>
              </w:rPr>
              <w:t>de</w:t>
            </w:r>
            <w:r>
              <w:rPr>
                <w:color w:val="404040"/>
                <w:spacing w:val="-8"/>
                <w:sz w:val="20"/>
              </w:rPr>
              <w:t> </w:t>
            </w:r>
            <w:r>
              <w:rPr>
                <w:color w:val="404040"/>
                <w:sz w:val="20"/>
              </w:rPr>
              <w:t>arquitectura</w:t>
            </w:r>
            <w:r>
              <w:rPr>
                <w:color w:val="404040"/>
                <w:spacing w:val="-8"/>
                <w:sz w:val="20"/>
              </w:rPr>
              <w:t> </w:t>
            </w:r>
            <w:r>
              <w:rPr>
                <w:color w:val="404040"/>
                <w:sz w:val="20"/>
              </w:rPr>
              <w:t>formal.</w:t>
            </w:r>
            <w:r>
              <w:rPr>
                <w:color w:val="404040"/>
                <w:spacing w:val="-8"/>
                <w:sz w:val="20"/>
              </w:rPr>
              <w:t> </w:t>
            </w:r>
            <w:r>
              <w:rPr>
                <w:color w:val="404040"/>
                <w:sz w:val="20"/>
              </w:rPr>
              <w:t>Plan: crear el Comité de EA con reuniones mensuales bajo la dirección del Jefe </w:t>
            </w:r>
            <w:r>
              <w:rPr>
                <w:color w:val="404040"/>
                <w:spacing w:val="-2"/>
                <w:sz w:val="20"/>
              </w:rPr>
              <w:t>DITIC</w:t>
            </w:r>
          </w:p>
        </w:tc>
      </w:tr>
      <w:tr>
        <w:trPr>
          <w:trHeight w:val="839" w:hRule="atLeast"/>
        </w:trPr>
        <w:tc>
          <w:tcPr>
            <w:tcW w:w="2200" w:type="dxa"/>
            <w:shd w:val="clear" w:color="auto" w:fill="F1F4F7"/>
          </w:tcPr>
          <w:p>
            <w:pPr>
              <w:pStyle w:val="TableParagraph"/>
              <w:spacing w:before="75"/>
              <w:ind w:left="110" w:right="697"/>
              <w:rPr>
                <w:rFonts w:ascii="Arial" w:hAnsi="Arial"/>
                <w:b/>
                <w:sz w:val="20"/>
              </w:rPr>
            </w:pPr>
            <w:r>
              <w:rPr>
                <w:rFonts w:ascii="Arial" w:hAnsi="Arial"/>
                <w:b/>
                <w:sz w:val="20"/>
              </w:rPr>
              <w:t>Integración</w:t>
            </w:r>
            <w:r>
              <w:rPr>
                <w:rFonts w:ascii="Arial" w:hAnsi="Arial"/>
                <w:b/>
                <w:spacing w:val="-14"/>
                <w:sz w:val="20"/>
              </w:rPr>
              <w:t> </w:t>
            </w:r>
            <w:r>
              <w:rPr>
                <w:rFonts w:ascii="Arial" w:hAnsi="Arial"/>
                <w:b/>
                <w:sz w:val="20"/>
              </w:rPr>
              <w:t>de Sistemas de </w:t>
            </w:r>
            <w:r>
              <w:rPr>
                <w:rFonts w:ascii="Arial" w:hAnsi="Arial"/>
                <w:b/>
                <w:spacing w:val="-2"/>
                <w:sz w:val="20"/>
              </w:rPr>
              <w:t>Información</w:t>
            </w:r>
          </w:p>
        </w:tc>
        <w:tc>
          <w:tcPr>
            <w:tcW w:w="1600" w:type="dxa"/>
            <w:shd w:val="clear" w:color="auto" w:fill="F1F4F7"/>
          </w:tcPr>
          <w:p>
            <w:pPr>
              <w:pStyle w:val="TableParagraph"/>
              <w:spacing w:before="190"/>
              <w:ind w:left="541" w:hanging="178"/>
              <w:rPr>
                <w:sz w:val="20"/>
              </w:rPr>
            </w:pPr>
            <w:r>
              <w:rPr>
                <w:color w:val="404040"/>
                <w:sz w:val="20"/>
              </w:rPr>
              <w:t>Nivel</w:t>
            </w:r>
            <w:r>
              <w:rPr>
                <w:color w:val="404040"/>
                <w:spacing w:val="-14"/>
                <w:sz w:val="20"/>
              </w:rPr>
              <w:t> </w:t>
            </w:r>
            <w:r>
              <w:rPr>
                <w:color w:val="404040"/>
                <w:sz w:val="20"/>
              </w:rPr>
              <w:t>1</w:t>
            </w:r>
            <w:r>
              <w:rPr>
                <w:color w:val="404040"/>
                <w:spacing w:val="-14"/>
                <w:sz w:val="20"/>
              </w:rPr>
              <w:t> </w:t>
            </w:r>
            <w:r>
              <w:rPr>
                <w:color w:val="404040"/>
                <w:sz w:val="20"/>
              </w:rPr>
              <w:t>— </w:t>
            </w:r>
            <w:r>
              <w:rPr>
                <w:color w:val="404040"/>
                <w:spacing w:val="-2"/>
                <w:sz w:val="20"/>
              </w:rPr>
              <w:t>Inicial</w:t>
            </w:r>
          </w:p>
        </w:tc>
        <w:tc>
          <w:tcPr>
            <w:tcW w:w="1600" w:type="dxa"/>
            <w:shd w:val="clear" w:color="auto" w:fill="F1F4F7"/>
          </w:tcPr>
          <w:p>
            <w:pPr>
              <w:pStyle w:val="TableParagraph"/>
              <w:spacing w:before="190"/>
              <w:ind w:left="291" w:firstLine="78"/>
              <w:rPr>
                <w:sz w:val="20"/>
              </w:rPr>
            </w:pPr>
            <w:r>
              <w:rPr>
                <w:color w:val="404040"/>
                <w:sz w:val="20"/>
              </w:rPr>
              <w:t>Nivel 4 — </w:t>
            </w:r>
            <w:r>
              <w:rPr>
                <w:color w:val="404040"/>
                <w:spacing w:val="-2"/>
                <w:sz w:val="20"/>
              </w:rPr>
              <w:t>Gestionado</w:t>
            </w:r>
          </w:p>
        </w:tc>
        <w:tc>
          <w:tcPr>
            <w:tcW w:w="3960" w:type="dxa"/>
            <w:shd w:val="clear" w:color="auto" w:fill="F1F4F7"/>
          </w:tcPr>
          <w:p>
            <w:pPr>
              <w:pStyle w:val="TableParagraph"/>
              <w:spacing w:before="75"/>
              <w:ind w:left="125" w:right="98"/>
              <w:rPr>
                <w:sz w:val="20"/>
              </w:rPr>
            </w:pPr>
            <w:r>
              <w:rPr>
                <w:color w:val="404040"/>
                <w:sz w:val="20"/>
              </w:rPr>
              <w:t>Silos</w:t>
            </w:r>
            <w:r>
              <w:rPr>
                <w:color w:val="404040"/>
                <w:spacing w:val="-1"/>
                <w:sz w:val="20"/>
              </w:rPr>
              <w:t> </w:t>
            </w:r>
            <w:r>
              <w:rPr>
                <w:color w:val="404040"/>
                <w:sz w:val="20"/>
              </w:rPr>
              <w:t>totales</w:t>
            </w:r>
            <w:r>
              <w:rPr>
                <w:color w:val="404040"/>
                <w:spacing w:val="-1"/>
                <w:sz w:val="20"/>
              </w:rPr>
              <w:t> </w:t>
            </w:r>
            <w:r>
              <w:rPr>
                <w:color w:val="404040"/>
                <w:sz w:val="20"/>
              </w:rPr>
              <w:t>entre</w:t>
            </w:r>
            <w:r>
              <w:rPr>
                <w:color w:val="404040"/>
                <w:spacing w:val="-1"/>
                <w:sz w:val="20"/>
              </w:rPr>
              <w:t> </w:t>
            </w:r>
            <w:r>
              <w:rPr>
                <w:color w:val="404040"/>
                <w:sz w:val="20"/>
              </w:rPr>
              <w:t>PNP,</w:t>
            </w:r>
            <w:r>
              <w:rPr>
                <w:color w:val="404040"/>
                <w:spacing w:val="-1"/>
                <w:sz w:val="20"/>
              </w:rPr>
              <w:t> </w:t>
            </w:r>
            <w:r>
              <w:rPr>
                <w:color w:val="404040"/>
                <w:sz w:val="20"/>
              </w:rPr>
              <w:t>INPE</w:t>
            </w:r>
            <w:r>
              <w:rPr>
                <w:color w:val="404040"/>
                <w:spacing w:val="-1"/>
                <w:sz w:val="20"/>
              </w:rPr>
              <w:t> </w:t>
            </w:r>
            <w:r>
              <w:rPr>
                <w:color w:val="404040"/>
                <w:sz w:val="20"/>
              </w:rPr>
              <w:t>y</w:t>
            </w:r>
            <w:r>
              <w:rPr>
                <w:color w:val="404040"/>
                <w:spacing w:val="-1"/>
                <w:sz w:val="20"/>
              </w:rPr>
              <w:t> </w:t>
            </w:r>
            <w:r>
              <w:rPr>
                <w:color w:val="404040"/>
                <w:sz w:val="20"/>
              </w:rPr>
              <w:t>Fiscalía. Plan:</w:t>
            </w:r>
            <w:r>
              <w:rPr>
                <w:color w:val="404040"/>
                <w:spacing w:val="-8"/>
                <w:sz w:val="20"/>
              </w:rPr>
              <w:t> </w:t>
            </w:r>
            <w:r>
              <w:rPr>
                <w:color w:val="404040"/>
                <w:sz w:val="20"/>
              </w:rPr>
              <w:t>nodo</w:t>
            </w:r>
            <w:r>
              <w:rPr>
                <w:color w:val="404040"/>
                <w:spacing w:val="-8"/>
                <w:sz w:val="20"/>
              </w:rPr>
              <w:t> </w:t>
            </w:r>
            <w:r>
              <w:rPr>
                <w:color w:val="404040"/>
                <w:sz w:val="20"/>
              </w:rPr>
              <w:t>de</w:t>
            </w:r>
            <w:r>
              <w:rPr>
                <w:color w:val="404040"/>
                <w:spacing w:val="-8"/>
                <w:sz w:val="20"/>
              </w:rPr>
              <w:t> </w:t>
            </w:r>
            <w:r>
              <w:rPr>
                <w:color w:val="404040"/>
                <w:sz w:val="20"/>
              </w:rPr>
              <w:t>interoperabilidad</w:t>
            </w:r>
            <w:r>
              <w:rPr>
                <w:color w:val="404040"/>
                <w:spacing w:val="-8"/>
                <w:sz w:val="20"/>
              </w:rPr>
              <w:t> </w:t>
            </w:r>
            <w:r>
              <w:rPr>
                <w:color w:val="404040"/>
                <w:sz w:val="20"/>
              </w:rPr>
              <w:t>con</w:t>
            </w:r>
            <w:r>
              <w:rPr>
                <w:color w:val="404040"/>
                <w:spacing w:val="-8"/>
                <w:sz w:val="20"/>
              </w:rPr>
              <w:t> </w:t>
            </w:r>
            <w:r>
              <w:rPr>
                <w:color w:val="404040"/>
                <w:sz w:val="20"/>
              </w:rPr>
              <w:t>APIs REST y blockchain KSI compartido</w:t>
            </w:r>
          </w:p>
        </w:tc>
      </w:tr>
      <w:tr>
        <w:trPr>
          <w:trHeight w:val="1060" w:hRule="atLeast"/>
        </w:trPr>
        <w:tc>
          <w:tcPr>
            <w:tcW w:w="2200" w:type="dxa"/>
          </w:tcPr>
          <w:p>
            <w:pPr>
              <w:pStyle w:val="TableParagraph"/>
              <w:spacing w:before="70"/>
              <w:rPr>
                <w:sz w:val="20"/>
              </w:rPr>
            </w:pPr>
          </w:p>
          <w:p>
            <w:pPr>
              <w:pStyle w:val="TableParagraph"/>
              <w:ind w:left="110"/>
              <w:rPr>
                <w:rFonts w:ascii="Arial" w:hAnsi="Arial"/>
                <w:b/>
                <w:sz w:val="20"/>
              </w:rPr>
            </w:pPr>
            <w:r>
              <w:rPr>
                <w:rFonts w:ascii="Arial" w:hAnsi="Arial"/>
                <w:b/>
                <w:sz w:val="20"/>
              </w:rPr>
              <w:t>Gestión</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Datos</w:t>
            </w:r>
            <w:r>
              <w:rPr>
                <w:rFonts w:ascii="Arial" w:hAnsi="Arial"/>
                <w:b/>
                <w:spacing w:val="-13"/>
                <w:sz w:val="20"/>
              </w:rPr>
              <w:t> </w:t>
            </w:r>
            <w:r>
              <w:rPr>
                <w:rFonts w:ascii="Arial" w:hAnsi="Arial"/>
                <w:b/>
                <w:sz w:val="20"/>
              </w:rPr>
              <w:t>y </w:t>
            </w:r>
            <w:r>
              <w:rPr>
                <w:rFonts w:ascii="Arial" w:hAnsi="Arial"/>
                <w:b/>
                <w:spacing w:val="-2"/>
                <w:sz w:val="20"/>
              </w:rPr>
              <w:t>Analítica</w:t>
            </w:r>
          </w:p>
        </w:tc>
        <w:tc>
          <w:tcPr>
            <w:tcW w:w="1600" w:type="dxa"/>
          </w:tcPr>
          <w:p>
            <w:pPr>
              <w:pStyle w:val="TableParagraph"/>
              <w:spacing w:before="70"/>
              <w:rPr>
                <w:sz w:val="20"/>
              </w:rPr>
            </w:pPr>
          </w:p>
          <w:p>
            <w:pPr>
              <w:pStyle w:val="TableParagraph"/>
              <w:ind w:left="541" w:hanging="178"/>
              <w:rPr>
                <w:sz w:val="20"/>
              </w:rPr>
            </w:pPr>
            <w:r>
              <w:rPr>
                <w:color w:val="404040"/>
                <w:sz w:val="20"/>
              </w:rPr>
              <w:t>Nivel</w:t>
            </w:r>
            <w:r>
              <w:rPr>
                <w:color w:val="404040"/>
                <w:spacing w:val="-14"/>
                <w:sz w:val="20"/>
              </w:rPr>
              <w:t> </w:t>
            </w:r>
            <w:r>
              <w:rPr>
                <w:color w:val="404040"/>
                <w:sz w:val="20"/>
              </w:rPr>
              <w:t>1</w:t>
            </w:r>
            <w:r>
              <w:rPr>
                <w:color w:val="404040"/>
                <w:spacing w:val="-14"/>
                <w:sz w:val="20"/>
              </w:rPr>
              <w:t> </w:t>
            </w:r>
            <w:r>
              <w:rPr>
                <w:color w:val="404040"/>
                <w:sz w:val="20"/>
              </w:rPr>
              <w:t>— </w:t>
            </w:r>
            <w:r>
              <w:rPr>
                <w:color w:val="404040"/>
                <w:spacing w:val="-2"/>
                <w:sz w:val="20"/>
              </w:rPr>
              <w:t>Inicial</w:t>
            </w:r>
          </w:p>
        </w:tc>
        <w:tc>
          <w:tcPr>
            <w:tcW w:w="1600" w:type="dxa"/>
          </w:tcPr>
          <w:p>
            <w:pPr>
              <w:pStyle w:val="TableParagraph"/>
              <w:spacing w:before="70"/>
              <w:rPr>
                <w:sz w:val="20"/>
              </w:rPr>
            </w:pPr>
          </w:p>
          <w:p>
            <w:pPr>
              <w:pStyle w:val="TableParagraph"/>
              <w:ind w:left="291" w:firstLine="78"/>
              <w:rPr>
                <w:sz w:val="20"/>
              </w:rPr>
            </w:pPr>
            <w:r>
              <w:rPr>
                <w:color w:val="404040"/>
                <w:sz w:val="20"/>
              </w:rPr>
              <w:t>Nivel 4 — </w:t>
            </w:r>
            <w:r>
              <w:rPr>
                <w:color w:val="404040"/>
                <w:spacing w:val="-2"/>
                <w:sz w:val="20"/>
              </w:rPr>
              <w:t>Gestionado</w:t>
            </w:r>
          </w:p>
        </w:tc>
        <w:tc>
          <w:tcPr>
            <w:tcW w:w="3960" w:type="dxa"/>
          </w:tcPr>
          <w:p>
            <w:pPr>
              <w:pStyle w:val="TableParagraph"/>
              <w:spacing w:before="70"/>
              <w:ind w:left="125" w:right="140"/>
              <w:rPr>
                <w:sz w:val="20"/>
              </w:rPr>
            </w:pPr>
            <w:r>
              <w:rPr>
                <w:color w:val="404040"/>
                <w:sz w:val="20"/>
              </w:rPr>
              <w:t>Registros manuales sin trazabilidad.</w:t>
            </w:r>
            <w:r>
              <w:rPr>
                <w:color w:val="404040"/>
                <w:sz w:val="20"/>
              </w:rPr>
              <w:t> Plan: migrar al repositorio central; implementar</w:t>
            </w:r>
            <w:r>
              <w:rPr>
                <w:color w:val="404040"/>
                <w:spacing w:val="-9"/>
                <w:sz w:val="20"/>
              </w:rPr>
              <w:t> </w:t>
            </w:r>
            <w:r>
              <w:rPr>
                <w:color w:val="404040"/>
                <w:sz w:val="20"/>
              </w:rPr>
              <w:t>motor</w:t>
            </w:r>
            <w:r>
              <w:rPr>
                <w:color w:val="404040"/>
                <w:spacing w:val="-9"/>
                <w:sz w:val="20"/>
              </w:rPr>
              <w:t> </w:t>
            </w:r>
            <w:r>
              <w:rPr>
                <w:color w:val="404040"/>
                <w:sz w:val="20"/>
              </w:rPr>
              <w:t>de</w:t>
            </w:r>
            <w:r>
              <w:rPr>
                <w:color w:val="404040"/>
                <w:spacing w:val="-9"/>
                <w:sz w:val="20"/>
              </w:rPr>
              <w:t> </w:t>
            </w:r>
            <w:r>
              <w:rPr>
                <w:color w:val="404040"/>
                <w:sz w:val="20"/>
              </w:rPr>
              <w:t>IA</w:t>
            </w:r>
            <w:r>
              <w:rPr>
                <w:color w:val="404040"/>
                <w:spacing w:val="-9"/>
                <w:sz w:val="20"/>
              </w:rPr>
              <w:t> </w:t>
            </w:r>
            <w:r>
              <w:rPr>
                <w:color w:val="404040"/>
                <w:sz w:val="20"/>
              </w:rPr>
              <w:t>para</w:t>
            </w:r>
            <w:r>
              <w:rPr>
                <w:color w:val="404040"/>
                <w:spacing w:val="-9"/>
                <w:sz w:val="20"/>
              </w:rPr>
              <w:t> </w:t>
            </w:r>
            <w:r>
              <w:rPr>
                <w:color w:val="404040"/>
                <w:sz w:val="20"/>
              </w:rPr>
              <w:t>correlación de datos</w:t>
            </w:r>
          </w:p>
        </w:tc>
      </w:tr>
      <w:tr>
        <w:trPr>
          <w:trHeight w:val="839" w:hRule="atLeast"/>
        </w:trPr>
        <w:tc>
          <w:tcPr>
            <w:tcW w:w="2200" w:type="dxa"/>
            <w:shd w:val="clear" w:color="auto" w:fill="F1F4F7"/>
          </w:tcPr>
          <w:p>
            <w:pPr>
              <w:pStyle w:val="TableParagraph"/>
              <w:spacing w:before="190"/>
              <w:ind w:left="110"/>
              <w:rPr>
                <w:rFonts w:ascii="Arial" w:hAnsi="Arial"/>
                <w:b/>
                <w:sz w:val="20"/>
              </w:rPr>
            </w:pPr>
            <w:r>
              <w:rPr>
                <w:rFonts w:ascii="Arial" w:hAnsi="Arial"/>
                <w:b/>
                <w:spacing w:val="-2"/>
                <w:sz w:val="20"/>
              </w:rPr>
              <w:t>Capacidad Tecnológica</w:t>
            </w:r>
            <w:r>
              <w:rPr>
                <w:rFonts w:ascii="Arial" w:hAnsi="Arial"/>
                <w:b/>
                <w:spacing w:val="-12"/>
                <w:sz w:val="20"/>
              </w:rPr>
              <w:t> </w:t>
            </w:r>
            <w:r>
              <w:rPr>
                <w:rFonts w:ascii="Arial" w:hAnsi="Arial"/>
                <w:b/>
                <w:spacing w:val="-2"/>
                <w:sz w:val="20"/>
              </w:rPr>
              <w:t>Policial</w:t>
            </w:r>
          </w:p>
        </w:tc>
        <w:tc>
          <w:tcPr>
            <w:tcW w:w="1600" w:type="dxa"/>
            <w:shd w:val="clear" w:color="auto" w:fill="F1F4F7"/>
          </w:tcPr>
          <w:p>
            <w:pPr>
              <w:pStyle w:val="TableParagraph"/>
              <w:spacing w:before="190"/>
              <w:ind w:left="375" w:hanging="11"/>
              <w:rPr>
                <w:sz w:val="20"/>
              </w:rPr>
            </w:pPr>
            <w:r>
              <w:rPr>
                <w:color w:val="404040"/>
                <w:sz w:val="20"/>
              </w:rPr>
              <w:t>Nivel</w:t>
            </w:r>
            <w:r>
              <w:rPr>
                <w:color w:val="404040"/>
                <w:spacing w:val="-14"/>
                <w:sz w:val="20"/>
              </w:rPr>
              <w:t> </w:t>
            </w:r>
            <w:r>
              <w:rPr>
                <w:color w:val="404040"/>
                <w:sz w:val="20"/>
              </w:rPr>
              <w:t>2</w:t>
            </w:r>
            <w:r>
              <w:rPr>
                <w:color w:val="404040"/>
                <w:spacing w:val="-14"/>
                <w:sz w:val="20"/>
              </w:rPr>
              <w:t> </w:t>
            </w:r>
            <w:r>
              <w:rPr>
                <w:color w:val="404040"/>
                <w:sz w:val="20"/>
              </w:rPr>
              <w:t>— </w:t>
            </w:r>
            <w:r>
              <w:rPr>
                <w:color w:val="404040"/>
                <w:spacing w:val="-2"/>
                <w:sz w:val="20"/>
              </w:rPr>
              <w:t>Repetible</w:t>
            </w:r>
          </w:p>
        </w:tc>
        <w:tc>
          <w:tcPr>
            <w:tcW w:w="1600" w:type="dxa"/>
            <w:shd w:val="clear" w:color="auto" w:fill="F1F4F7"/>
          </w:tcPr>
          <w:p>
            <w:pPr>
              <w:pStyle w:val="TableParagraph"/>
              <w:spacing w:before="190"/>
              <w:ind w:left="435" w:hanging="67"/>
              <w:rPr>
                <w:sz w:val="20"/>
              </w:rPr>
            </w:pPr>
            <w:r>
              <w:rPr>
                <w:color w:val="404040"/>
                <w:sz w:val="20"/>
              </w:rPr>
              <w:t>Nivel</w:t>
            </w:r>
            <w:r>
              <w:rPr>
                <w:color w:val="404040"/>
                <w:spacing w:val="-14"/>
                <w:sz w:val="20"/>
              </w:rPr>
              <w:t> </w:t>
            </w:r>
            <w:r>
              <w:rPr>
                <w:color w:val="404040"/>
                <w:sz w:val="20"/>
              </w:rPr>
              <w:t>3</w:t>
            </w:r>
            <w:r>
              <w:rPr>
                <w:color w:val="404040"/>
                <w:spacing w:val="-14"/>
                <w:sz w:val="20"/>
              </w:rPr>
              <w:t> </w:t>
            </w:r>
            <w:r>
              <w:rPr>
                <w:color w:val="404040"/>
                <w:sz w:val="20"/>
              </w:rPr>
              <w:t>— </w:t>
            </w:r>
            <w:r>
              <w:rPr>
                <w:color w:val="404040"/>
                <w:spacing w:val="-2"/>
                <w:sz w:val="20"/>
              </w:rPr>
              <w:t>Definido</w:t>
            </w:r>
          </w:p>
        </w:tc>
        <w:tc>
          <w:tcPr>
            <w:tcW w:w="3960" w:type="dxa"/>
            <w:shd w:val="clear" w:color="auto" w:fill="F1F4F7"/>
          </w:tcPr>
          <w:p>
            <w:pPr>
              <w:pStyle w:val="TableParagraph"/>
              <w:spacing w:before="75"/>
              <w:ind w:left="125" w:right="98"/>
              <w:rPr>
                <w:sz w:val="20"/>
              </w:rPr>
            </w:pPr>
            <w:r>
              <w:rPr>
                <w:color w:val="404040"/>
                <w:sz w:val="20"/>
              </w:rPr>
              <w:t>Equipamiento obsoleto en el 60% de comisarías.</w:t>
            </w:r>
            <w:r>
              <w:rPr>
                <w:color w:val="404040"/>
                <w:spacing w:val="-8"/>
                <w:sz w:val="20"/>
              </w:rPr>
              <w:t> </w:t>
            </w:r>
            <w:r>
              <w:rPr>
                <w:color w:val="404040"/>
                <w:sz w:val="20"/>
              </w:rPr>
              <w:t>Plan:</w:t>
            </w:r>
            <w:r>
              <w:rPr>
                <w:color w:val="404040"/>
                <w:spacing w:val="-8"/>
                <w:sz w:val="20"/>
              </w:rPr>
              <w:t> </w:t>
            </w:r>
            <w:r>
              <w:rPr>
                <w:color w:val="404040"/>
                <w:sz w:val="20"/>
              </w:rPr>
              <w:t>adquisición</w:t>
            </w:r>
            <w:r>
              <w:rPr>
                <w:color w:val="404040"/>
                <w:spacing w:val="-8"/>
                <w:sz w:val="20"/>
              </w:rPr>
              <w:t> </w:t>
            </w:r>
            <w:r>
              <w:rPr>
                <w:color w:val="404040"/>
                <w:sz w:val="20"/>
              </w:rPr>
              <w:t>de</w:t>
            </w:r>
            <w:r>
              <w:rPr>
                <w:color w:val="404040"/>
                <w:spacing w:val="-8"/>
                <w:sz w:val="20"/>
              </w:rPr>
              <w:t> </w:t>
            </w:r>
            <w:r>
              <w:rPr>
                <w:color w:val="404040"/>
                <w:sz w:val="20"/>
              </w:rPr>
              <w:t>tablets</w:t>
            </w:r>
            <w:r>
              <w:rPr>
                <w:color w:val="404040"/>
                <w:spacing w:val="-8"/>
                <w:sz w:val="20"/>
              </w:rPr>
              <w:t> </w:t>
            </w:r>
            <w:r>
              <w:rPr>
                <w:color w:val="404040"/>
                <w:sz w:val="20"/>
              </w:rPr>
              <w:t>y GPS en T1 2026 (S/ 100,000 asignados)</w:t>
            </w:r>
          </w:p>
        </w:tc>
      </w:tr>
      <w:tr>
        <w:trPr>
          <w:trHeight w:val="820" w:hRule="atLeast"/>
        </w:trPr>
        <w:tc>
          <w:tcPr>
            <w:tcW w:w="2200" w:type="dxa"/>
          </w:tcPr>
          <w:p>
            <w:pPr>
              <w:pStyle w:val="TableParagraph"/>
              <w:spacing w:before="185"/>
              <w:ind w:left="110"/>
              <w:rPr>
                <w:rFonts w:ascii="Arial"/>
                <w:b/>
                <w:sz w:val="20"/>
              </w:rPr>
            </w:pPr>
            <w:r>
              <w:rPr>
                <w:rFonts w:ascii="Arial"/>
                <w:b/>
                <w:sz w:val="20"/>
              </w:rPr>
              <w:t>Cultura</w:t>
            </w:r>
            <w:r>
              <w:rPr>
                <w:rFonts w:ascii="Arial"/>
                <w:b/>
                <w:spacing w:val="-14"/>
                <w:sz w:val="20"/>
              </w:rPr>
              <w:t> </w:t>
            </w:r>
            <w:r>
              <w:rPr>
                <w:rFonts w:ascii="Arial"/>
                <w:b/>
                <w:sz w:val="20"/>
              </w:rPr>
              <w:t>de</w:t>
            </w:r>
            <w:r>
              <w:rPr>
                <w:rFonts w:ascii="Arial"/>
                <w:b/>
                <w:spacing w:val="-14"/>
                <w:sz w:val="20"/>
              </w:rPr>
              <w:t> </w:t>
            </w:r>
            <w:r>
              <w:rPr>
                <w:rFonts w:ascii="Arial"/>
                <w:b/>
                <w:sz w:val="20"/>
              </w:rPr>
              <w:t>Denuncia </w:t>
            </w:r>
            <w:r>
              <w:rPr>
                <w:rFonts w:ascii="Arial"/>
                <w:b/>
                <w:spacing w:val="-2"/>
                <w:sz w:val="20"/>
              </w:rPr>
              <w:t>Ciudadana</w:t>
            </w:r>
          </w:p>
        </w:tc>
        <w:tc>
          <w:tcPr>
            <w:tcW w:w="1600" w:type="dxa"/>
          </w:tcPr>
          <w:p>
            <w:pPr>
              <w:pStyle w:val="TableParagraph"/>
              <w:spacing w:before="70"/>
              <w:ind w:left="129" w:right="114"/>
              <w:jc w:val="center"/>
              <w:rPr>
                <w:sz w:val="20"/>
              </w:rPr>
            </w:pPr>
            <w:r>
              <w:rPr>
                <w:color w:val="404040"/>
                <w:sz w:val="20"/>
              </w:rPr>
              <w:t>Nivel</w:t>
            </w:r>
            <w:r>
              <w:rPr>
                <w:color w:val="404040"/>
                <w:spacing w:val="-3"/>
                <w:sz w:val="20"/>
              </w:rPr>
              <w:t> </w:t>
            </w:r>
            <w:r>
              <w:rPr>
                <w:color w:val="404040"/>
                <w:sz w:val="20"/>
              </w:rPr>
              <w:t>1</w:t>
            </w:r>
            <w:r>
              <w:rPr>
                <w:color w:val="404040"/>
                <w:spacing w:val="-3"/>
                <w:sz w:val="20"/>
              </w:rPr>
              <w:t> </w:t>
            </w:r>
            <w:r>
              <w:rPr>
                <w:color w:val="404040"/>
                <w:spacing w:val="-10"/>
                <w:sz w:val="20"/>
              </w:rPr>
              <w:t>—</w:t>
            </w:r>
          </w:p>
          <w:p>
            <w:pPr>
              <w:pStyle w:val="TableParagraph"/>
              <w:ind w:left="129" w:right="112"/>
              <w:jc w:val="center"/>
              <w:rPr>
                <w:sz w:val="20"/>
              </w:rPr>
            </w:pPr>
            <w:r>
              <w:rPr>
                <w:color w:val="404040"/>
                <w:sz w:val="20"/>
              </w:rPr>
              <w:t>Inicial</w:t>
            </w:r>
            <w:r>
              <w:rPr>
                <w:color w:val="404040"/>
                <w:spacing w:val="-14"/>
                <w:sz w:val="20"/>
              </w:rPr>
              <w:t> </w:t>
            </w:r>
            <w:r>
              <w:rPr>
                <w:color w:val="404040"/>
                <w:sz w:val="20"/>
              </w:rPr>
              <w:t>(70%</w:t>
            </w:r>
            <w:r>
              <w:rPr>
                <w:color w:val="404040"/>
                <w:spacing w:val="-14"/>
                <w:sz w:val="20"/>
              </w:rPr>
              <w:t> </w:t>
            </w:r>
            <w:r>
              <w:rPr>
                <w:color w:val="404040"/>
                <w:sz w:val="20"/>
              </w:rPr>
              <w:t>no </w:t>
            </w:r>
            <w:r>
              <w:rPr>
                <w:color w:val="404040"/>
                <w:spacing w:val="-2"/>
                <w:sz w:val="20"/>
              </w:rPr>
              <w:t>denuncia)</w:t>
            </w:r>
          </w:p>
        </w:tc>
        <w:tc>
          <w:tcPr>
            <w:tcW w:w="1600" w:type="dxa"/>
          </w:tcPr>
          <w:p>
            <w:pPr>
              <w:pStyle w:val="TableParagraph"/>
              <w:spacing w:before="185"/>
              <w:ind w:left="435" w:hanging="67"/>
              <w:rPr>
                <w:sz w:val="20"/>
              </w:rPr>
            </w:pPr>
            <w:r>
              <w:rPr>
                <w:color w:val="404040"/>
                <w:sz w:val="20"/>
              </w:rPr>
              <w:t>Nivel</w:t>
            </w:r>
            <w:r>
              <w:rPr>
                <w:color w:val="404040"/>
                <w:spacing w:val="-14"/>
                <w:sz w:val="20"/>
              </w:rPr>
              <w:t> </w:t>
            </w:r>
            <w:r>
              <w:rPr>
                <w:color w:val="404040"/>
                <w:sz w:val="20"/>
              </w:rPr>
              <w:t>3</w:t>
            </w:r>
            <w:r>
              <w:rPr>
                <w:color w:val="404040"/>
                <w:spacing w:val="-14"/>
                <w:sz w:val="20"/>
              </w:rPr>
              <w:t> </w:t>
            </w:r>
            <w:r>
              <w:rPr>
                <w:color w:val="404040"/>
                <w:sz w:val="20"/>
              </w:rPr>
              <w:t>— </w:t>
            </w:r>
            <w:r>
              <w:rPr>
                <w:color w:val="404040"/>
                <w:spacing w:val="-2"/>
                <w:sz w:val="20"/>
              </w:rPr>
              <w:t>Definido</w:t>
            </w:r>
          </w:p>
        </w:tc>
        <w:tc>
          <w:tcPr>
            <w:tcW w:w="3960" w:type="dxa"/>
          </w:tcPr>
          <w:p>
            <w:pPr>
              <w:pStyle w:val="TableParagraph"/>
              <w:spacing w:before="70"/>
              <w:ind w:left="125" w:right="150"/>
              <w:rPr>
                <w:sz w:val="20"/>
              </w:rPr>
            </w:pPr>
            <w:r>
              <w:rPr>
                <w:color w:val="404040"/>
                <w:sz w:val="20"/>
              </w:rPr>
              <w:t>Miedo</w:t>
            </w:r>
            <w:r>
              <w:rPr>
                <w:color w:val="404040"/>
                <w:spacing w:val="-10"/>
                <w:sz w:val="20"/>
              </w:rPr>
              <w:t> </w:t>
            </w:r>
            <w:r>
              <w:rPr>
                <w:color w:val="404040"/>
                <w:sz w:val="20"/>
              </w:rPr>
              <w:t>y</w:t>
            </w:r>
            <w:r>
              <w:rPr>
                <w:color w:val="404040"/>
                <w:spacing w:val="-10"/>
                <w:sz w:val="20"/>
              </w:rPr>
              <w:t> </w:t>
            </w:r>
            <w:r>
              <w:rPr>
                <w:color w:val="404040"/>
                <w:sz w:val="20"/>
              </w:rPr>
              <w:t>desconfianza</w:t>
            </w:r>
            <w:r>
              <w:rPr>
                <w:color w:val="404040"/>
                <w:spacing w:val="-10"/>
                <w:sz w:val="20"/>
              </w:rPr>
              <w:t> </w:t>
            </w:r>
            <w:r>
              <w:rPr>
                <w:color w:val="404040"/>
                <w:sz w:val="20"/>
              </w:rPr>
              <w:t>sistémica.</w:t>
            </w:r>
            <w:r>
              <w:rPr>
                <w:color w:val="404040"/>
                <w:spacing w:val="-10"/>
                <w:sz w:val="20"/>
              </w:rPr>
              <w:t> </w:t>
            </w:r>
            <w:r>
              <w:rPr>
                <w:color w:val="404040"/>
                <w:sz w:val="20"/>
              </w:rPr>
              <w:t>Plan: app anónima KSI elimina el riesgo de represalias; campaña de adopción</w:t>
            </w:r>
          </w:p>
        </w:tc>
      </w:tr>
      <w:tr>
        <w:trPr>
          <w:trHeight w:val="840" w:hRule="atLeast"/>
        </w:trPr>
        <w:tc>
          <w:tcPr>
            <w:tcW w:w="2200" w:type="dxa"/>
            <w:shd w:val="clear" w:color="auto" w:fill="F1F4F7"/>
          </w:tcPr>
          <w:p>
            <w:pPr>
              <w:pStyle w:val="TableParagraph"/>
              <w:spacing w:before="200"/>
              <w:ind w:left="110" w:right="425"/>
              <w:rPr>
                <w:rFonts w:ascii="Arial" w:hAnsi="Arial"/>
                <w:b/>
                <w:sz w:val="20"/>
              </w:rPr>
            </w:pPr>
            <w:r>
              <w:rPr>
                <w:rFonts w:ascii="Arial" w:hAnsi="Arial"/>
                <w:b/>
                <w:spacing w:val="-2"/>
                <w:sz w:val="20"/>
              </w:rPr>
              <w:t>Coordinación Interinstitucional</w:t>
            </w:r>
          </w:p>
        </w:tc>
        <w:tc>
          <w:tcPr>
            <w:tcW w:w="1600" w:type="dxa"/>
            <w:shd w:val="clear" w:color="auto" w:fill="F1F4F7"/>
          </w:tcPr>
          <w:p>
            <w:pPr>
              <w:pStyle w:val="TableParagraph"/>
              <w:spacing w:before="85"/>
              <w:ind w:left="129" w:right="112"/>
              <w:jc w:val="center"/>
              <w:rPr>
                <w:sz w:val="20"/>
              </w:rPr>
            </w:pPr>
            <w:r>
              <w:rPr>
                <w:color w:val="404040"/>
                <w:sz w:val="20"/>
              </w:rPr>
              <w:t>Nivel 1 — Inicial</w:t>
            </w:r>
            <w:r>
              <w:rPr>
                <w:color w:val="404040"/>
                <w:spacing w:val="-14"/>
                <w:sz w:val="20"/>
              </w:rPr>
              <w:t> </w:t>
            </w:r>
            <w:r>
              <w:rPr>
                <w:color w:val="404040"/>
                <w:sz w:val="20"/>
              </w:rPr>
              <w:t>(oficios </w:t>
            </w:r>
            <w:r>
              <w:rPr>
                <w:color w:val="404040"/>
                <w:spacing w:val="-2"/>
                <w:sz w:val="20"/>
              </w:rPr>
              <w:t>físicos)</w:t>
            </w:r>
          </w:p>
        </w:tc>
        <w:tc>
          <w:tcPr>
            <w:tcW w:w="1600" w:type="dxa"/>
            <w:shd w:val="clear" w:color="auto" w:fill="F1F4F7"/>
          </w:tcPr>
          <w:p>
            <w:pPr>
              <w:pStyle w:val="TableParagraph"/>
              <w:spacing w:before="200"/>
              <w:ind w:left="291" w:firstLine="78"/>
              <w:rPr>
                <w:sz w:val="20"/>
              </w:rPr>
            </w:pPr>
            <w:r>
              <w:rPr>
                <w:color w:val="404040"/>
                <w:sz w:val="20"/>
              </w:rPr>
              <w:t>Nivel 4 — </w:t>
            </w:r>
            <w:r>
              <w:rPr>
                <w:color w:val="404040"/>
                <w:spacing w:val="-2"/>
                <w:sz w:val="20"/>
              </w:rPr>
              <w:t>Gestionado</w:t>
            </w:r>
          </w:p>
        </w:tc>
        <w:tc>
          <w:tcPr>
            <w:tcW w:w="3960" w:type="dxa"/>
            <w:shd w:val="clear" w:color="auto" w:fill="F1F4F7"/>
          </w:tcPr>
          <w:p>
            <w:pPr>
              <w:pStyle w:val="TableParagraph"/>
              <w:spacing w:before="85"/>
              <w:ind w:left="125" w:right="98"/>
              <w:rPr>
                <w:sz w:val="20"/>
              </w:rPr>
            </w:pPr>
            <w:r>
              <w:rPr>
                <w:color w:val="404040"/>
                <w:sz w:val="20"/>
              </w:rPr>
              <w:t>Comunicación</w:t>
            </w:r>
            <w:r>
              <w:rPr>
                <w:color w:val="404040"/>
                <w:spacing w:val="-10"/>
                <w:sz w:val="20"/>
              </w:rPr>
              <w:t> </w:t>
            </w:r>
            <w:r>
              <w:rPr>
                <w:color w:val="404040"/>
                <w:sz w:val="20"/>
              </w:rPr>
              <w:t>asincrónica</w:t>
            </w:r>
            <w:r>
              <w:rPr>
                <w:color w:val="404040"/>
                <w:spacing w:val="-10"/>
                <w:sz w:val="20"/>
              </w:rPr>
              <w:t> </w:t>
            </w:r>
            <w:r>
              <w:rPr>
                <w:color w:val="404040"/>
                <w:sz w:val="20"/>
              </w:rPr>
              <w:t>y</w:t>
            </w:r>
            <w:r>
              <w:rPr>
                <w:color w:val="404040"/>
                <w:spacing w:val="-10"/>
                <w:sz w:val="20"/>
              </w:rPr>
              <w:t> </w:t>
            </w:r>
            <w:r>
              <w:rPr>
                <w:color w:val="404040"/>
                <w:sz w:val="20"/>
              </w:rPr>
              <w:t>sin</w:t>
            </w:r>
            <w:r>
              <w:rPr>
                <w:color w:val="404040"/>
                <w:spacing w:val="-10"/>
                <w:sz w:val="20"/>
              </w:rPr>
              <w:t> </w:t>
            </w:r>
            <w:r>
              <w:rPr>
                <w:color w:val="404040"/>
                <w:sz w:val="20"/>
              </w:rPr>
              <w:t>garantía de respuesta. Plan: nodo automatizado INPE–PNP–Fiscalía en tiempo real</w:t>
            </w:r>
          </w:p>
        </w:tc>
      </w:tr>
      <w:tr>
        <w:trPr>
          <w:trHeight w:val="840" w:hRule="atLeast"/>
        </w:trPr>
        <w:tc>
          <w:tcPr>
            <w:tcW w:w="2200" w:type="dxa"/>
          </w:tcPr>
          <w:p>
            <w:pPr>
              <w:pStyle w:val="TableParagraph"/>
              <w:spacing w:before="80"/>
              <w:ind w:left="110" w:right="425"/>
              <w:rPr>
                <w:rFonts w:ascii="Arial" w:hAnsi="Arial"/>
                <w:b/>
                <w:sz w:val="20"/>
              </w:rPr>
            </w:pPr>
            <w:r>
              <w:rPr>
                <w:rFonts w:ascii="Arial" w:hAnsi="Arial"/>
                <w:b/>
                <w:spacing w:val="-2"/>
                <w:sz w:val="20"/>
              </w:rPr>
              <w:t>Transparencia</w:t>
            </w:r>
            <w:r>
              <w:rPr>
                <w:rFonts w:ascii="Arial" w:hAnsi="Arial"/>
                <w:b/>
                <w:spacing w:val="-12"/>
                <w:sz w:val="20"/>
              </w:rPr>
              <w:t> </w:t>
            </w:r>
            <w:r>
              <w:rPr>
                <w:rFonts w:ascii="Arial" w:hAnsi="Arial"/>
                <w:b/>
                <w:spacing w:val="-2"/>
                <w:sz w:val="20"/>
              </w:rPr>
              <w:t>y </w:t>
            </w:r>
            <w:r>
              <w:rPr>
                <w:rFonts w:ascii="Arial" w:hAnsi="Arial"/>
                <w:b/>
                <w:sz w:val="20"/>
              </w:rPr>
              <w:t>Rendición de </w:t>
            </w:r>
            <w:r>
              <w:rPr>
                <w:rFonts w:ascii="Arial" w:hAnsi="Arial"/>
                <w:b/>
                <w:spacing w:val="-2"/>
                <w:sz w:val="20"/>
              </w:rPr>
              <w:t>Cuentas</w:t>
            </w:r>
          </w:p>
        </w:tc>
        <w:tc>
          <w:tcPr>
            <w:tcW w:w="1600" w:type="dxa"/>
          </w:tcPr>
          <w:p>
            <w:pPr>
              <w:pStyle w:val="TableParagraph"/>
              <w:spacing w:before="195"/>
              <w:ind w:left="375" w:hanging="11"/>
              <w:rPr>
                <w:sz w:val="20"/>
              </w:rPr>
            </w:pPr>
            <w:r>
              <w:rPr>
                <w:color w:val="404040"/>
                <w:sz w:val="20"/>
              </w:rPr>
              <w:t>Nivel</w:t>
            </w:r>
            <w:r>
              <w:rPr>
                <w:color w:val="404040"/>
                <w:spacing w:val="-14"/>
                <w:sz w:val="20"/>
              </w:rPr>
              <w:t> </w:t>
            </w:r>
            <w:r>
              <w:rPr>
                <w:color w:val="404040"/>
                <w:sz w:val="20"/>
              </w:rPr>
              <w:t>2</w:t>
            </w:r>
            <w:r>
              <w:rPr>
                <w:color w:val="404040"/>
                <w:spacing w:val="-14"/>
                <w:sz w:val="20"/>
              </w:rPr>
              <w:t> </w:t>
            </w:r>
            <w:r>
              <w:rPr>
                <w:color w:val="404040"/>
                <w:sz w:val="20"/>
              </w:rPr>
              <w:t>— </w:t>
            </w:r>
            <w:r>
              <w:rPr>
                <w:color w:val="404040"/>
                <w:spacing w:val="-2"/>
                <w:sz w:val="20"/>
              </w:rPr>
              <w:t>Repetible</w:t>
            </w:r>
          </w:p>
        </w:tc>
        <w:tc>
          <w:tcPr>
            <w:tcW w:w="1600" w:type="dxa"/>
          </w:tcPr>
          <w:p>
            <w:pPr>
              <w:pStyle w:val="TableParagraph"/>
              <w:spacing w:before="195"/>
              <w:ind w:left="291" w:firstLine="78"/>
              <w:rPr>
                <w:sz w:val="20"/>
              </w:rPr>
            </w:pPr>
            <w:r>
              <w:rPr>
                <w:color w:val="404040"/>
                <w:sz w:val="20"/>
              </w:rPr>
              <w:t>Nivel 4 — </w:t>
            </w:r>
            <w:r>
              <w:rPr>
                <w:color w:val="404040"/>
                <w:spacing w:val="-2"/>
                <w:sz w:val="20"/>
              </w:rPr>
              <w:t>Gestionado</w:t>
            </w:r>
          </w:p>
        </w:tc>
        <w:tc>
          <w:tcPr>
            <w:tcW w:w="3960" w:type="dxa"/>
          </w:tcPr>
          <w:p>
            <w:pPr>
              <w:pStyle w:val="TableParagraph"/>
              <w:spacing w:before="80"/>
              <w:ind w:left="125" w:right="98"/>
              <w:rPr>
                <w:sz w:val="20"/>
              </w:rPr>
            </w:pPr>
            <w:r>
              <w:rPr>
                <w:color w:val="404040"/>
                <w:sz w:val="20"/>
              </w:rPr>
              <w:t>Reportes periódicos sin auditoría en tiempo</w:t>
            </w:r>
            <w:r>
              <w:rPr>
                <w:color w:val="404040"/>
                <w:spacing w:val="-8"/>
                <w:sz w:val="20"/>
              </w:rPr>
              <w:t> </w:t>
            </w:r>
            <w:r>
              <w:rPr>
                <w:color w:val="404040"/>
                <w:sz w:val="20"/>
              </w:rPr>
              <w:t>real.</w:t>
            </w:r>
            <w:r>
              <w:rPr>
                <w:color w:val="404040"/>
                <w:spacing w:val="-8"/>
                <w:sz w:val="20"/>
              </w:rPr>
              <w:t> </w:t>
            </w:r>
            <w:r>
              <w:rPr>
                <w:color w:val="404040"/>
                <w:sz w:val="20"/>
              </w:rPr>
              <w:t>Plan:</w:t>
            </w:r>
            <w:r>
              <w:rPr>
                <w:color w:val="404040"/>
                <w:spacing w:val="-8"/>
                <w:sz w:val="20"/>
              </w:rPr>
              <w:t> </w:t>
            </w:r>
            <w:r>
              <w:rPr>
                <w:color w:val="404040"/>
                <w:sz w:val="20"/>
              </w:rPr>
              <w:t>dashboard</w:t>
            </w:r>
            <w:r>
              <w:rPr>
                <w:color w:val="404040"/>
                <w:spacing w:val="-8"/>
                <w:sz w:val="20"/>
              </w:rPr>
              <w:t> </w:t>
            </w:r>
            <w:r>
              <w:rPr>
                <w:color w:val="404040"/>
                <w:sz w:val="20"/>
              </w:rPr>
              <w:t>público</w:t>
            </w:r>
            <w:r>
              <w:rPr>
                <w:color w:val="404040"/>
                <w:spacing w:val="-8"/>
                <w:sz w:val="20"/>
              </w:rPr>
              <w:t> </w:t>
            </w:r>
            <w:r>
              <w:rPr>
                <w:color w:val="404040"/>
                <w:sz w:val="20"/>
              </w:rPr>
              <w:t>de KPIs e inmutabilidad blockchain</w:t>
            </w:r>
          </w:p>
        </w:tc>
      </w:tr>
    </w:tbl>
    <w:p>
      <w:pPr>
        <w:pStyle w:val="BodyText"/>
      </w:pPr>
    </w:p>
    <w:p>
      <w:pPr>
        <w:pStyle w:val="BodyText"/>
        <w:spacing w:before="150"/>
      </w:pPr>
    </w:p>
    <w:p>
      <w:pPr>
        <w:pStyle w:val="Heading2"/>
        <w:numPr>
          <w:ilvl w:val="1"/>
          <w:numId w:val="1"/>
        </w:numPr>
        <w:tabs>
          <w:tab w:pos="467" w:val="left" w:leader="none"/>
        </w:tabs>
        <w:spacing w:line="240" w:lineRule="auto" w:before="0" w:after="0"/>
        <w:ind w:left="467" w:right="0" w:hanging="467"/>
        <w:jc w:val="left"/>
      </w:pPr>
      <w:bookmarkStart w:name="3.2  Brechas Críticas Identificadas " w:id="8"/>
      <w:bookmarkEnd w:id="8"/>
      <w:r>
        <w:rPr>
          <w:b w:val="0"/>
        </w:rPr>
      </w:r>
      <w:r>
        <w:rPr>
          <w:color w:val="2E74B5"/>
        </w:rPr>
        <w:t>Brechas Críticas </w:t>
      </w:r>
      <w:r>
        <w:rPr>
          <w:color w:val="2E74B5"/>
          <w:spacing w:val="-2"/>
        </w:rPr>
        <w:t>Identificadas</w:t>
      </w:r>
    </w:p>
    <w:p>
      <w:pPr>
        <w:pStyle w:val="Heading2"/>
        <w:spacing w:after="0" w:line="240" w:lineRule="auto"/>
        <w:jc w:val="left"/>
        <w:sectPr>
          <w:pgSz w:w="12240" w:h="15840"/>
          <w:pgMar w:header="714" w:footer="660" w:top="1180" w:bottom="860" w:left="1440" w:right="1080"/>
        </w:sectPr>
      </w:pPr>
    </w:p>
    <w:p>
      <w:pPr>
        <w:pStyle w:val="BodyText"/>
        <w:spacing w:before="83"/>
        <w:ind w:right="163"/>
      </w:pPr>
      <w:r>
        <w:rPr>
          <w:color w:val="404040"/>
        </w:rPr>
        <w:t>Del análisis de madurez se</w:t>
      </w:r>
      <w:r>
        <w:rPr>
          <w:color w:val="404040"/>
          <w:spacing w:val="-4"/>
        </w:rPr>
        <w:t> </w:t>
      </w:r>
      <w:r>
        <w:rPr>
          <w:color w:val="404040"/>
        </w:rPr>
        <w:t>desprenden</w:t>
      </w:r>
      <w:r>
        <w:rPr>
          <w:color w:val="404040"/>
          <w:spacing w:val="-4"/>
        </w:rPr>
        <w:t> </w:t>
      </w:r>
      <w:r>
        <w:rPr>
          <w:color w:val="404040"/>
        </w:rPr>
        <w:t>cinco</w:t>
      </w:r>
      <w:r>
        <w:rPr>
          <w:color w:val="404040"/>
          <w:spacing w:val="-4"/>
        </w:rPr>
        <w:t> </w:t>
      </w:r>
      <w:r>
        <w:rPr>
          <w:color w:val="404040"/>
        </w:rPr>
        <w:t>brechas</w:t>
      </w:r>
      <w:r>
        <w:rPr>
          <w:color w:val="404040"/>
          <w:spacing w:val="-4"/>
        </w:rPr>
        <w:t> </w:t>
      </w:r>
      <w:r>
        <w:rPr>
          <w:color w:val="404040"/>
        </w:rPr>
        <w:t>estructurales</w:t>
      </w:r>
      <w:r>
        <w:rPr>
          <w:color w:val="404040"/>
          <w:spacing w:val="-4"/>
        </w:rPr>
        <w:t> </w:t>
      </w:r>
      <w:r>
        <w:rPr>
          <w:color w:val="404040"/>
        </w:rPr>
        <w:t>que</w:t>
      </w:r>
      <w:r>
        <w:rPr>
          <w:color w:val="404040"/>
          <w:spacing w:val="-4"/>
        </w:rPr>
        <w:t> </w:t>
      </w:r>
      <w:r>
        <w:rPr>
          <w:color w:val="404040"/>
        </w:rPr>
        <w:t>condicionan</w:t>
      </w:r>
      <w:r>
        <w:rPr>
          <w:color w:val="404040"/>
          <w:spacing w:val="-4"/>
        </w:rPr>
        <w:t> </w:t>
      </w:r>
      <w:r>
        <w:rPr>
          <w:color w:val="404040"/>
        </w:rPr>
        <w:t>la</w:t>
      </w:r>
      <w:r>
        <w:rPr>
          <w:color w:val="404040"/>
          <w:spacing w:val="-4"/>
        </w:rPr>
        <w:t> </w:t>
      </w:r>
      <w:r>
        <w:rPr>
          <w:color w:val="404040"/>
        </w:rPr>
        <w:t>viabilidad del proyecto de arquitectura:</w:t>
      </w:r>
    </w:p>
    <w:p>
      <w:pPr>
        <w:pStyle w:val="ListParagraph"/>
        <w:numPr>
          <w:ilvl w:val="2"/>
          <w:numId w:val="1"/>
        </w:numPr>
        <w:tabs>
          <w:tab w:pos="720" w:val="left" w:leader="none"/>
        </w:tabs>
        <w:spacing w:line="240" w:lineRule="auto" w:before="100" w:after="0"/>
        <w:ind w:left="720" w:right="247" w:hanging="360"/>
        <w:jc w:val="left"/>
        <w:rPr>
          <w:sz w:val="22"/>
        </w:rPr>
      </w:pPr>
      <w:r>
        <w:rPr>
          <w:color w:val="404040"/>
          <w:sz w:val="22"/>
        </w:rPr>
        <w:t>Brecha 1 — Silo Informacional Total: La inexistencia de un repositorio de datos centralizado</w:t>
      </w:r>
      <w:r>
        <w:rPr>
          <w:color w:val="404040"/>
          <w:spacing w:val="-4"/>
          <w:sz w:val="22"/>
        </w:rPr>
        <w:t> </w:t>
      </w:r>
      <w:r>
        <w:rPr>
          <w:color w:val="404040"/>
          <w:sz w:val="22"/>
        </w:rPr>
        <w:t>hace</w:t>
      </w:r>
      <w:r>
        <w:rPr>
          <w:color w:val="404040"/>
          <w:spacing w:val="-4"/>
          <w:sz w:val="22"/>
        </w:rPr>
        <w:t> </w:t>
      </w:r>
      <w:r>
        <w:rPr>
          <w:color w:val="404040"/>
          <w:sz w:val="22"/>
        </w:rPr>
        <w:t>que</w:t>
      </w:r>
      <w:r>
        <w:rPr>
          <w:color w:val="404040"/>
          <w:spacing w:val="-4"/>
          <w:sz w:val="22"/>
        </w:rPr>
        <w:t> </w:t>
      </w:r>
      <w:r>
        <w:rPr>
          <w:color w:val="404040"/>
          <w:sz w:val="22"/>
        </w:rPr>
        <w:t>dos</w:t>
      </w:r>
      <w:r>
        <w:rPr>
          <w:color w:val="404040"/>
          <w:spacing w:val="-4"/>
          <w:sz w:val="22"/>
        </w:rPr>
        <w:t> </w:t>
      </w:r>
      <w:r>
        <w:rPr>
          <w:color w:val="404040"/>
          <w:sz w:val="22"/>
        </w:rPr>
        <w:t>extorsionadores</w:t>
      </w:r>
      <w:r>
        <w:rPr>
          <w:color w:val="404040"/>
          <w:spacing w:val="-4"/>
          <w:sz w:val="22"/>
        </w:rPr>
        <w:t> </w:t>
      </w:r>
      <w:r>
        <w:rPr>
          <w:color w:val="404040"/>
          <w:sz w:val="22"/>
        </w:rPr>
        <w:t>de</w:t>
      </w:r>
      <w:r>
        <w:rPr>
          <w:color w:val="404040"/>
          <w:spacing w:val="-4"/>
          <w:sz w:val="22"/>
        </w:rPr>
        <w:t> </w:t>
      </w:r>
      <w:r>
        <w:rPr>
          <w:color w:val="404040"/>
          <w:sz w:val="22"/>
        </w:rPr>
        <w:t>la</w:t>
      </w:r>
      <w:r>
        <w:rPr>
          <w:color w:val="404040"/>
          <w:spacing w:val="-4"/>
          <w:sz w:val="22"/>
        </w:rPr>
        <w:t> </w:t>
      </w:r>
      <w:r>
        <w:rPr>
          <w:color w:val="404040"/>
          <w:sz w:val="22"/>
        </w:rPr>
        <w:t>misma</w:t>
      </w:r>
      <w:r>
        <w:rPr>
          <w:color w:val="404040"/>
          <w:spacing w:val="-4"/>
          <w:sz w:val="22"/>
        </w:rPr>
        <w:t> </w:t>
      </w:r>
      <w:r>
        <w:rPr>
          <w:color w:val="404040"/>
          <w:sz w:val="22"/>
        </w:rPr>
        <w:t>red</w:t>
      </w:r>
      <w:r>
        <w:rPr>
          <w:color w:val="404040"/>
          <w:spacing w:val="-4"/>
          <w:sz w:val="22"/>
        </w:rPr>
        <w:t> </w:t>
      </w:r>
      <w:r>
        <w:rPr>
          <w:color w:val="404040"/>
          <w:sz w:val="22"/>
        </w:rPr>
        <w:t>criminal</w:t>
      </w:r>
      <w:r>
        <w:rPr>
          <w:color w:val="404040"/>
          <w:spacing w:val="-4"/>
          <w:sz w:val="22"/>
        </w:rPr>
        <w:t> </w:t>
      </w:r>
      <w:r>
        <w:rPr>
          <w:color w:val="404040"/>
          <w:sz w:val="22"/>
        </w:rPr>
        <w:t>generen</w:t>
      </w:r>
      <w:r>
        <w:rPr>
          <w:color w:val="404040"/>
          <w:spacing w:val="-4"/>
          <w:sz w:val="22"/>
        </w:rPr>
        <w:t> </w:t>
      </w:r>
      <w:r>
        <w:rPr>
          <w:color w:val="404040"/>
          <w:sz w:val="22"/>
        </w:rPr>
        <w:t>expedientes sin conexión en comisarías distintas. Esta es la fractura primaria del sistema de inteligencia policial.</w:t>
      </w:r>
    </w:p>
    <w:p>
      <w:pPr>
        <w:pStyle w:val="ListParagraph"/>
        <w:numPr>
          <w:ilvl w:val="2"/>
          <w:numId w:val="1"/>
        </w:numPr>
        <w:tabs>
          <w:tab w:pos="720" w:val="left" w:leader="none"/>
        </w:tabs>
        <w:spacing w:line="240" w:lineRule="auto" w:before="60" w:after="0"/>
        <w:ind w:left="720" w:right="370" w:hanging="360"/>
        <w:jc w:val="left"/>
        <w:rPr>
          <w:sz w:val="22"/>
        </w:rPr>
      </w:pPr>
      <w:r>
        <w:rPr>
          <w:color w:val="404040"/>
          <w:sz w:val="22"/>
        </w:rPr>
        <w:t>Brecha 2 — Desconexión INPE–PNP–Fiscalía: La comunicación entre estas tres instituciones</w:t>
      </w:r>
      <w:r>
        <w:rPr>
          <w:color w:val="404040"/>
          <w:spacing w:val="-4"/>
          <w:sz w:val="22"/>
        </w:rPr>
        <w:t> </w:t>
      </w:r>
      <w:r>
        <w:rPr>
          <w:color w:val="404040"/>
          <w:sz w:val="22"/>
        </w:rPr>
        <w:t>se</w:t>
      </w:r>
      <w:r>
        <w:rPr>
          <w:color w:val="404040"/>
          <w:spacing w:val="-4"/>
          <w:sz w:val="22"/>
        </w:rPr>
        <w:t> </w:t>
      </w:r>
      <w:r>
        <w:rPr>
          <w:color w:val="404040"/>
          <w:sz w:val="22"/>
        </w:rPr>
        <w:t>realiza</w:t>
      </w:r>
      <w:r>
        <w:rPr>
          <w:color w:val="404040"/>
          <w:spacing w:val="-4"/>
          <w:sz w:val="22"/>
        </w:rPr>
        <w:t> </w:t>
      </w:r>
      <w:r>
        <w:rPr>
          <w:color w:val="404040"/>
          <w:sz w:val="22"/>
        </w:rPr>
        <w:t>mediante</w:t>
      </w:r>
      <w:r>
        <w:rPr>
          <w:color w:val="404040"/>
          <w:spacing w:val="-4"/>
          <w:sz w:val="22"/>
        </w:rPr>
        <w:t> </w:t>
      </w:r>
      <w:r>
        <w:rPr>
          <w:color w:val="404040"/>
          <w:sz w:val="22"/>
        </w:rPr>
        <w:t>oficios</w:t>
      </w:r>
      <w:r>
        <w:rPr>
          <w:color w:val="404040"/>
          <w:spacing w:val="-4"/>
          <w:sz w:val="22"/>
        </w:rPr>
        <w:t> </w:t>
      </w:r>
      <w:r>
        <w:rPr>
          <w:color w:val="404040"/>
          <w:sz w:val="22"/>
        </w:rPr>
        <w:t>físicos,</w:t>
      </w:r>
      <w:r>
        <w:rPr>
          <w:color w:val="404040"/>
          <w:spacing w:val="-4"/>
          <w:sz w:val="22"/>
        </w:rPr>
        <w:t> </w:t>
      </w:r>
      <w:r>
        <w:rPr>
          <w:color w:val="404040"/>
          <w:sz w:val="22"/>
        </w:rPr>
        <w:t>sin</w:t>
      </w:r>
      <w:r>
        <w:rPr>
          <w:color w:val="404040"/>
          <w:spacing w:val="-4"/>
          <w:sz w:val="22"/>
        </w:rPr>
        <w:t> </w:t>
      </w:r>
      <w:r>
        <w:rPr>
          <w:color w:val="404040"/>
          <w:sz w:val="22"/>
        </w:rPr>
        <w:t>garantía</w:t>
      </w:r>
      <w:r>
        <w:rPr>
          <w:color w:val="404040"/>
          <w:spacing w:val="-4"/>
          <w:sz w:val="22"/>
        </w:rPr>
        <w:t> </w:t>
      </w:r>
      <w:r>
        <w:rPr>
          <w:color w:val="404040"/>
          <w:sz w:val="22"/>
        </w:rPr>
        <w:t>de</w:t>
      </w:r>
      <w:r>
        <w:rPr>
          <w:color w:val="404040"/>
          <w:spacing w:val="-4"/>
          <w:sz w:val="22"/>
        </w:rPr>
        <w:t> </w:t>
      </w:r>
      <w:r>
        <w:rPr>
          <w:color w:val="404040"/>
          <w:sz w:val="22"/>
        </w:rPr>
        <w:t>respuesta</w:t>
      </w:r>
      <w:r>
        <w:rPr>
          <w:color w:val="404040"/>
          <w:spacing w:val="-4"/>
          <w:sz w:val="22"/>
        </w:rPr>
        <w:t> </w:t>
      </w:r>
      <w:r>
        <w:rPr>
          <w:color w:val="404040"/>
          <w:sz w:val="22"/>
        </w:rPr>
        <w:t>ni</w:t>
      </w:r>
      <w:r>
        <w:rPr>
          <w:color w:val="404040"/>
          <w:spacing w:val="-4"/>
          <w:sz w:val="22"/>
        </w:rPr>
        <w:t> </w:t>
      </w:r>
      <w:r>
        <w:rPr>
          <w:color w:val="404040"/>
          <w:sz w:val="22"/>
        </w:rPr>
        <w:t>trazabilidad. Los líderes criminales operan desde los penales con total impunidad tecnológica.</w:t>
      </w:r>
    </w:p>
    <w:p>
      <w:pPr>
        <w:pStyle w:val="ListParagraph"/>
        <w:numPr>
          <w:ilvl w:val="2"/>
          <w:numId w:val="1"/>
        </w:numPr>
        <w:tabs>
          <w:tab w:pos="720" w:val="left" w:leader="none"/>
        </w:tabs>
        <w:spacing w:line="240" w:lineRule="auto" w:before="60" w:after="0"/>
        <w:ind w:left="720" w:right="346" w:hanging="360"/>
        <w:jc w:val="left"/>
        <w:rPr>
          <w:sz w:val="22"/>
        </w:rPr>
      </w:pPr>
      <w:r>
        <w:rPr>
          <w:color w:val="404040"/>
          <w:sz w:val="22"/>
        </w:rPr>
        <w:t>Brecha</w:t>
      </w:r>
      <w:r>
        <w:rPr>
          <w:color w:val="404040"/>
          <w:spacing w:val="-4"/>
          <w:sz w:val="22"/>
        </w:rPr>
        <w:t> </w:t>
      </w:r>
      <w:r>
        <w:rPr>
          <w:color w:val="404040"/>
          <w:sz w:val="22"/>
        </w:rPr>
        <w:t>3</w:t>
      </w:r>
      <w:r>
        <w:rPr>
          <w:color w:val="404040"/>
          <w:spacing w:val="-4"/>
          <w:sz w:val="22"/>
        </w:rPr>
        <w:t> </w:t>
      </w:r>
      <w:r>
        <w:rPr>
          <w:color w:val="404040"/>
          <w:sz w:val="22"/>
        </w:rPr>
        <w:t>—</w:t>
      </w:r>
      <w:r>
        <w:rPr>
          <w:color w:val="404040"/>
          <w:spacing w:val="-4"/>
          <w:sz w:val="22"/>
        </w:rPr>
        <w:t> </w:t>
      </w:r>
      <w:r>
        <w:rPr>
          <w:color w:val="404040"/>
          <w:sz w:val="22"/>
        </w:rPr>
        <w:t>Cultura</w:t>
      </w:r>
      <w:r>
        <w:rPr>
          <w:color w:val="404040"/>
          <w:spacing w:val="-4"/>
          <w:sz w:val="22"/>
        </w:rPr>
        <w:t> </w:t>
      </w:r>
      <w:r>
        <w:rPr>
          <w:color w:val="404040"/>
          <w:sz w:val="22"/>
        </w:rPr>
        <w:t>de</w:t>
      </w:r>
      <w:r>
        <w:rPr>
          <w:color w:val="404040"/>
          <w:spacing w:val="-4"/>
          <w:sz w:val="22"/>
        </w:rPr>
        <w:t> </w:t>
      </w:r>
      <w:r>
        <w:rPr>
          <w:color w:val="404040"/>
          <w:sz w:val="22"/>
        </w:rPr>
        <w:t>la</w:t>
      </w:r>
      <w:r>
        <w:rPr>
          <w:color w:val="404040"/>
          <w:spacing w:val="-4"/>
          <w:sz w:val="22"/>
        </w:rPr>
        <w:t> </w:t>
      </w:r>
      <w:r>
        <w:rPr>
          <w:color w:val="404040"/>
          <w:sz w:val="22"/>
        </w:rPr>
        <w:t>No</w:t>
      </w:r>
      <w:r>
        <w:rPr>
          <w:color w:val="404040"/>
          <w:spacing w:val="-4"/>
          <w:sz w:val="22"/>
        </w:rPr>
        <w:t> </w:t>
      </w:r>
      <w:r>
        <w:rPr>
          <w:color w:val="404040"/>
          <w:sz w:val="22"/>
        </w:rPr>
        <w:t>Denuncia:</w:t>
      </w:r>
      <w:r>
        <w:rPr>
          <w:color w:val="404040"/>
          <w:spacing w:val="-4"/>
          <w:sz w:val="22"/>
        </w:rPr>
        <w:t> </w:t>
      </w:r>
      <w:r>
        <w:rPr>
          <w:color w:val="404040"/>
          <w:sz w:val="22"/>
        </w:rPr>
        <w:t>Más</w:t>
      </w:r>
      <w:r>
        <w:rPr>
          <w:color w:val="404040"/>
          <w:spacing w:val="-4"/>
          <w:sz w:val="22"/>
        </w:rPr>
        <w:t> </w:t>
      </w:r>
      <w:r>
        <w:rPr>
          <w:color w:val="404040"/>
          <w:sz w:val="22"/>
        </w:rPr>
        <w:t>del</w:t>
      </w:r>
      <w:r>
        <w:rPr>
          <w:color w:val="404040"/>
          <w:spacing w:val="-4"/>
          <w:sz w:val="22"/>
        </w:rPr>
        <w:t> </w:t>
      </w:r>
      <w:r>
        <w:rPr>
          <w:color w:val="404040"/>
          <w:sz w:val="22"/>
        </w:rPr>
        <w:t>70%</w:t>
      </w:r>
      <w:r>
        <w:rPr>
          <w:color w:val="404040"/>
          <w:spacing w:val="-4"/>
          <w:sz w:val="22"/>
        </w:rPr>
        <w:t> </w:t>
      </w:r>
      <w:r>
        <w:rPr>
          <w:color w:val="404040"/>
          <w:sz w:val="22"/>
        </w:rPr>
        <w:t>de</w:t>
      </w:r>
      <w:r>
        <w:rPr>
          <w:color w:val="404040"/>
          <w:spacing w:val="-4"/>
          <w:sz w:val="22"/>
        </w:rPr>
        <w:t> </w:t>
      </w:r>
      <w:r>
        <w:rPr>
          <w:color w:val="404040"/>
          <w:sz w:val="22"/>
        </w:rPr>
        <w:t>los</w:t>
      </w:r>
      <w:r>
        <w:rPr>
          <w:color w:val="404040"/>
          <w:spacing w:val="-4"/>
          <w:sz w:val="22"/>
        </w:rPr>
        <w:t> </w:t>
      </w:r>
      <w:r>
        <w:rPr>
          <w:color w:val="404040"/>
          <w:sz w:val="22"/>
        </w:rPr>
        <w:t>transportistas</w:t>
      </w:r>
      <w:r>
        <w:rPr>
          <w:color w:val="404040"/>
          <w:spacing w:val="-4"/>
          <w:sz w:val="22"/>
        </w:rPr>
        <w:t> </w:t>
      </w:r>
      <w:r>
        <w:rPr>
          <w:color w:val="404040"/>
          <w:sz w:val="22"/>
        </w:rPr>
        <w:t>extorsionados no denuncia por miedo a represalias. El diseño del proceso actual hace que denunciar sea más costoso para la víctima que para el delincuente.</w:t>
      </w:r>
    </w:p>
    <w:p>
      <w:pPr>
        <w:pStyle w:val="ListParagraph"/>
        <w:numPr>
          <w:ilvl w:val="2"/>
          <w:numId w:val="1"/>
        </w:numPr>
        <w:tabs>
          <w:tab w:pos="720" w:val="left" w:leader="none"/>
        </w:tabs>
        <w:spacing w:line="240" w:lineRule="auto" w:before="60" w:after="0"/>
        <w:ind w:left="720" w:right="655" w:hanging="360"/>
        <w:jc w:val="left"/>
        <w:rPr>
          <w:sz w:val="22"/>
        </w:rPr>
      </w:pPr>
      <w:r>
        <w:rPr>
          <w:color w:val="404040"/>
          <w:sz w:val="22"/>
        </w:rPr>
        <w:t>Brecha 4 — Ausencia de Gobierno de Arquitectura: No existe un comité formal de Arquitectura</w:t>
      </w:r>
      <w:r>
        <w:rPr>
          <w:color w:val="404040"/>
          <w:spacing w:val="-6"/>
          <w:sz w:val="22"/>
        </w:rPr>
        <w:t> </w:t>
      </w:r>
      <w:r>
        <w:rPr>
          <w:color w:val="404040"/>
          <w:sz w:val="22"/>
        </w:rPr>
        <w:t>Empresarial</w:t>
      </w:r>
      <w:r>
        <w:rPr>
          <w:color w:val="404040"/>
          <w:spacing w:val="-7"/>
          <w:sz w:val="22"/>
        </w:rPr>
        <w:t> </w:t>
      </w:r>
      <w:r>
        <w:rPr>
          <w:color w:val="404040"/>
          <w:sz w:val="22"/>
        </w:rPr>
        <w:t>en</w:t>
      </w:r>
      <w:r>
        <w:rPr>
          <w:color w:val="404040"/>
          <w:spacing w:val="-6"/>
          <w:sz w:val="22"/>
        </w:rPr>
        <w:t> </w:t>
      </w:r>
      <w:r>
        <w:rPr>
          <w:color w:val="404040"/>
          <w:sz w:val="22"/>
        </w:rPr>
        <w:t>la</w:t>
      </w:r>
      <w:r>
        <w:rPr>
          <w:color w:val="404040"/>
          <w:spacing w:val="-7"/>
          <w:sz w:val="22"/>
        </w:rPr>
        <w:t> </w:t>
      </w:r>
      <w:r>
        <w:rPr>
          <w:color w:val="404040"/>
          <w:sz w:val="22"/>
        </w:rPr>
        <w:t>PNP,</w:t>
      </w:r>
      <w:r>
        <w:rPr>
          <w:color w:val="404040"/>
          <w:spacing w:val="-6"/>
          <w:sz w:val="22"/>
        </w:rPr>
        <w:t> </w:t>
      </w:r>
      <w:r>
        <w:rPr>
          <w:color w:val="404040"/>
          <w:sz w:val="22"/>
        </w:rPr>
        <w:t>ni</w:t>
      </w:r>
      <w:r>
        <w:rPr>
          <w:color w:val="404040"/>
          <w:spacing w:val="-7"/>
          <w:sz w:val="22"/>
        </w:rPr>
        <w:t> </w:t>
      </w:r>
      <w:r>
        <w:rPr>
          <w:color w:val="404040"/>
          <w:sz w:val="22"/>
        </w:rPr>
        <w:t>una</w:t>
      </w:r>
      <w:r>
        <w:rPr>
          <w:color w:val="404040"/>
          <w:spacing w:val="-6"/>
          <w:sz w:val="22"/>
        </w:rPr>
        <w:t> </w:t>
      </w:r>
      <w:r>
        <w:rPr>
          <w:color w:val="404040"/>
          <w:sz w:val="22"/>
        </w:rPr>
        <w:t>práctica</w:t>
      </w:r>
      <w:r>
        <w:rPr>
          <w:color w:val="404040"/>
          <w:spacing w:val="-7"/>
          <w:sz w:val="22"/>
        </w:rPr>
        <w:t> </w:t>
      </w:r>
      <w:r>
        <w:rPr>
          <w:color w:val="404040"/>
          <w:sz w:val="22"/>
        </w:rPr>
        <w:t>institucionalizada</w:t>
      </w:r>
      <w:r>
        <w:rPr>
          <w:color w:val="404040"/>
          <w:spacing w:val="-6"/>
          <w:sz w:val="22"/>
        </w:rPr>
        <w:t> </w:t>
      </w:r>
      <w:r>
        <w:rPr>
          <w:color w:val="404040"/>
          <w:sz w:val="22"/>
        </w:rPr>
        <w:t>de</w:t>
      </w:r>
      <w:r>
        <w:rPr>
          <w:color w:val="404040"/>
          <w:spacing w:val="-7"/>
          <w:sz w:val="22"/>
        </w:rPr>
        <w:t> </w:t>
      </w:r>
      <w:r>
        <w:rPr>
          <w:color w:val="404040"/>
          <w:sz w:val="22"/>
        </w:rPr>
        <w:t>gestión</w:t>
      </w:r>
      <w:r>
        <w:rPr>
          <w:color w:val="404040"/>
          <w:spacing w:val="-6"/>
          <w:sz w:val="22"/>
        </w:rPr>
        <w:t> </w:t>
      </w:r>
      <w:r>
        <w:rPr>
          <w:color w:val="404040"/>
          <w:sz w:val="22"/>
        </w:rPr>
        <w:t>de</w:t>
      </w:r>
      <w:r>
        <w:rPr>
          <w:color w:val="404040"/>
          <w:spacing w:val="-7"/>
          <w:sz w:val="22"/>
        </w:rPr>
        <w:t> </w:t>
      </w:r>
      <w:r>
        <w:rPr>
          <w:color w:val="404040"/>
          <w:sz w:val="22"/>
        </w:rPr>
        <w:t>la arquitectura por capas (negocio, datos, aplicaciones, tecnología).</w:t>
      </w:r>
    </w:p>
    <w:p>
      <w:pPr>
        <w:pStyle w:val="ListParagraph"/>
        <w:numPr>
          <w:ilvl w:val="2"/>
          <w:numId w:val="1"/>
        </w:numPr>
        <w:tabs>
          <w:tab w:pos="720" w:val="left" w:leader="none"/>
        </w:tabs>
        <w:spacing w:line="240" w:lineRule="auto" w:before="60" w:after="0"/>
        <w:ind w:left="720" w:right="370" w:hanging="360"/>
        <w:jc w:val="left"/>
        <w:rPr>
          <w:sz w:val="22"/>
        </w:rPr>
      </w:pPr>
      <w:r>
        <w:rPr>
          <w:color w:val="404040"/>
          <w:sz w:val="22"/>
        </w:rPr>
        <w:t>Brecha 5 — Capacidad Analítica Nula: La PNP carece de herramientas de analítica predictiva,</w:t>
      </w:r>
      <w:r>
        <w:rPr>
          <w:color w:val="404040"/>
          <w:spacing w:val="-4"/>
          <w:sz w:val="22"/>
        </w:rPr>
        <w:t> </w:t>
      </w:r>
      <w:r>
        <w:rPr>
          <w:color w:val="404040"/>
          <w:sz w:val="22"/>
        </w:rPr>
        <w:t>Business</w:t>
      </w:r>
      <w:r>
        <w:rPr>
          <w:color w:val="404040"/>
          <w:spacing w:val="-4"/>
          <w:sz w:val="22"/>
        </w:rPr>
        <w:t> </w:t>
      </w:r>
      <w:r>
        <w:rPr>
          <w:color w:val="404040"/>
          <w:sz w:val="22"/>
        </w:rPr>
        <w:t>Intelligence</w:t>
      </w:r>
      <w:r>
        <w:rPr>
          <w:color w:val="404040"/>
          <w:spacing w:val="-4"/>
          <w:sz w:val="22"/>
        </w:rPr>
        <w:t> </w:t>
      </w:r>
      <w:r>
        <w:rPr>
          <w:color w:val="404040"/>
          <w:sz w:val="22"/>
        </w:rPr>
        <w:t>o</w:t>
      </w:r>
      <w:r>
        <w:rPr>
          <w:color w:val="404040"/>
          <w:spacing w:val="-4"/>
          <w:sz w:val="22"/>
        </w:rPr>
        <w:t> </w:t>
      </w:r>
      <w:r>
        <w:rPr>
          <w:color w:val="404040"/>
          <w:sz w:val="22"/>
        </w:rPr>
        <w:t>modelos</w:t>
      </w:r>
      <w:r>
        <w:rPr>
          <w:color w:val="404040"/>
          <w:spacing w:val="-4"/>
          <w:sz w:val="22"/>
        </w:rPr>
        <w:t> </w:t>
      </w:r>
      <w:r>
        <w:rPr>
          <w:color w:val="404040"/>
          <w:sz w:val="22"/>
        </w:rPr>
        <w:t>de</w:t>
      </w:r>
      <w:r>
        <w:rPr>
          <w:color w:val="404040"/>
          <w:spacing w:val="-4"/>
          <w:sz w:val="22"/>
        </w:rPr>
        <w:t> </w:t>
      </w:r>
      <w:r>
        <w:rPr>
          <w:color w:val="404040"/>
          <w:sz w:val="22"/>
        </w:rPr>
        <w:t>correlación</w:t>
      </w:r>
      <w:r>
        <w:rPr>
          <w:color w:val="404040"/>
          <w:spacing w:val="-4"/>
          <w:sz w:val="22"/>
        </w:rPr>
        <w:t> </w:t>
      </w:r>
      <w:r>
        <w:rPr>
          <w:color w:val="404040"/>
          <w:sz w:val="22"/>
        </w:rPr>
        <w:t>de</w:t>
      </w:r>
      <w:r>
        <w:rPr>
          <w:color w:val="404040"/>
          <w:spacing w:val="-4"/>
          <w:sz w:val="22"/>
        </w:rPr>
        <w:t> </w:t>
      </w:r>
      <w:r>
        <w:rPr>
          <w:color w:val="404040"/>
          <w:sz w:val="22"/>
        </w:rPr>
        <w:t>datos</w:t>
      </w:r>
      <w:r>
        <w:rPr>
          <w:color w:val="404040"/>
          <w:spacing w:val="-4"/>
          <w:sz w:val="22"/>
        </w:rPr>
        <w:t> </w:t>
      </w:r>
      <w:r>
        <w:rPr>
          <w:color w:val="404040"/>
          <w:sz w:val="22"/>
        </w:rPr>
        <w:t>criminales</w:t>
      </w:r>
      <w:r>
        <w:rPr>
          <w:color w:val="404040"/>
          <w:spacing w:val="-4"/>
          <w:sz w:val="22"/>
        </w:rPr>
        <w:t> </w:t>
      </w:r>
      <w:r>
        <w:rPr>
          <w:color w:val="404040"/>
          <w:sz w:val="22"/>
        </w:rPr>
        <w:t>en</w:t>
      </w:r>
      <w:r>
        <w:rPr>
          <w:color w:val="404040"/>
          <w:spacing w:val="-4"/>
          <w:sz w:val="22"/>
        </w:rPr>
        <w:t> </w:t>
      </w:r>
      <w:r>
        <w:rPr>
          <w:color w:val="404040"/>
          <w:sz w:val="22"/>
        </w:rPr>
        <w:t>tiempo </w:t>
      </w:r>
      <w:r>
        <w:rPr>
          <w:color w:val="404040"/>
          <w:spacing w:val="-2"/>
          <w:sz w:val="22"/>
        </w:rPr>
        <w:t>real.</w:t>
      </w:r>
    </w:p>
    <w:p>
      <w:pPr>
        <w:pStyle w:val="BodyText"/>
      </w:pPr>
    </w:p>
    <w:p>
      <w:pPr>
        <w:pStyle w:val="BodyText"/>
        <w:spacing w:before="66"/>
      </w:pPr>
    </w:p>
    <w:p>
      <w:pPr>
        <w:pStyle w:val="Heading2"/>
        <w:numPr>
          <w:ilvl w:val="1"/>
          <w:numId w:val="1"/>
        </w:numPr>
        <w:tabs>
          <w:tab w:pos="467" w:val="left" w:leader="none"/>
        </w:tabs>
        <w:spacing w:line="240" w:lineRule="auto" w:before="1" w:after="0"/>
        <w:ind w:left="467" w:right="0" w:hanging="467"/>
        <w:jc w:val="left"/>
      </w:pPr>
      <w:bookmarkStart w:name="3.3  Enfoque de Resolución " w:id="9"/>
      <w:bookmarkEnd w:id="9"/>
      <w:r>
        <w:rPr>
          <w:b w:val="0"/>
        </w:rPr>
      </w:r>
      <w:r>
        <w:rPr>
          <w:color w:val="2E74B5"/>
        </w:rPr>
        <w:t>Enfoque de </w:t>
      </w:r>
      <w:r>
        <w:rPr>
          <w:color w:val="2E74B5"/>
          <w:spacing w:val="-2"/>
        </w:rPr>
        <w:t>Resolución</w:t>
      </w:r>
    </w:p>
    <w:p>
      <w:pPr>
        <w:pStyle w:val="BodyText"/>
        <w:spacing w:before="120"/>
      </w:pPr>
      <w:r>
        <w:rPr>
          <w:color w:val="404040"/>
        </w:rPr>
        <w:t>El</w:t>
      </w:r>
      <w:r>
        <w:rPr>
          <w:color w:val="404040"/>
          <w:spacing w:val="24"/>
        </w:rPr>
        <w:t> </w:t>
      </w:r>
      <w:r>
        <w:rPr>
          <w:color w:val="404040"/>
        </w:rPr>
        <w:t>enfoque</w:t>
      </w:r>
      <w:r>
        <w:rPr>
          <w:color w:val="404040"/>
          <w:spacing w:val="24"/>
        </w:rPr>
        <w:t> </w:t>
      </w:r>
      <w:r>
        <w:rPr>
          <w:color w:val="404040"/>
        </w:rPr>
        <w:t>de</w:t>
      </w:r>
      <w:r>
        <w:rPr>
          <w:color w:val="404040"/>
          <w:spacing w:val="24"/>
        </w:rPr>
        <w:t> </w:t>
      </w:r>
      <w:r>
        <w:rPr>
          <w:color w:val="404040"/>
        </w:rPr>
        <w:t>resolución</w:t>
      </w:r>
      <w:r>
        <w:rPr>
          <w:color w:val="404040"/>
          <w:spacing w:val="24"/>
        </w:rPr>
        <w:t> </w:t>
      </w:r>
      <w:r>
        <w:rPr>
          <w:color w:val="404040"/>
        </w:rPr>
        <w:t>adoptado</w:t>
      </w:r>
      <w:r>
        <w:rPr>
          <w:color w:val="404040"/>
          <w:spacing w:val="24"/>
        </w:rPr>
        <w:t> </w:t>
      </w:r>
      <w:r>
        <w:rPr>
          <w:color w:val="404040"/>
        </w:rPr>
        <w:t>sigue</w:t>
      </w:r>
      <w:r>
        <w:rPr>
          <w:color w:val="404040"/>
          <w:spacing w:val="24"/>
        </w:rPr>
        <w:t> </w:t>
      </w:r>
      <w:r>
        <w:rPr>
          <w:color w:val="404040"/>
        </w:rPr>
        <w:t>la</w:t>
      </w:r>
      <w:r>
        <w:rPr>
          <w:color w:val="404040"/>
          <w:spacing w:val="24"/>
        </w:rPr>
        <w:t> </w:t>
      </w:r>
      <w:r>
        <w:rPr>
          <w:color w:val="404040"/>
        </w:rPr>
        <w:t>lógica</w:t>
      </w:r>
      <w:r>
        <w:rPr>
          <w:color w:val="404040"/>
          <w:spacing w:val="24"/>
        </w:rPr>
        <w:t> </w:t>
      </w:r>
      <w:r>
        <w:rPr>
          <w:color w:val="404040"/>
        </w:rPr>
        <w:t>de</w:t>
      </w:r>
      <w:r>
        <w:rPr>
          <w:color w:val="404040"/>
          <w:spacing w:val="24"/>
        </w:rPr>
        <w:t> </w:t>
      </w:r>
      <w:r>
        <w:rPr>
          <w:color w:val="404040"/>
        </w:rPr>
        <w:t>intervención</w:t>
      </w:r>
      <w:r>
        <w:rPr>
          <w:color w:val="404040"/>
          <w:spacing w:val="24"/>
        </w:rPr>
        <w:t> </w:t>
      </w:r>
      <w:r>
        <w:rPr>
          <w:color w:val="404040"/>
        </w:rPr>
        <w:t>en</w:t>
      </w:r>
      <w:r>
        <w:rPr>
          <w:color w:val="404040"/>
          <w:spacing w:val="24"/>
        </w:rPr>
        <w:t> </w:t>
      </w:r>
      <w:r>
        <w:rPr>
          <w:color w:val="404040"/>
        </w:rPr>
        <w:t>capas</w:t>
      </w:r>
      <w:r>
        <w:rPr>
          <w:color w:val="404040"/>
          <w:spacing w:val="24"/>
        </w:rPr>
        <w:t> </w:t>
      </w:r>
      <w:r>
        <w:rPr>
          <w:color w:val="404040"/>
        </w:rPr>
        <w:t>del</w:t>
      </w:r>
      <w:r>
        <w:rPr>
          <w:color w:val="404040"/>
          <w:spacing w:val="24"/>
        </w:rPr>
        <w:t> </w:t>
      </w:r>
      <w:r>
        <w:rPr>
          <w:color w:val="404040"/>
        </w:rPr>
        <w:t>ADM</w:t>
      </w:r>
      <w:r>
        <w:rPr>
          <w:color w:val="404040"/>
          <w:spacing w:val="24"/>
        </w:rPr>
        <w:t> </w:t>
      </w:r>
      <w:r>
        <w:rPr>
          <w:color w:val="404040"/>
        </w:rPr>
        <w:t>TOGAF, priorizando las brechas por impacto y urgencia:</w:t>
      </w:r>
    </w:p>
    <w:p>
      <w:pPr>
        <w:pStyle w:val="ListParagraph"/>
        <w:numPr>
          <w:ilvl w:val="2"/>
          <w:numId w:val="1"/>
        </w:numPr>
        <w:tabs>
          <w:tab w:pos="720" w:val="left" w:leader="none"/>
        </w:tabs>
        <w:spacing w:line="240" w:lineRule="auto" w:before="100" w:after="0"/>
        <w:ind w:left="720" w:right="448" w:hanging="360"/>
        <w:jc w:val="left"/>
        <w:rPr>
          <w:sz w:val="22"/>
        </w:rPr>
      </w:pPr>
      <w:r>
        <w:rPr>
          <w:color w:val="404040"/>
          <w:sz w:val="22"/>
        </w:rPr>
        <w:t>Fase Preliminar (inmediata): Establecer el Modelo Organizacional, el Repositorio de Arquitectura</w:t>
      </w:r>
      <w:r>
        <w:rPr>
          <w:color w:val="404040"/>
          <w:spacing w:val="-4"/>
          <w:sz w:val="22"/>
        </w:rPr>
        <w:t> </w:t>
      </w:r>
      <w:r>
        <w:rPr>
          <w:color w:val="404040"/>
          <w:sz w:val="22"/>
        </w:rPr>
        <w:t>Inicial</w:t>
      </w:r>
      <w:r>
        <w:rPr>
          <w:color w:val="404040"/>
          <w:spacing w:val="-4"/>
          <w:sz w:val="22"/>
        </w:rPr>
        <w:t> </w:t>
      </w:r>
      <w:r>
        <w:rPr>
          <w:color w:val="404040"/>
          <w:sz w:val="22"/>
        </w:rPr>
        <w:t>y</w:t>
      </w:r>
      <w:r>
        <w:rPr>
          <w:color w:val="404040"/>
          <w:spacing w:val="-4"/>
          <w:sz w:val="22"/>
        </w:rPr>
        <w:t> </w:t>
      </w:r>
      <w:r>
        <w:rPr>
          <w:color w:val="404040"/>
          <w:sz w:val="22"/>
        </w:rPr>
        <w:t>el</w:t>
      </w:r>
      <w:r>
        <w:rPr>
          <w:color w:val="404040"/>
          <w:spacing w:val="-4"/>
          <w:sz w:val="22"/>
        </w:rPr>
        <w:t> </w:t>
      </w:r>
      <w:r>
        <w:rPr>
          <w:color w:val="404040"/>
          <w:sz w:val="22"/>
        </w:rPr>
        <w:t>Marco</w:t>
      </w:r>
      <w:r>
        <w:rPr>
          <w:color w:val="404040"/>
          <w:spacing w:val="-4"/>
          <w:sz w:val="22"/>
        </w:rPr>
        <w:t> </w:t>
      </w:r>
      <w:r>
        <w:rPr>
          <w:color w:val="404040"/>
          <w:sz w:val="22"/>
        </w:rPr>
        <w:t>TOGAF</w:t>
      </w:r>
      <w:r>
        <w:rPr>
          <w:color w:val="404040"/>
          <w:spacing w:val="-4"/>
          <w:sz w:val="22"/>
        </w:rPr>
        <w:t> </w:t>
      </w:r>
      <w:r>
        <w:rPr>
          <w:color w:val="404040"/>
          <w:sz w:val="22"/>
        </w:rPr>
        <w:t>Adaptado.</w:t>
      </w:r>
      <w:r>
        <w:rPr>
          <w:color w:val="404040"/>
          <w:spacing w:val="-4"/>
          <w:sz w:val="22"/>
        </w:rPr>
        <w:t> </w:t>
      </w:r>
      <w:r>
        <w:rPr>
          <w:color w:val="404040"/>
          <w:sz w:val="22"/>
        </w:rPr>
        <w:t>Crear</w:t>
      </w:r>
      <w:r>
        <w:rPr>
          <w:color w:val="404040"/>
          <w:spacing w:val="-4"/>
          <w:sz w:val="22"/>
        </w:rPr>
        <w:t> </w:t>
      </w:r>
      <w:r>
        <w:rPr>
          <w:color w:val="404040"/>
          <w:sz w:val="22"/>
        </w:rPr>
        <w:t>formalmente</w:t>
      </w:r>
      <w:r>
        <w:rPr>
          <w:color w:val="404040"/>
          <w:spacing w:val="-4"/>
          <w:sz w:val="22"/>
        </w:rPr>
        <w:t> </w:t>
      </w:r>
      <w:r>
        <w:rPr>
          <w:color w:val="404040"/>
          <w:sz w:val="22"/>
        </w:rPr>
        <w:t>el</w:t>
      </w:r>
      <w:r>
        <w:rPr>
          <w:color w:val="404040"/>
          <w:spacing w:val="-4"/>
          <w:sz w:val="22"/>
        </w:rPr>
        <w:t> </w:t>
      </w:r>
      <w:r>
        <w:rPr>
          <w:color w:val="404040"/>
          <w:sz w:val="22"/>
        </w:rPr>
        <w:t>rol</w:t>
      </w:r>
      <w:r>
        <w:rPr>
          <w:color w:val="404040"/>
          <w:spacing w:val="-4"/>
          <w:sz w:val="22"/>
        </w:rPr>
        <w:t> </w:t>
      </w:r>
      <w:r>
        <w:rPr>
          <w:color w:val="404040"/>
          <w:sz w:val="22"/>
        </w:rPr>
        <w:t>de</w:t>
      </w:r>
      <w:r>
        <w:rPr>
          <w:color w:val="404040"/>
          <w:spacing w:val="-4"/>
          <w:sz w:val="22"/>
        </w:rPr>
        <w:t> </w:t>
      </w:r>
      <w:r>
        <w:rPr>
          <w:color w:val="404040"/>
          <w:sz w:val="22"/>
        </w:rPr>
        <w:t>Arquitecto Jefe en la DITIC.</w:t>
      </w:r>
    </w:p>
    <w:p>
      <w:pPr>
        <w:pStyle w:val="ListParagraph"/>
        <w:numPr>
          <w:ilvl w:val="2"/>
          <w:numId w:val="1"/>
        </w:numPr>
        <w:tabs>
          <w:tab w:pos="720" w:val="left" w:leader="none"/>
        </w:tabs>
        <w:spacing w:line="240" w:lineRule="auto" w:before="60" w:after="0"/>
        <w:ind w:left="720" w:right="452" w:hanging="360"/>
        <w:jc w:val="left"/>
        <w:rPr>
          <w:sz w:val="22"/>
        </w:rPr>
      </w:pPr>
      <w:r>
        <w:rPr>
          <w:color w:val="404040"/>
          <w:sz w:val="22"/>
        </w:rPr>
        <w:t>Fase</w:t>
      </w:r>
      <w:r>
        <w:rPr>
          <w:color w:val="404040"/>
          <w:spacing w:val="-5"/>
          <w:sz w:val="22"/>
        </w:rPr>
        <w:t> </w:t>
      </w:r>
      <w:r>
        <w:rPr>
          <w:color w:val="404040"/>
          <w:sz w:val="22"/>
        </w:rPr>
        <w:t>A</w:t>
      </w:r>
      <w:r>
        <w:rPr>
          <w:color w:val="404040"/>
          <w:spacing w:val="-5"/>
          <w:sz w:val="22"/>
        </w:rPr>
        <w:t> </w:t>
      </w:r>
      <w:r>
        <w:rPr>
          <w:color w:val="404040"/>
          <w:sz w:val="22"/>
        </w:rPr>
        <w:t>–</w:t>
      </w:r>
      <w:r>
        <w:rPr>
          <w:color w:val="404040"/>
          <w:spacing w:val="-5"/>
          <w:sz w:val="22"/>
        </w:rPr>
        <w:t> </w:t>
      </w:r>
      <w:r>
        <w:rPr>
          <w:color w:val="404040"/>
          <w:sz w:val="22"/>
        </w:rPr>
        <w:t>Visión</w:t>
      </w:r>
      <w:r>
        <w:rPr>
          <w:color w:val="404040"/>
          <w:spacing w:val="-5"/>
          <w:sz w:val="22"/>
        </w:rPr>
        <w:t> </w:t>
      </w:r>
      <w:r>
        <w:rPr>
          <w:color w:val="404040"/>
          <w:sz w:val="22"/>
        </w:rPr>
        <w:t>(T1</w:t>
      </w:r>
      <w:r>
        <w:rPr>
          <w:color w:val="404040"/>
          <w:spacing w:val="-5"/>
          <w:sz w:val="22"/>
        </w:rPr>
        <w:t> </w:t>
      </w:r>
      <w:r>
        <w:rPr>
          <w:color w:val="404040"/>
          <w:sz w:val="22"/>
        </w:rPr>
        <w:t>2026):</w:t>
      </w:r>
      <w:r>
        <w:rPr>
          <w:color w:val="404040"/>
          <w:spacing w:val="-5"/>
          <w:sz w:val="22"/>
        </w:rPr>
        <w:t> </w:t>
      </w:r>
      <w:r>
        <w:rPr>
          <w:color w:val="404040"/>
          <w:sz w:val="22"/>
        </w:rPr>
        <w:t>Validar</w:t>
      </w:r>
      <w:r>
        <w:rPr>
          <w:color w:val="404040"/>
          <w:spacing w:val="-5"/>
          <w:sz w:val="22"/>
        </w:rPr>
        <w:t> </w:t>
      </w:r>
      <w:r>
        <w:rPr>
          <w:color w:val="404040"/>
          <w:sz w:val="22"/>
        </w:rPr>
        <w:t>la</w:t>
      </w:r>
      <w:r>
        <w:rPr>
          <w:color w:val="404040"/>
          <w:spacing w:val="-5"/>
          <w:sz w:val="22"/>
        </w:rPr>
        <w:t> </w:t>
      </w:r>
      <w:r>
        <w:rPr>
          <w:color w:val="404040"/>
          <w:sz w:val="22"/>
        </w:rPr>
        <w:t>visión</w:t>
      </w:r>
      <w:r>
        <w:rPr>
          <w:color w:val="404040"/>
          <w:spacing w:val="-5"/>
          <w:sz w:val="22"/>
        </w:rPr>
        <w:t> </w:t>
      </w:r>
      <w:r>
        <w:rPr>
          <w:color w:val="404040"/>
          <w:sz w:val="22"/>
        </w:rPr>
        <w:t>del</w:t>
      </w:r>
      <w:r>
        <w:rPr>
          <w:color w:val="404040"/>
          <w:spacing w:val="-5"/>
          <w:sz w:val="22"/>
        </w:rPr>
        <w:t> </w:t>
      </w:r>
      <w:r>
        <w:rPr>
          <w:color w:val="404040"/>
          <w:sz w:val="22"/>
        </w:rPr>
        <w:t>Ecosistema</w:t>
      </w:r>
      <w:r>
        <w:rPr>
          <w:color w:val="404040"/>
          <w:spacing w:val="-5"/>
          <w:sz w:val="22"/>
        </w:rPr>
        <w:t> </w:t>
      </w:r>
      <w:r>
        <w:rPr>
          <w:color w:val="404040"/>
          <w:sz w:val="22"/>
        </w:rPr>
        <w:t>Digital</w:t>
      </w:r>
      <w:r>
        <w:rPr>
          <w:color w:val="404040"/>
          <w:spacing w:val="-5"/>
          <w:sz w:val="22"/>
        </w:rPr>
        <w:t> </w:t>
      </w:r>
      <w:r>
        <w:rPr>
          <w:color w:val="404040"/>
          <w:sz w:val="22"/>
        </w:rPr>
        <w:t>de</w:t>
      </w:r>
      <w:r>
        <w:rPr>
          <w:color w:val="404040"/>
          <w:spacing w:val="-5"/>
          <w:sz w:val="22"/>
        </w:rPr>
        <w:t> </w:t>
      </w:r>
      <w:r>
        <w:rPr>
          <w:color w:val="404040"/>
          <w:sz w:val="22"/>
        </w:rPr>
        <w:t>Seguridad</w:t>
      </w:r>
      <w:r>
        <w:rPr>
          <w:color w:val="404040"/>
          <w:spacing w:val="-5"/>
          <w:sz w:val="22"/>
        </w:rPr>
        <w:t> </w:t>
      </w:r>
      <w:r>
        <w:rPr>
          <w:color w:val="404040"/>
          <w:sz w:val="22"/>
        </w:rPr>
        <w:t>con</w:t>
      </w:r>
      <w:r>
        <w:rPr>
          <w:color w:val="404040"/>
          <w:spacing w:val="-5"/>
          <w:sz w:val="22"/>
        </w:rPr>
        <w:t> </w:t>
      </w:r>
      <w:r>
        <w:rPr>
          <w:color w:val="404040"/>
          <w:sz w:val="22"/>
        </w:rPr>
        <w:t>los stakeholders clave. Aprobar los KPIs de seguimiento y el alcance del proyecto con el Comando General.</w:t>
      </w:r>
    </w:p>
    <w:p>
      <w:pPr>
        <w:pStyle w:val="ListParagraph"/>
        <w:numPr>
          <w:ilvl w:val="2"/>
          <w:numId w:val="1"/>
        </w:numPr>
        <w:tabs>
          <w:tab w:pos="720" w:val="left" w:leader="none"/>
        </w:tabs>
        <w:spacing w:line="240" w:lineRule="auto" w:before="60" w:after="0"/>
        <w:ind w:left="720" w:right="656" w:hanging="360"/>
        <w:jc w:val="left"/>
        <w:rPr>
          <w:sz w:val="22"/>
        </w:rPr>
      </w:pPr>
      <w:r>
        <w:rPr>
          <w:color w:val="404040"/>
          <w:sz w:val="22"/>
        </w:rPr>
        <w:t>Fase</w:t>
      </w:r>
      <w:r>
        <w:rPr>
          <w:color w:val="404040"/>
          <w:spacing w:val="-4"/>
          <w:sz w:val="22"/>
        </w:rPr>
        <w:t> </w:t>
      </w:r>
      <w:r>
        <w:rPr>
          <w:color w:val="404040"/>
          <w:sz w:val="22"/>
        </w:rPr>
        <w:t>B</w:t>
      </w:r>
      <w:r>
        <w:rPr>
          <w:color w:val="404040"/>
          <w:spacing w:val="-4"/>
          <w:sz w:val="22"/>
        </w:rPr>
        <w:t> </w:t>
      </w:r>
      <w:r>
        <w:rPr>
          <w:color w:val="404040"/>
          <w:sz w:val="22"/>
        </w:rPr>
        <w:t>–</w:t>
      </w:r>
      <w:r>
        <w:rPr>
          <w:color w:val="404040"/>
          <w:spacing w:val="-4"/>
          <w:sz w:val="22"/>
        </w:rPr>
        <w:t> </w:t>
      </w:r>
      <w:r>
        <w:rPr>
          <w:color w:val="404040"/>
          <w:sz w:val="22"/>
        </w:rPr>
        <w:t>Arquitectura</w:t>
      </w:r>
      <w:r>
        <w:rPr>
          <w:color w:val="404040"/>
          <w:spacing w:val="-4"/>
          <w:sz w:val="22"/>
        </w:rPr>
        <w:t> </w:t>
      </w:r>
      <w:r>
        <w:rPr>
          <w:color w:val="404040"/>
          <w:sz w:val="22"/>
        </w:rPr>
        <w:t>de</w:t>
      </w:r>
      <w:r>
        <w:rPr>
          <w:color w:val="404040"/>
          <w:spacing w:val="-4"/>
          <w:sz w:val="22"/>
        </w:rPr>
        <w:t> </w:t>
      </w:r>
      <w:r>
        <w:rPr>
          <w:color w:val="404040"/>
          <w:sz w:val="22"/>
        </w:rPr>
        <w:t>Negocio</w:t>
      </w:r>
      <w:r>
        <w:rPr>
          <w:color w:val="404040"/>
          <w:spacing w:val="-4"/>
          <w:sz w:val="22"/>
        </w:rPr>
        <w:t> </w:t>
      </w:r>
      <w:r>
        <w:rPr>
          <w:color w:val="404040"/>
          <w:sz w:val="22"/>
        </w:rPr>
        <w:t>(T1–T2</w:t>
      </w:r>
      <w:r>
        <w:rPr>
          <w:color w:val="404040"/>
          <w:spacing w:val="-4"/>
          <w:sz w:val="22"/>
        </w:rPr>
        <w:t> </w:t>
      </w:r>
      <w:r>
        <w:rPr>
          <w:color w:val="404040"/>
          <w:sz w:val="22"/>
        </w:rPr>
        <w:t>2026):</w:t>
      </w:r>
      <w:r>
        <w:rPr>
          <w:color w:val="404040"/>
          <w:spacing w:val="-4"/>
          <w:sz w:val="22"/>
        </w:rPr>
        <w:t> </w:t>
      </w:r>
      <w:r>
        <w:rPr>
          <w:color w:val="404040"/>
          <w:sz w:val="22"/>
        </w:rPr>
        <w:t>Implementar</w:t>
      </w:r>
      <w:r>
        <w:rPr>
          <w:color w:val="404040"/>
          <w:spacing w:val="-4"/>
          <w:sz w:val="22"/>
        </w:rPr>
        <w:t> </w:t>
      </w:r>
      <w:r>
        <w:rPr>
          <w:color w:val="404040"/>
          <w:sz w:val="22"/>
        </w:rPr>
        <w:t>el</w:t>
      </w:r>
      <w:r>
        <w:rPr>
          <w:color w:val="404040"/>
          <w:spacing w:val="-4"/>
          <w:sz w:val="22"/>
        </w:rPr>
        <w:t> </w:t>
      </w:r>
      <w:r>
        <w:rPr>
          <w:color w:val="404040"/>
          <w:sz w:val="22"/>
        </w:rPr>
        <w:t>BPMN</w:t>
      </w:r>
      <w:r>
        <w:rPr>
          <w:color w:val="404040"/>
          <w:spacing w:val="-4"/>
          <w:sz w:val="22"/>
        </w:rPr>
        <w:t> </w:t>
      </w:r>
      <w:r>
        <w:rPr>
          <w:color w:val="404040"/>
          <w:sz w:val="22"/>
        </w:rPr>
        <w:t>TO-BE</w:t>
      </w:r>
      <w:r>
        <w:rPr>
          <w:color w:val="404040"/>
          <w:spacing w:val="-4"/>
          <w:sz w:val="22"/>
        </w:rPr>
        <w:t> </w:t>
      </w:r>
      <w:r>
        <w:rPr>
          <w:color w:val="404040"/>
          <w:sz w:val="22"/>
        </w:rPr>
        <w:t>con</w:t>
      </w:r>
      <w:r>
        <w:rPr>
          <w:color w:val="404040"/>
          <w:spacing w:val="-4"/>
          <w:sz w:val="22"/>
        </w:rPr>
        <w:t> </w:t>
      </w:r>
      <w:r>
        <w:rPr>
          <w:color w:val="404040"/>
          <w:sz w:val="22"/>
        </w:rPr>
        <w:t>la plataforma</w:t>
      </w:r>
      <w:r>
        <w:rPr>
          <w:color w:val="404040"/>
          <w:spacing w:val="-1"/>
          <w:sz w:val="22"/>
        </w:rPr>
        <w:t> </w:t>
      </w:r>
      <w:r>
        <w:rPr>
          <w:color w:val="404040"/>
          <w:sz w:val="22"/>
        </w:rPr>
        <w:t>de</w:t>
      </w:r>
      <w:r>
        <w:rPr>
          <w:color w:val="404040"/>
          <w:spacing w:val="-1"/>
          <w:sz w:val="22"/>
        </w:rPr>
        <w:t> </w:t>
      </w:r>
      <w:r>
        <w:rPr>
          <w:color w:val="404040"/>
          <w:sz w:val="22"/>
        </w:rPr>
        <w:t>denuncia</w:t>
      </w:r>
      <w:r>
        <w:rPr>
          <w:color w:val="404040"/>
          <w:spacing w:val="-1"/>
          <w:sz w:val="22"/>
        </w:rPr>
        <w:t> </w:t>
      </w:r>
      <w:r>
        <w:rPr>
          <w:color w:val="404040"/>
          <w:sz w:val="22"/>
        </w:rPr>
        <w:t>anónima</w:t>
      </w:r>
      <w:r>
        <w:rPr>
          <w:color w:val="404040"/>
          <w:spacing w:val="-1"/>
          <w:sz w:val="22"/>
        </w:rPr>
        <w:t> </w:t>
      </w:r>
      <w:r>
        <w:rPr>
          <w:color w:val="404040"/>
          <w:sz w:val="22"/>
        </w:rPr>
        <w:t>KSI</w:t>
      </w:r>
      <w:r>
        <w:rPr>
          <w:color w:val="404040"/>
          <w:spacing w:val="-1"/>
          <w:sz w:val="22"/>
        </w:rPr>
        <w:t> </w:t>
      </w:r>
      <w:r>
        <w:rPr>
          <w:color w:val="404040"/>
          <w:sz w:val="22"/>
        </w:rPr>
        <w:t>y</w:t>
      </w:r>
      <w:r>
        <w:rPr>
          <w:color w:val="404040"/>
          <w:spacing w:val="-1"/>
          <w:sz w:val="22"/>
        </w:rPr>
        <w:t> </w:t>
      </w:r>
      <w:r>
        <w:rPr>
          <w:color w:val="404040"/>
          <w:sz w:val="22"/>
        </w:rPr>
        <w:t>el</w:t>
      </w:r>
      <w:r>
        <w:rPr>
          <w:color w:val="404040"/>
          <w:spacing w:val="-1"/>
          <w:sz w:val="22"/>
        </w:rPr>
        <w:t> </w:t>
      </w:r>
      <w:r>
        <w:rPr>
          <w:color w:val="404040"/>
          <w:sz w:val="22"/>
        </w:rPr>
        <w:t>mapa</w:t>
      </w:r>
      <w:r>
        <w:rPr>
          <w:color w:val="404040"/>
          <w:spacing w:val="-1"/>
          <w:sz w:val="22"/>
        </w:rPr>
        <w:t> </w:t>
      </w:r>
      <w:r>
        <w:rPr>
          <w:color w:val="404040"/>
          <w:sz w:val="22"/>
        </w:rPr>
        <w:t>de</w:t>
      </w:r>
      <w:r>
        <w:rPr>
          <w:color w:val="404040"/>
          <w:spacing w:val="-1"/>
          <w:sz w:val="22"/>
        </w:rPr>
        <w:t> </w:t>
      </w:r>
      <w:r>
        <w:rPr>
          <w:color w:val="404040"/>
          <w:sz w:val="22"/>
        </w:rPr>
        <w:t>calor</w:t>
      </w:r>
      <w:r>
        <w:rPr>
          <w:color w:val="404040"/>
          <w:spacing w:val="-1"/>
          <w:sz w:val="22"/>
        </w:rPr>
        <w:t> </w:t>
      </w:r>
      <w:r>
        <w:rPr>
          <w:color w:val="404040"/>
          <w:sz w:val="22"/>
        </w:rPr>
        <w:t>delictivo.</w:t>
      </w:r>
      <w:r>
        <w:rPr>
          <w:color w:val="404040"/>
          <w:spacing w:val="-1"/>
          <w:sz w:val="22"/>
        </w:rPr>
        <w:t> </w:t>
      </w:r>
      <w:r>
        <w:rPr>
          <w:color w:val="404040"/>
          <w:sz w:val="22"/>
        </w:rPr>
        <w:t>Cerrar</w:t>
      </w:r>
      <w:r>
        <w:rPr>
          <w:color w:val="404040"/>
          <w:spacing w:val="-1"/>
          <w:sz w:val="22"/>
        </w:rPr>
        <w:t> </w:t>
      </w:r>
      <w:r>
        <w:rPr>
          <w:color w:val="404040"/>
          <w:sz w:val="22"/>
        </w:rPr>
        <w:t>la</w:t>
      </w:r>
      <w:r>
        <w:rPr>
          <w:color w:val="404040"/>
          <w:spacing w:val="-1"/>
          <w:sz w:val="22"/>
        </w:rPr>
        <w:t> </w:t>
      </w:r>
      <w:r>
        <w:rPr>
          <w:color w:val="404040"/>
          <w:sz w:val="22"/>
        </w:rPr>
        <w:t>Brecha</w:t>
      </w:r>
      <w:r>
        <w:rPr>
          <w:color w:val="404040"/>
          <w:spacing w:val="-1"/>
          <w:sz w:val="22"/>
        </w:rPr>
        <w:t> </w:t>
      </w:r>
      <w:r>
        <w:rPr>
          <w:color w:val="404040"/>
          <w:sz w:val="22"/>
        </w:rPr>
        <w:t>3.</w:t>
      </w:r>
    </w:p>
    <w:p>
      <w:pPr>
        <w:pStyle w:val="ListParagraph"/>
        <w:numPr>
          <w:ilvl w:val="2"/>
          <w:numId w:val="1"/>
        </w:numPr>
        <w:tabs>
          <w:tab w:pos="720" w:val="left" w:leader="none"/>
        </w:tabs>
        <w:spacing w:line="240" w:lineRule="auto" w:before="60" w:after="0"/>
        <w:ind w:left="720" w:right="749" w:hanging="360"/>
        <w:jc w:val="left"/>
        <w:rPr>
          <w:sz w:val="22"/>
        </w:rPr>
      </w:pPr>
      <w:r>
        <w:rPr>
          <w:color w:val="404040"/>
          <w:sz w:val="22"/>
        </w:rPr>
        <w:t>Fases C y D – Arquitecturas de Datos, Aplicaciones y Tecnología (T2–T3 2026): Desarrollar</w:t>
      </w:r>
      <w:r>
        <w:rPr>
          <w:color w:val="404040"/>
          <w:spacing w:val="-3"/>
          <w:sz w:val="22"/>
        </w:rPr>
        <w:t> </w:t>
      </w:r>
      <w:r>
        <w:rPr>
          <w:color w:val="404040"/>
          <w:sz w:val="22"/>
        </w:rPr>
        <w:t>el</w:t>
      </w:r>
      <w:r>
        <w:rPr>
          <w:color w:val="404040"/>
          <w:spacing w:val="-3"/>
          <w:sz w:val="22"/>
        </w:rPr>
        <w:t> </w:t>
      </w:r>
      <w:r>
        <w:rPr>
          <w:color w:val="404040"/>
          <w:sz w:val="22"/>
        </w:rPr>
        <w:t>nodo</w:t>
      </w:r>
      <w:r>
        <w:rPr>
          <w:color w:val="404040"/>
          <w:spacing w:val="-3"/>
          <w:sz w:val="22"/>
        </w:rPr>
        <w:t> </w:t>
      </w:r>
      <w:r>
        <w:rPr>
          <w:color w:val="404040"/>
          <w:sz w:val="22"/>
        </w:rPr>
        <w:t>de</w:t>
      </w:r>
      <w:r>
        <w:rPr>
          <w:color w:val="404040"/>
          <w:spacing w:val="-3"/>
          <w:sz w:val="22"/>
        </w:rPr>
        <w:t> </w:t>
      </w:r>
      <w:r>
        <w:rPr>
          <w:color w:val="404040"/>
          <w:sz w:val="22"/>
        </w:rPr>
        <w:t>interoperabilidad</w:t>
      </w:r>
      <w:r>
        <w:rPr>
          <w:color w:val="404040"/>
          <w:spacing w:val="-3"/>
          <w:sz w:val="22"/>
        </w:rPr>
        <w:t> </w:t>
      </w:r>
      <w:r>
        <w:rPr>
          <w:color w:val="404040"/>
          <w:sz w:val="22"/>
        </w:rPr>
        <w:t>y</w:t>
      </w:r>
      <w:r>
        <w:rPr>
          <w:color w:val="404040"/>
          <w:spacing w:val="-3"/>
          <w:sz w:val="22"/>
        </w:rPr>
        <w:t> </w:t>
      </w:r>
      <w:r>
        <w:rPr>
          <w:color w:val="404040"/>
          <w:sz w:val="22"/>
        </w:rPr>
        <w:t>el</w:t>
      </w:r>
      <w:r>
        <w:rPr>
          <w:color w:val="404040"/>
          <w:spacing w:val="-3"/>
          <w:sz w:val="22"/>
        </w:rPr>
        <w:t> </w:t>
      </w:r>
      <w:r>
        <w:rPr>
          <w:color w:val="404040"/>
          <w:sz w:val="22"/>
        </w:rPr>
        <w:t>motor</w:t>
      </w:r>
      <w:r>
        <w:rPr>
          <w:color w:val="404040"/>
          <w:spacing w:val="-3"/>
          <w:sz w:val="22"/>
        </w:rPr>
        <w:t> </w:t>
      </w:r>
      <w:r>
        <w:rPr>
          <w:color w:val="404040"/>
          <w:sz w:val="22"/>
        </w:rPr>
        <w:t>de</w:t>
      </w:r>
      <w:r>
        <w:rPr>
          <w:color w:val="404040"/>
          <w:spacing w:val="-3"/>
          <w:sz w:val="22"/>
        </w:rPr>
        <w:t> </w:t>
      </w:r>
      <w:r>
        <w:rPr>
          <w:color w:val="404040"/>
          <w:sz w:val="22"/>
        </w:rPr>
        <w:t>IA.</w:t>
      </w:r>
      <w:r>
        <w:rPr>
          <w:color w:val="404040"/>
          <w:spacing w:val="-3"/>
          <w:sz w:val="22"/>
        </w:rPr>
        <w:t> </w:t>
      </w:r>
      <w:r>
        <w:rPr>
          <w:color w:val="404040"/>
          <w:sz w:val="22"/>
        </w:rPr>
        <w:t>Cerrar</w:t>
      </w:r>
      <w:r>
        <w:rPr>
          <w:color w:val="404040"/>
          <w:spacing w:val="-3"/>
          <w:sz w:val="22"/>
        </w:rPr>
        <w:t> </w:t>
      </w:r>
      <w:r>
        <w:rPr>
          <w:color w:val="404040"/>
          <w:sz w:val="22"/>
        </w:rPr>
        <w:t>las</w:t>
      </w:r>
      <w:r>
        <w:rPr>
          <w:color w:val="404040"/>
          <w:spacing w:val="-3"/>
          <w:sz w:val="22"/>
        </w:rPr>
        <w:t> </w:t>
      </w:r>
      <w:r>
        <w:rPr>
          <w:color w:val="404040"/>
          <w:sz w:val="22"/>
        </w:rPr>
        <w:t>Brechas</w:t>
      </w:r>
      <w:r>
        <w:rPr>
          <w:color w:val="404040"/>
          <w:spacing w:val="-3"/>
          <w:sz w:val="22"/>
        </w:rPr>
        <w:t> </w:t>
      </w:r>
      <w:r>
        <w:rPr>
          <w:color w:val="404040"/>
          <w:sz w:val="22"/>
        </w:rPr>
        <w:t>1,</w:t>
      </w:r>
      <w:r>
        <w:rPr>
          <w:color w:val="404040"/>
          <w:spacing w:val="-3"/>
          <w:sz w:val="22"/>
        </w:rPr>
        <w:t> </w:t>
      </w:r>
      <w:r>
        <w:rPr>
          <w:color w:val="404040"/>
          <w:sz w:val="22"/>
        </w:rPr>
        <w:t>2</w:t>
      </w:r>
      <w:r>
        <w:rPr>
          <w:color w:val="404040"/>
          <w:spacing w:val="-3"/>
          <w:sz w:val="22"/>
        </w:rPr>
        <w:t> </w:t>
      </w:r>
      <w:r>
        <w:rPr>
          <w:color w:val="404040"/>
          <w:sz w:val="22"/>
        </w:rPr>
        <w:t>y</w:t>
      </w:r>
      <w:r>
        <w:rPr>
          <w:color w:val="404040"/>
          <w:spacing w:val="-3"/>
          <w:sz w:val="22"/>
        </w:rPr>
        <w:t> </w:t>
      </w:r>
      <w:r>
        <w:rPr>
          <w:color w:val="404040"/>
          <w:sz w:val="22"/>
        </w:rPr>
        <w:t>5.</w:t>
      </w:r>
    </w:p>
    <w:p>
      <w:pPr>
        <w:pStyle w:val="ListParagraph"/>
        <w:numPr>
          <w:ilvl w:val="2"/>
          <w:numId w:val="1"/>
        </w:numPr>
        <w:tabs>
          <w:tab w:pos="720" w:val="left" w:leader="none"/>
        </w:tabs>
        <w:spacing w:line="240" w:lineRule="auto" w:before="60" w:after="0"/>
        <w:ind w:left="720" w:right="224" w:hanging="360"/>
        <w:jc w:val="left"/>
        <w:rPr>
          <w:sz w:val="22"/>
        </w:rPr>
      </w:pPr>
      <w:r>
        <w:rPr>
          <w:color w:val="404040"/>
          <w:sz w:val="22"/>
        </w:rPr>
        <w:t>Fase</w:t>
      </w:r>
      <w:r>
        <w:rPr>
          <w:color w:val="404040"/>
          <w:spacing w:val="-4"/>
          <w:sz w:val="22"/>
        </w:rPr>
        <w:t> </w:t>
      </w:r>
      <w:r>
        <w:rPr>
          <w:color w:val="404040"/>
          <w:sz w:val="22"/>
        </w:rPr>
        <w:t>E–H</w:t>
      </w:r>
      <w:r>
        <w:rPr>
          <w:color w:val="404040"/>
          <w:spacing w:val="-4"/>
          <w:sz w:val="22"/>
        </w:rPr>
        <w:t> </w:t>
      </w:r>
      <w:r>
        <w:rPr>
          <w:color w:val="404040"/>
          <w:sz w:val="22"/>
        </w:rPr>
        <w:t>–</w:t>
      </w:r>
      <w:r>
        <w:rPr>
          <w:color w:val="404040"/>
          <w:spacing w:val="-4"/>
          <w:sz w:val="22"/>
        </w:rPr>
        <w:t> </w:t>
      </w:r>
      <w:r>
        <w:rPr>
          <w:color w:val="404040"/>
          <w:sz w:val="22"/>
        </w:rPr>
        <w:t>Implementación</w:t>
      </w:r>
      <w:r>
        <w:rPr>
          <w:color w:val="404040"/>
          <w:spacing w:val="-4"/>
          <w:sz w:val="22"/>
        </w:rPr>
        <w:t> </w:t>
      </w:r>
      <w:r>
        <w:rPr>
          <w:color w:val="404040"/>
          <w:sz w:val="22"/>
        </w:rPr>
        <w:t>y</w:t>
      </w:r>
      <w:r>
        <w:rPr>
          <w:color w:val="404040"/>
          <w:spacing w:val="-4"/>
          <w:sz w:val="22"/>
        </w:rPr>
        <w:t> </w:t>
      </w:r>
      <w:r>
        <w:rPr>
          <w:color w:val="404040"/>
          <w:sz w:val="22"/>
        </w:rPr>
        <w:t>Gobierno</w:t>
      </w:r>
      <w:r>
        <w:rPr>
          <w:color w:val="404040"/>
          <w:spacing w:val="-4"/>
          <w:sz w:val="22"/>
        </w:rPr>
        <w:t> </w:t>
      </w:r>
      <w:r>
        <w:rPr>
          <w:color w:val="404040"/>
          <w:sz w:val="22"/>
        </w:rPr>
        <w:t>(T3–T4</w:t>
      </w:r>
      <w:r>
        <w:rPr>
          <w:color w:val="404040"/>
          <w:spacing w:val="-4"/>
          <w:sz w:val="22"/>
        </w:rPr>
        <w:t> </w:t>
      </w:r>
      <w:r>
        <w:rPr>
          <w:color w:val="404040"/>
          <w:sz w:val="22"/>
        </w:rPr>
        <w:t>2026):</w:t>
      </w:r>
      <w:r>
        <w:rPr>
          <w:color w:val="404040"/>
          <w:spacing w:val="-4"/>
          <w:sz w:val="22"/>
        </w:rPr>
        <w:t> </w:t>
      </w:r>
      <w:r>
        <w:rPr>
          <w:color w:val="404040"/>
          <w:sz w:val="22"/>
        </w:rPr>
        <w:t>Desplegar</w:t>
      </w:r>
      <w:r>
        <w:rPr>
          <w:color w:val="404040"/>
          <w:spacing w:val="-4"/>
          <w:sz w:val="22"/>
        </w:rPr>
        <w:t> </w:t>
      </w:r>
      <w:r>
        <w:rPr>
          <w:color w:val="404040"/>
          <w:sz w:val="22"/>
        </w:rPr>
        <w:t>el</w:t>
      </w:r>
      <w:r>
        <w:rPr>
          <w:color w:val="404040"/>
          <w:spacing w:val="-4"/>
          <w:sz w:val="22"/>
        </w:rPr>
        <w:t> </w:t>
      </w:r>
      <w:r>
        <w:rPr>
          <w:color w:val="404040"/>
          <w:sz w:val="22"/>
        </w:rPr>
        <w:t>sistema</w:t>
      </w:r>
      <w:r>
        <w:rPr>
          <w:color w:val="404040"/>
          <w:spacing w:val="-4"/>
          <w:sz w:val="22"/>
        </w:rPr>
        <w:t> </w:t>
      </w:r>
      <w:r>
        <w:rPr>
          <w:color w:val="404040"/>
          <w:sz w:val="22"/>
        </w:rPr>
        <w:t>en</w:t>
      </w:r>
      <w:r>
        <w:rPr>
          <w:color w:val="404040"/>
          <w:spacing w:val="-4"/>
          <w:sz w:val="22"/>
        </w:rPr>
        <w:t> </w:t>
      </w:r>
      <w:r>
        <w:rPr>
          <w:color w:val="404040"/>
          <w:sz w:val="22"/>
        </w:rPr>
        <w:t>las</w:t>
      </w:r>
      <w:r>
        <w:rPr>
          <w:color w:val="404040"/>
          <w:spacing w:val="-4"/>
          <w:sz w:val="22"/>
        </w:rPr>
        <w:t> </w:t>
      </w:r>
      <w:r>
        <w:rPr>
          <w:color w:val="404040"/>
          <w:sz w:val="22"/>
        </w:rPr>
        <w:t>zonas críticas; activar el Comité de Arquitectura permanente. Cerrar la Brecha 4.</w:t>
      </w: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211858</wp:posOffset>
                </wp:positionV>
                <wp:extent cx="60579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681784pt;width:477pt;height:.1pt;mso-position-horizontal-relative:page;mso-position-vertical-relative:paragraph;z-index:-15726080;mso-wrap-distance-left:0;mso-wrap-distance-right:0" id="docshape8" coordorigin="1440,334" coordsize="9540,0" path="m1440,334l10980,334e" filled="false" stroked="true" strokeweight="1.0pt" strokecolor="#2e74b5">
                <v:path arrowok="t"/>
                <v:stroke dashstyle="solid"/>
                <w10:wrap type="topAndBottom"/>
              </v:shape>
            </w:pict>
          </mc:Fallback>
        </mc:AlternateContent>
      </w:r>
    </w:p>
    <w:p>
      <w:pPr>
        <w:pStyle w:val="BodyText"/>
        <w:spacing w:before="99"/>
      </w:pPr>
    </w:p>
    <w:p>
      <w:pPr>
        <w:pStyle w:val="Heading1"/>
        <w:numPr>
          <w:ilvl w:val="0"/>
          <w:numId w:val="1"/>
        </w:numPr>
        <w:tabs>
          <w:tab w:pos="387" w:val="left" w:leader="none"/>
        </w:tabs>
        <w:spacing w:line="240" w:lineRule="auto" w:before="0" w:after="0"/>
        <w:ind w:left="387" w:right="0" w:hanging="387"/>
        <w:jc w:val="left"/>
      </w:pPr>
      <w:bookmarkStart w:name="4.  Roles y Responsabilidades " w:id="10"/>
      <w:bookmarkEnd w:id="10"/>
      <w:r>
        <w:rPr>
          <w:b w:val="0"/>
        </w:rPr>
      </w:r>
      <w:r>
        <w:rPr>
          <w:color w:val="1B3A6A"/>
        </w:rPr>
        <w:t>Roles</w:t>
      </w:r>
      <w:r>
        <w:rPr>
          <w:color w:val="1B3A6A"/>
          <w:spacing w:val="-3"/>
        </w:rPr>
        <w:t> </w:t>
      </w:r>
      <w:r>
        <w:rPr>
          <w:color w:val="1B3A6A"/>
        </w:rPr>
        <w:t>y</w:t>
      </w:r>
      <w:r>
        <w:rPr>
          <w:color w:val="1B3A6A"/>
          <w:spacing w:val="-3"/>
        </w:rPr>
        <w:t> </w:t>
      </w:r>
      <w:r>
        <w:rPr>
          <w:color w:val="1B3A6A"/>
          <w:spacing w:val="-2"/>
        </w:rPr>
        <w:t>Responsabilidades</w:t>
      </w:r>
    </w:p>
    <w:p>
      <w:pPr>
        <w:pStyle w:val="Heading2"/>
        <w:numPr>
          <w:ilvl w:val="1"/>
          <w:numId w:val="1"/>
        </w:numPr>
        <w:tabs>
          <w:tab w:pos="467" w:val="left" w:leader="none"/>
        </w:tabs>
        <w:spacing w:line="240" w:lineRule="auto" w:before="240" w:after="0"/>
        <w:ind w:left="467" w:right="0" w:hanging="467"/>
        <w:jc w:val="left"/>
      </w:pPr>
      <w:bookmarkStart w:name="4.1  Definición de Roles Clave en la Prá" w:id="11"/>
      <w:bookmarkEnd w:id="11"/>
      <w:r>
        <w:rPr>
          <w:b w:val="0"/>
        </w:rPr>
      </w:r>
      <w:r>
        <w:rPr>
          <w:color w:val="2E74B5"/>
        </w:rPr>
        <w:t>Definición de Roles Clave en la Práctica de Arquitectura </w:t>
      </w:r>
      <w:r>
        <w:rPr>
          <w:color w:val="2E74B5"/>
          <w:spacing w:val="-2"/>
        </w:rPr>
        <w:t>Empresarial</w:t>
      </w:r>
    </w:p>
    <w:p>
      <w:pPr>
        <w:pStyle w:val="BodyText"/>
        <w:spacing w:before="120"/>
        <w:ind w:right="182"/>
        <w:jc w:val="both"/>
      </w:pPr>
      <w:r>
        <w:rPr>
          <w:color w:val="404040"/>
        </w:rPr>
        <w:t>A continuación se definen los roles esenciales para la práctica de</w:t>
      </w:r>
      <w:r>
        <w:rPr>
          <w:color w:val="404040"/>
          <w:spacing w:val="-3"/>
        </w:rPr>
        <w:t> </w:t>
      </w:r>
      <w:r>
        <w:rPr>
          <w:color w:val="404040"/>
        </w:rPr>
        <w:t>Arquitectura</w:t>
      </w:r>
      <w:r>
        <w:rPr>
          <w:color w:val="404040"/>
          <w:spacing w:val="-3"/>
        </w:rPr>
        <w:t> </w:t>
      </w:r>
      <w:r>
        <w:rPr>
          <w:color w:val="404040"/>
        </w:rPr>
        <w:t>Empresarial</w:t>
      </w:r>
      <w:r>
        <w:rPr>
          <w:color w:val="404040"/>
          <w:spacing w:val="-3"/>
        </w:rPr>
        <w:t> </w:t>
      </w:r>
      <w:r>
        <w:rPr>
          <w:color w:val="404040"/>
        </w:rPr>
        <w:t>en</w:t>
      </w:r>
      <w:r>
        <w:rPr>
          <w:color w:val="404040"/>
          <w:spacing w:val="-3"/>
        </w:rPr>
        <w:t> </w:t>
      </w:r>
      <w:r>
        <w:rPr>
          <w:color w:val="404040"/>
        </w:rPr>
        <w:t>la PNP, incluyendo tanto los roles formales existentes que deben ser adaptados como los nuevos roles que deben crearse:</w:t>
      </w:r>
    </w:p>
    <w:p>
      <w:pPr>
        <w:pStyle w:val="BodyText"/>
        <w:spacing w:after="0"/>
        <w:jc w:val="both"/>
        <w:sectPr>
          <w:pgSz w:w="12240" w:h="15840"/>
          <w:pgMar w:header="714" w:footer="660" w:top="1180" w:bottom="860" w:left="1440" w:right="1080"/>
        </w:sectPr>
      </w:pPr>
    </w:p>
    <w:p>
      <w:pPr>
        <w:pStyle w:val="BodyText"/>
        <w:spacing w:before="83"/>
        <w:ind w:right="179"/>
        <w:jc w:val="both"/>
      </w:pPr>
      <w:r>
        <w:rPr>
          <w:rFonts w:ascii="Arial" w:hAnsi="Arial"/>
          <w:b/>
        </w:rPr>
        <w:t>Patrocinador Ejecutivo de Arquitectura (nuevo): </w:t>
      </w:r>
      <w:r>
        <w:rPr>
          <w:color w:val="404040"/>
        </w:rPr>
        <w:t>Cargo: Comandante General PNP. Responsable de la aprobación política y presupuestal del proyecto de arquitectura. Asegura la alineación estratégica con el Plan Nacional de Seguridad y el CEPLAN. Preside el Comité de Arquitectura en reuniones trimestrales.</w:t>
      </w:r>
    </w:p>
    <w:p>
      <w:pPr>
        <w:pStyle w:val="BodyText"/>
        <w:spacing w:before="100"/>
        <w:ind w:right="179"/>
        <w:jc w:val="both"/>
      </w:pPr>
      <w:r>
        <w:rPr>
          <w:rFonts w:ascii="Arial" w:hAnsi="Arial"/>
          <w:b/>
        </w:rPr>
        <w:t>Arquitecto Jefe de la PNP</w:t>
      </w:r>
      <w:r>
        <w:rPr>
          <w:rFonts w:ascii="Arial" w:hAnsi="Arial"/>
          <w:b/>
          <w:spacing w:val="-2"/>
        </w:rPr>
        <w:t> </w:t>
      </w:r>
      <w:r>
        <w:rPr>
          <w:rFonts w:ascii="Arial" w:hAnsi="Arial"/>
          <w:b/>
        </w:rPr>
        <w:t>(nuevo):</w:t>
      </w:r>
      <w:r>
        <w:rPr>
          <w:rFonts w:ascii="Arial" w:hAnsi="Arial"/>
          <w:b/>
          <w:spacing w:val="-2"/>
        </w:rPr>
        <w:t> </w:t>
      </w:r>
      <w:r>
        <w:rPr>
          <w:color w:val="404040"/>
        </w:rPr>
        <w:t>Cargo:</w:t>
      </w:r>
      <w:r>
        <w:rPr>
          <w:color w:val="404040"/>
          <w:spacing w:val="-2"/>
        </w:rPr>
        <w:t> </w:t>
      </w:r>
      <w:r>
        <w:rPr>
          <w:color w:val="404040"/>
        </w:rPr>
        <w:t>Jefe</w:t>
      </w:r>
      <w:r>
        <w:rPr>
          <w:color w:val="404040"/>
          <w:spacing w:val="-2"/>
        </w:rPr>
        <w:t> </w:t>
      </w:r>
      <w:r>
        <w:rPr>
          <w:color w:val="404040"/>
        </w:rPr>
        <w:t>de</w:t>
      </w:r>
      <w:r>
        <w:rPr>
          <w:color w:val="404040"/>
          <w:spacing w:val="-2"/>
        </w:rPr>
        <w:t> </w:t>
      </w:r>
      <w:r>
        <w:rPr>
          <w:color w:val="404040"/>
        </w:rPr>
        <w:t>la</w:t>
      </w:r>
      <w:r>
        <w:rPr>
          <w:color w:val="404040"/>
          <w:spacing w:val="-2"/>
        </w:rPr>
        <w:t> </w:t>
      </w:r>
      <w:r>
        <w:rPr>
          <w:color w:val="404040"/>
        </w:rPr>
        <w:t>DITIC</w:t>
      </w:r>
      <w:r>
        <w:rPr>
          <w:color w:val="404040"/>
          <w:spacing w:val="-2"/>
        </w:rPr>
        <w:t> </w:t>
      </w:r>
      <w:r>
        <w:rPr>
          <w:color w:val="404040"/>
        </w:rPr>
        <w:t>con</w:t>
      </w:r>
      <w:r>
        <w:rPr>
          <w:color w:val="404040"/>
          <w:spacing w:val="-2"/>
        </w:rPr>
        <w:t> </w:t>
      </w:r>
      <w:r>
        <w:rPr>
          <w:color w:val="404040"/>
        </w:rPr>
        <w:t>dedicación</w:t>
      </w:r>
      <w:r>
        <w:rPr>
          <w:color w:val="404040"/>
          <w:spacing w:val="-2"/>
        </w:rPr>
        <w:t> </w:t>
      </w:r>
      <w:r>
        <w:rPr>
          <w:color w:val="404040"/>
        </w:rPr>
        <w:t>parcial</w:t>
      </w:r>
      <w:r>
        <w:rPr>
          <w:color w:val="404040"/>
          <w:spacing w:val="-2"/>
        </w:rPr>
        <w:t> </w:t>
      </w:r>
      <w:r>
        <w:rPr>
          <w:color w:val="404040"/>
        </w:rPr>
        <w:t>al</w:t>
      </w:r>
      <w:r>
        <w:rPr>
          <w:color w:val="404040"/>
          <w:spacing w:val="-2"/>
        </w:rPr>
        <w:t> </w:t>
      </w:r>
      <w:r>
        <w:rPr>
          <w:color w:val="404040"/>
        </w:rPr>
        <w:t>rol</w:t>
      </w:r>
      <w:r>
        <w:rPr>
          <w:color w:val="404040"/>
          <w:spacing w:val="-2"/>
        </w:rPr>
        <w:t> </w:t>
      </w:r>
      <w:r>
        <w:rPr>
          <w:color w:val="404040"/>
        </w:rPr>
        <w:t>de</w:t>
      </w:r>
      <w:r>
        <w:rPr>
          <w:color w:val="404040"/>
          <w:spacing w:val="-2"/>
        </w:rPr>
        <w:t> </w:t>
      </w:r>
      <w:r>
        <w:rPr>
          <w:color w:val="404040"/>
        </w:rPr>
        <w:t>EA. Responsable del repositorio de arquitectura, la coherencia entre capas (negocio, datos, aplicaciones, tecnología) y la evolución del marco TOGAF adaptado. Punto de contacto técnico principal con el equipo de EA.</w:t>
      </w:r>
    </w:p>
    <w:p>
      <w:pPr>
        <w:pStyle w:val="BodyText"/>
        <w:spacing w:before="100"/>
        <w:ind w:right="182"/>
        <w:jc w:val="both"/>
      </w:pPr>
      <w:r>
        <w:rPr>
          <w:rFonts w:ascii="Arial" w:hAnsi="Arial"/>
          <w:b/>
        </w:rPr>
        <w:t>Arquitecto de Negocio: </w:t>
      </w:r>
      <w:r>
        <w:rPr>
          <w:color w:val="404040"/>
        </w:rPr>
        <w:t>Cargo: Jefe de la División de Inteligencia de Investigación Criminal (DIRINCRI). Responsable de los modelos de procesos BPMN AS-IS y TO-BE. Valida que los rediseños de proceso sean operativamente viables para el personal policial.</w:t>
      </w:r>
    </w:p>
    <w:p>
      <w:pPr>
        <w:pStyle w:val="BodyText"/>
        <w:spacing w:before="100"/>
        <w:ind w:right="186"/>
        <w:jc w:val="both"/>
      </w:pPr>
      <w:r>
        <w:rPr>
          <w:rFonts w:ascii="Arial" w:hAnsi="Arial"/>
          <w:b/>
        </w:rPr>
        <w:t>Arquitecto de Datos: </w:t>
      </w:r>
      <w:r>
        <w:rPr>
          <w:color w:val="404040"/>
        </w:rPr>
        <w:t>Cargo: Jefe de la División</w:t>
      </w:r>
      <w:r>
        <w:rPr>
          <w:color w:val="404040"/>
          <w:spacing w:val="-3"/>
        </w:rPr>
        <w:t> </w:t>
      </w:r>
      <w:r>
        <w:rPr>
          <w:color w:val="404040"/>
        </w:rPr>
        <w:t>de</w:t>
      </w:r>
      <w:r>
        <w:rPr>
          <w:color w:val="404040"/>
          <w:spacing w:val="-3"/>
        </w:rPr>
        <w:t> </w:t>
      </w:r>
      <w:r>
        <w:rPr>
          <w:color w:val="404040"/>
        </w:rPr>
        <w:t>Estadística</w:t>
      </w:r>
      <w:r>
        <w:rPr>
          <w:color w:val="404040"/>
          <w:spacing w:val="-3"/>
        </w:rPr>
        <w:t> </w:t>
      </w:r>
      <w:r>
        <w:rPr>
          <w:color w:val="404040"/>
        </w:rPr>
        <w:t>(DITIC).</w:t>
      </w:r>
      <w:r>
        <w:rPr>
          <w:color w:val="404040"/>
          <w:spacing w:val="-3"/>
        </w:rPr>
        <w:t> </w:t>
      </w:r>
      <w:r>
        <w:rPr>
          <w:color w:val="404040"/>
        </w:rPr>
        <w:t>Responsable</w:t>
      </w:r>
      <w:r>
        <w:rPr>
          <w:color w:val="404040"/>
          <w:spacing w:val="-3"/>
        </w:rPr>
        <w:t> </w:t>
      </w:r>
      <w:r>
        <w:rPr>
          <w:color w:val="404040"/>
        </w:rPr>
        <w:t>del</w:t>
      </w:r>
      <w:r>
        <w:rPr>
          <w:color w:val="404040"/>
          <w:spacing w:val="-3"/>
        </w:rPr>
        <w:t> </w:t>
      </w:r>
      <w:r>
        <w:rPr>
          <w:color w:val="404040"/>
        </w:rPr>
        <w:t>diseño del repositorio central, el modelo de datos inmutables blockchain KSI y las políticas de</w:t>
      </w:r>
      <w:r>
        <w:rPr>
          <w:color w:val="404040"/>
          <w:spacing w:val="-3"/>
        </w:rPr>
        <w:t> </w:t>
      </w:r>
      <w:r>
        <w:rPr>
          <w:color w:val="404040"/>
        </w:rPr>
        <w:t>acceso</w:t>
      </w:r>
      <w:r>
        <w:rPr>
          <w:color w:val="404040"/>
          <w:spacing w:val="-3"/>
        </w:rPr>
        <w:t> </w:t>
      </w:r>
      <w:r>
        <w:rPr>
          <w:color w:val="404040"/>
        </w:rPr>
        <w:t>y privacidad conforme a la Ley N° 29733.</w:t>
      </w:r>
    </w:p>
    <w:p>
      <w:pPr>
        <w:pStyle w:val="BodyText"/>
        <w:spacing w:before="100"/>
        <w:ind w:right="186"/>
        <w:jc w:val="both"/>
      </w:pPr>
      <w:r>
        <w:rPr>
          <w:rFonts w:ascii="Arial" w:hAnsi="Arial"/>
          <w:b/>
        </w:rPr>
        <w:t>Arquitecto de Soluciones / Aplicaciones: </w:t>
      </w:r>
      <w:r>
        <w:rPr>
          <w:color w:val="404040"/>
        </w:rPr>
        <w:t>Cargo: Jefe de la División de Informática (DITIC). Responsable de la plataforma de denuncia anónima, el motor de IA de correlación y el nodo de interoperabilidad INPE–PNP–Fiscalía.</w:t>
      </w:r>
    </w:p>
    <w:p>
      <w:pPr>
        <w:pStyle w:val="BodyText"/>
        <w:spacing w:before="100"/>
        <w:ind w:right="182"/>
        <w:jc w:val="both"/>
      </w:pPr>
      <w:r>
        <w:rPr>
          <w:rFonts w:ascii="Arial" w:hAnsi="Arial"/>
          <w:b/>
        </w:rPr>
        <w:t>Arquitecto de Tecnología: </w:t>
      </w:r>
      <w:r>
        <w:rPr>
          <w:color w:val="404040"/>
        </w:rPr>
        <w:t>Cargo: Jefe de la División de Infraestructura Tecnológica y Redes (DITIC). Responsable de la infraestructura de servidores,</w:t>
      </w:r>
      <w:r>
        <w:rPr>
          <w:color w:val="404040"/>
          <w:spacing w:val="-4"/>
        </w:rPr>
        <w:t> </w:t>
      </w:r>
      <w:r>
        <w:rPr>
          <w:color w:val="404040"/>
        </w:rPr>
        <w:t>los</w:t>
      </w:r>
      <w:r>
        <w:rPr>
          <w:color w:val="404040"/>
          <w:spacing w:val="-4"/>
        </w:rPr>
        <w:t> </w:t>
      </w:r>
      <w:r>
        <w:rPr>
          <w:color w:val="404040"/>
        </w:rPr>
        <w:t>tres</w:t>
      </w:r>
      <w:r>
        <w:rPr>
          <w:color w:val="404040"/>
          <w:spacing w:val="-4"/>
        </w:rPr>
        <w:t> </w:t>
      </w:r>
      <w:r>
        <w:rPr>
          <w:color w:val="404040"/>
        </w:rPr>
        <w:t>nodos</w:t>
      </w:r>
      <w:r>
        <w:rPr>
          <w:color w:val="404040"/>
          <w:spacing w:val="-4"/>
        </w:rPr>
        <w:t> </w:t>
      </w:r>
      <w:r>
        <w:rPr>
          <w:color w:val="404040"/>
        </w:rPr>
        <w:t>blockchain</w:t>
      </w:r>
      <w:r>
        <w:rPr>
          <w:color w:val="404040"/>
          <w:spacing w:val="-4"/>
        </w:rPr>
        <w:t> </w:t>
      </w:r>
      <w:r>
        <w:rPr>
          <w:color w:val="404040"/>
        </w:rPr>
        <w:t>distribuidos</w:t>
      </w:r>
      <w:r>
        <w:rPr>
          <w:color w:val="404040"/>
          <w:spacing w:val="-4"/>
        </w:rPr>
        <w:t> </w:t>
      </w:r>
      <w:r>
        <w:rPr>
          <w:color w:val="404040"/>
        </w:rPr>
        <w:t>y la cobertura de conectividad en zonas críticas.</w:t>
      </w:r>
    </w:p>
    <w:p>
      <w:pPr>
        <w:pStyle w:val="BodyText"/>
        <w:spacing w:before="100"/>
        <w:ind w:right="182"/>
        <w:jc w:val="both"/>
      </w:pPr>
      <w:r>
        <w:rPr>
          <w:rFonts w:ascii="Arial" w:hAnsi="Arial"/>
          <w:b/>
        </w:rPr>
        <w:t>Gestor de Partes Interesadas</w:t>
      </w:r>
      <w:r>
        <w:rPr>
          <w:rFonts w:ascii="Arial" w:hAnsi="Arial"/>
          <w:b/>
          <w:spacing w:val="-4"/>
        </w:rPr>
        <w:t> </w:t>
      </w:r>
      <w:r>
        <w:rPr>
          <w:rFonts w:ascii="Arial" w:hAnsi="Arial"/>
          <w:b/>
        </w:rPr>
        <w:t>(Stakeholder</w:t>
      </w:r>
      <w:r>
        <w:rPr>
          <w:rFonts w:ascii="Arial" w:hAnsi="Arial"/>
          <w:b/>
          <w:spacing w:val="-4"/>
        </w:rPr>
        <w:t> </w:t>
      </w:r>
      <w:r>
        <w:rPr>
          <w:rFonts w:ascii="Arial" w:hAnsi="Arial"/>
          <w:b/>
        </w:rPr>
        <w:t>Manager):</w:t>
      </w:r>
      <w:r>
        <w:rPr>
          <w:rFonts w:ascii="Arial" w:hAnsi="Arial"/>
          <w:b/>
          <w:spacing w:val="-4"/>
        </w:rPr>
        <w:t> </w:t>
      </w:r>
      <w:r>
        <w:rPr>
          <w:color w:val="404040"/>
        </w:rPr>
        <w:t>Cargo:</w:t>
      </w:r>
      <w:r>
        <w:rPr>
          <w:color w:val="404040"/>
          <w:spacing w:val="-4"/>
        </w:rPr>
        <w:t> </w:t>
      </w:r>
      <w:r>
        <w:rPr>
          <w:color w:val="404040"/>
        </w:rPr>
        <w:t>Jefe</w:t>
      </w:r>
      <w:r>
        <w:rPr>
          <w:color w:val="404040"/>
          <w:spacing w:val="-4"/>
        </w:rPr>
        <w:t> </w:t>
      </w:r>
      <w:r>
        <w:rPr>
          <w:color w:val="404040"/>
        </w:rPr>
        <w:t>de</w:t>
      </w:r>
      <w:r>
        <w:rPr>
          <w:color w:val="404040"/>
          <w:spacing w:val="-4"/>
        </w:rPr>
        <w:t> </w:t>
      </w:r>
      <w:r>
        <w:rPr>
          <w:color w:val="404040"/>
        </w:rPr>
        <w:t>Comunicación</w:t>
      </w:r>
      <w:r>
        <w:rPr>
          <w:color w:val="404040"/>
          <w:spacing w:val="-4"/>
        </w:rPr>
        <w:t> </w:t>
      </w:r>
      <w:r>
        <w:rPr>
          <w:color w:val="404040"/>
        </w:rPr>
        <w:t>e</w:t>
      </w:r>
      <w:r>
        <w:rPr>
          <w:color w:val="404040"/>
          <w:spacing w:val="-4"/>
        </w:rPr>
        <w:t> </w:t>
      </w:r>
      <w:r>
        <w:rPr>
          <w:color w:val="404040"/>
        </w:rPr>
        <w:t>Imagen Institucional PNP. Responsable de la comunicación con gremios de transportistas, ciudadanía, Ministerio del Interior y medios de comunicación. Coordina las campañas de adopción de la plataforma de denuncia anónima.</w:t>
      </w:r>
    </w:p>
    <w:p>
      <w:pPr>
        <w:pStyle w:val="BodyText"/>
        <w:spacing w:before="100"/>
        <w:ind w:right="182"/>
        <w:jc w:val="both"/>
      </w:pPr>
      <w:r>
        <w:rPr>
          <w:rFonts w:ascii="Arial" w:hAnsi="Arial"/>
          <w:b/>
        </w:rPr>
        <w:t>Responsable de Gobierno de Arquitectura: </w:t>
      </w:r>
      <w:r>
        <w:rPr>
          <w:color w:val="404040"/>
        </w:rPr>
        <w:t>Cargo: Jefe de la Inspectoría General. Responsable de las auditorías periódicas del repositorio, la revisión del cumplimiento de principios de arquitectura y la gestión de excepciones y desviaciones del marco aprobado.</w:t>
      </w:r>
    </w:p>
    <w:p>
      <w:pPr>
        <w:pStyle w:val="BodyText"/>
      </w:pPr>
    </w:p>
    <w:p>
      <w:pPr>
        <w:pStyle w:val="BodyText"/>
        <w:spacing w:before="106"/>
      </w:pPr>
    </w:p>
    <w:p>
      <w:pPr>
        <w:pStyle w:val="Heading2"/>
        <w:numPr>
          <w:ilvl w:val="1"/>
          <w:numId w:val="1"/>
        </w:numPr>
        <w:tabs>
          <w:tab w:pos="467" w:val="left" w:leader="none"/>
        </w:tabs>
        <w:spacing w:line="240" w:lineRule="auto" w:before="1" w:after="0"/>
        <w:ind w:left="467" w:right="0" w:hanging="467"/>
        <w:jc w:val="left"/>
      </w:pPr>
      <w:bookmarkStart w:name="4.2  Matriz RACI de Actividades Clave de" w:id="12"/>
      <w:bookmarkEnd w:id="12"/>
      <w:r>
        <w:rPr>
          <w:b w:val="0"/>
        </w:rPr>
      </w:r>
      <w:r>
        <w:rPr>
          <w:color w:val="2E74B5"/>
        </w:rPr>
        <w:t>Matriz RACI de Actividades Clave de </w:t>
      </w:r>
      <w:r>
        <w:rPr>
          <w:color w:val="2E74B5"/>
          <w:spacing w:val="-2"/>
        </w:rPr>
        <w:t>Arquitectura</w:t>
      </w:r>
    </w:p>
    <w:p>
      <w:pPr>
        <w:pStyle w:val="BodyText"/>
        <w:spacing w:before="120"/>
        <w:ind w:right="180"/>
        <w:jc w:val="both"/>
      </w:pPr>
      <w:r>
        <w:rPr>
          <w:color w:val="404040"/>
        </w:rPr>
        <w:t>La siguiente matriz RACI (Responsible — Accountable — Consulted — Informed) define con precisión quién participa en cada actividad crítica del proyecto de Arquitectura Empresarial</w:t>
      </w:r>
      <w:r>
        <w:rPr>
          <w:color w:val="404040"/>
          <w:spacing w:val="-4"/>
        </w:rPr>
        <w:t> </w:t>
      </w:r>
      <w:r>
        <w:rPr>
          <w:color w:val="404040"/>
        </w:rPr>
        <w:t>de</w:t>
      </w:r>
      <w:r>
        <w:rPr>
          <w:color w:val="404040"/>
          <w:spacing w:val="-4"/>
        </w:rPr>
        <w:t> </w:t>
      </w:r>
      <w:r>
        <w:rPr>
          <w:color w:val="404040"/>
        </w:rPr>
        <w:t>la PNP y en qué capacidad:</w:t>
      </w:r>
    </w:p>
    <w:p>
      <w:pPr>
        <w:pStyle w:val="BodyText"/>
        <w:spacing w:before="139"/>
        <w:rPr>
          <w:sz w:val="20"/>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2800"/>
        <w:gridCol w:w="1120"/>
        <w:gridCol w:w="1120"/>
        <w:gridCol w:w="1140"/>
        <w:gridCol w:w="1120"/>
        <w:gridCol w:w="2080"/>
      </w:tblGrid>
      <w:tr>
        <w:trPr>
          <w:trHeight w:val="660" w:hRule="atLeast"/>
        </w:trPr>
        <w:tc>
          <w:tcPr>
            <w:tcW w:w="2800" w:type="dxa"/>
            <w:shd w:val="clear" w:color="auto" w:fill="1B3A6A"/>
          </w:tcPr>
          <w:p>
            <w:pPr>
              <w:pStyle w:val="TableParagraph"/>
              <w:spacing w:before="103"/>
              <w:ind w:left="798" w:hanging="478"/>
              <w:rPr>
                <w:rFonts w:ascii="Arial"/>
                <w:b/>
                <w:sz w:val="20"/>
              </w:rPr>
            </w:pPr>
            <w:r>
              <w:rPr>
                <w:rFonts w:ascii="Arial"/>
                <w:b/>
                <w:color w:val="FFFFFF"/>
                <w:sz w:val="20"/>
              </w:rPr>
              <w:t>Actividad</w:t>
            </w:r>
            <w:r>
              <w:rPr>
                <w:rFonts w:ascii="Arial"/>
                <w:b/>
                <w:color w:val="FFFFFF"/>
                <w:spacing w:val="-13"/>
                <w:sz w:val="20"/>
              </w:rPr>
              <w:t> </w:t>
            </w:r>
            <w:r>
              <w:rPr>
                <w:rFonts w:ascii="Arial"/>
                <w:b/>
                <w:color w:val="FFFFFF"/>
                <w:sz w:val="20"/>
              </w:rPr>
              <w:t>/</w:t>
            </w:r>
            <w:r>
              <w:rPr>
                <w:rFonts w:ascii="Arial"/>
                <w:b/>
                <w:color w:val="FFFFFF"/>
                <w:spacing w:val="-13"/>
                <w:sz w:val="20"/>
              </w:rPr>
              <w:t> </w:t>
            </w:r>
            <w:r>
              <w:rPr>
                <w:rFonts w:ascii="Arial"/>
                <w:b/>
                <w:color w:val="FFFFFF"/>
                <w:sz w:val="20"/>
              </w:rPr>
              <w:t>Proceso</w:t>
            </w:r>
            <w:r>
              <w:rPr>
                <w:rFonts w:ascii="Arial"/>
                <w:b/>
                <w:color w:val="FFFFFF"/>
                <w:spacing w:val="-13"/>
                <w:sz w:val="20"/>
              </w:rPr>
              <w:t> </w:t>
            </w:r>
            <w:r>
              <w:rPr>
                <w:rFonts w:ascii="Arial"/>
                <w:b/>
                <w:color w:val="FFFFFF"/>
                <w:sz w:val="20"/>
              </w:rPr>
              <w:t>de </w:t>
            </w:r>
            <w:r>
              <w:rPr>
                <w:rFonts w:ascii="Arial"/>
                <w:b/>
                <w:color w:val="FFFFFF"/>
                <w:spacing w:val="-2"/>
                <w:sz w:val="20"/>
              </w:rPr>
              <w:t>Arquitectura</w:t>
            </w:r>
          </w:p>
        </w:tc>
        <w:tc>
          <w:tcPr>
            <w:tcW w:w="1120" w:type="dxa"/>
            <w:shd w:val="clear" w:color="auto" w:fill="1B3A6A"/>
          </w:tcPr>
          <w:p>
            <w:pPr>
              <w:pStyle w:val="TableParagraph"/>
              <w:spacing w:before="218"/>
              <w:ind w:left="15"/>
              <w:jc w:val="center"/>
              <w:rPr>
                <w:rFonts w:ascii="Arial"/>
                <w:b/>
                <w:sz w:val="20"/>
              </w:rPr>
            </w:pPr>
            <w:r>
              <w:rPr>
                <w:rFonts w:ascii="Arial"/>
                <w:b/>
                <w:color w:val="FFFFFF"/>
                <w:spacing w:val="-10"/>
                <w:sz w:val="20"/>
              </w:rPr>
              <w:t>R</w:t>
            </w:r>
          </w:p>
        </w:tc>
        <w:tc>
          <w:tcPr>
            <w:tcW w:w="1120" w:type="dxa"/>
            <w:shd w:val="clear" w:color="auto" w:fill="1B3A6A"/>
          </w:tcPr>
          <w:p>
            <w:pPr>
              <w:pStyle w:val="TableParagraph"/>
              <w:spacing w:before="218"/>
              <w:ind w:left="25"/>
              <w:jc w:val="center"/>
              <w:rPr>
                <w:rFonts w:ascii="Arial"/>
                <w:b/>
                <w:sz w:val="20"/>
              </w:rPr>
            </w:pPr>
            <w:r>
              <w:rPr>
                <w:rFonts w:ascii="Arial"/>
                <w:b/>
                <w:color w:val="FFFFFF"/>
                <w:spacing w:val="-10"/>
                <w:sz w:val="20"/>
              </w:rPr>
              <w:t>A</w:t>
            </w:r>
          </w:p>
        </w:tc>
        <w:tc>
          <w:tcPr>
            <w:tcW w:w="1140" w:type="dxa"/>
            <w:shd w:val="clear" w:color="auto" w:fill="1B3A6A"/>
          </w:tcPr>
          <w:p>
            <w:pPr>
              <w:pStyle w:val="TableParagraph"/>
              <w:spacing w:before="218"/>
              <w:ind w:left="15"/>
              <w:jc w:val="center"/>
              <w:rPr>
                <w:rFonts w:ascii="Arial"/>
                <w:b/>
                <w:sz w:val="20"/>
              </w:rPr>
            </w:pPr>
            <w:r>
              <w:rPr>
                <w:rFonts w:ascii="Arial"/>
                <w:b/>
                <w:color w:val="FFFFFF"/>
                <w:spacing w:val="-10"/>
                <w:sz w:val="20"/>
              </w:rPr>
              <w:t>C</w:t>
            </w:r>
          </w:p>
        </w:tc>
        <w:tc>
          <w:tcPr>
            <w:tcW w:w="1120" w:type="dxa"/>
            <w:shd w:val="clear" w:color="auto" w:fill="1B3A6A"/>
          </w:tcPr>
          <w:p>
            <w:pPr>
              <w:pStyle w:val="TableParagraph"/>
              <w:spacing w:before="218"/>
              <w:ind w:left="5"/>
              <w:jc w:val="center"/>
              <w:rPr>
                <w:rFonts w:ascii="Arial"/>
                <w:b/>
                <w:sz w:val="20"/>
              </w:rPr>
            </w:pPr>
            <w:r>
              <w:rPr>
                <w:rFonts w:ascii="Arial"/>
                <w:b/>
                <w:color w:val="FFFFFF"/>
                <w:spacing w:val="-10"/>
                <w:sz w:val="20"/>
              </w:rPr>
              <w:t>I</w:t>
            </w:r>
          </w:p>
        </w:tc>
        <w:tc>
          <w:tcPr>
            <w:tcW w:w="2080" w:type="dxa"/>
            <w:shd w:val="clear" w:color="auto" w:fill="1B3A6A"/>
          </w:tcPr>
          <w:p>
            <w:pPr>
              <w:pStyle w:val="TableParagraph"/>
              <w:spacing w:before="218"/>
              <w:ind w:left="320"/>
              <w:rPr>
                <w:rFonts w:ascii="Arial"/>
                <w:b/>
                <w:sz w:val="20"/>
              </w:rPr>
            </w:pPr>
            <w:r>
              <w:rPr>
                <w:rFonts w:ascii="Arial"/>
                <w:b/>
                <w:color w:val="FFFFFF"/>
                <w:spacing w:val="-2"/>
                <w:sz w:val="20"/>
              </w:rPr>
              <w:t>Observaciones</w:t>
            </w:r>
          </w:p>
        </w:tc>
      </w:tr>
      <w:tr>
        <w:trPr>
          <w:trHeight w:val="1060" w:hRule="atLeast"/>
        </w:trPr>
        <w:tc>
          <w:tcPr>
            <w:tcW w:w="2800" w:type="dxa"/>
          </w:tcPr>
          <w:p>
            <w:pPr>
              <w:pStyle w:val="TableParagraph"/>
              <w:spacing w:before="78"/>
              <w:rPr>
                <w:sz w:val="20"/>
              </w:rPr>
            </w:pPr>
          </w:p>
          <w:p>
            <w:pPr>
              <w:pStyle w:val="TableParagraph"/>
              <w:ind w:left="110" w:right="88"/>
              <w:rPr>
                <w:sz w:val="20"/>
              </w:rPr>
            </w:pPr>
            <w:r>
              <w:rPr>
                <w:color w:val="404040"/>
                <w:sz w:val="20"/>
              </w:rPr>
              <w:t>Definir</w:t>
            </w:r>
            <w:r>
              <w:rPr>
                <w:color w:val="404040"/>
                <w:spacing w:val="-8"/>
                <w:sz w:val="20"/>
              </w:rPr>
              <w:t> </w:t>
            </w:r>
            <w:r>
              <w:rPr>
                <w:color w:val="404040"/>
                <w:sz w:val="20"/>
              </w:rPr>
              <w:t>el</w:t>
            </w:r>
            <w:r>
              <w:rPr>
                <w:color w:val="404040"/>
                <w:spacing w:val="-8"/>
                <w:sz w:val="20"/>
              </w:rPr>
              <w:t> </w:t>
            </w:r>
            <w:r>
              <w:rPr>
                <w:color w:val="404040"/>
                <w:sz w:val="20"/>
              </w:rPr>
              <w:t>alcance</w:t>
            </w:r>
            <w:r>
              <w:rPr>
                <w:color w:val="404040"/>
                <w:spacing w:val="-8"/>
                <w:sz w:val="20"/>
              </w:rPr>
              <w:t> </w:t>
            </w:r>
            <w:r>
              <w:rPr>
                <w:color w:val="404040"/>
                <w:sz w:val="20"/>
              </w:rPr>
              <w:t>y</w:t>
            </w:r>
            <w:r>
              <w:rPr>
                <w:color w:val="404040"/>
                <w:spacing w:val="-8"/>
                <w:sz w:val="20"/>
              </w:rPr>
              <w:t> </w:t>
            </w:r>
            <w:r>
              <w:rPr>
                <w:color w:val="404040"/>
                <w:sz w:val="20"/>
              </w:rPr>
              <w:t>visión</w:t>
            </w:r>
            <w:r>
              <w:rPr>
                <w:color w:val="404040"/>
                <w:spacing w:val="-8"/>
                <w:sz w:val="20"/>
              </w:rPr>
              <w:t> </w:t>
            </w:r>
            <w:r>
              <w:rPr>
                <w:color w:val="404040"/>
                <w:sz w:val="20"/>
              </w:rPr>
              <w:t>de la Arquitectura Empresarial</w:t>
            </w:r>
          </w:p>
        </w:tc>
        <w:tc>
          <w:tcPr>
            <w:tcW w:w="1120" w:type="dxa"/>
          </w:tcPr>
          <w:p>
            <w:pPr>
              <w:pStyle w:val="TableParagraph"/>
              <w:spacing w:before="78"/>
              <w:rPr>
                <w:sz w:val="20"/>
              </w:rPr>
            </w:pPr>
          </w:p>
          <w:p>
            <w:pPr>
              <w:pStyle w:val="TableParagraph"/>
              <w:ind w:left="296" w:right="137" w:hanging="140"/>
              <w:rPr>
                <w:sz w:val="20"/>
              </w:rPr>
            </w:pPr>
            <w:r>
              <w:rPr>
                <w:color w:val="404040"/>
                <w:sz w:val="20"/>
              </w:rPr>
              <w:t>Arq.</w:t>
            </w:r>
            <w:r>
              <w:rPr>
                <w:color w:val="404040"/>
                <w:spacing w:val="-14"/>
                <w:sz w:val="20"/>
              </w:rPr>
              <w:t> </w:t>
            </w:r>
            <w:r>
              <w:rPr>
                <w:color w:val="404040"/>
                <w:sz w:val="20"/>
              </w:rPr>
              <w:t>Jefe </w:t>
            </w:r>
            <w:r>
              <w:rPr>
                <w:color w:val="404040"/>
                <w:spacing w:val="-2"/>
                <w:sz w:val="20"/>
              </w:rPr>
              <w:t>DITIC</w:t>
            </w:r>
          </w:p>
        </w:tc>
        <w:tc>
          <w:tcPr>
            <w:tcW w:w="1120" w:type="dxa"/>
          </w:tcPr>
          <w:p>
            <w:pPr>
              <w:pStyle w:val="TableParagraph"/>
              <w:spacing w:before="193"/>
              <w:ind w:left="206" w:right="179"/>
              <w:jc w:val="center"/>
              <w:rPr>
                <w:sz w:val="20"/>
              </w:rPr>
            </w:pPr>
            <w:r>
              <w:rPr>
                <w:color w:val="404040"/>
                <w:spacing w:val="-2"/>
                <w:sz w:val="20"/>
              </w:rPr>
              <w:t>Cdte. General </w:t>
            </w:r>
            <w:r>
              <w:rPr>
                <w:color w:val="404040"/>
                <w:spacing w:val="-4"/>
                <w:sz w:val="20"/>
              </w:rPr>
              <w:t>PNP</w:t>
            </w:r>
          </w:p>
        </w:tc>
        <w:tc>
          <w:tcPr>
            <w:tcW w:w="1140" w:type="dxa"/>
          </w:tcPr>
          <w:p>
            <w:pPr>
              <w:pStyle w:val="TableParagraph"/>
              <w:spacing w:before="193"/>
              <w:ind w:left="151" w:right="133" w:hanging="1"/>
              <w:jc w:val="center"/>
              <w:rPr>
                <w:sz w:val="20"/>
              </w:rPr>
            </w:pPr>
            <w:r>
              <w:rPr>
                <w:color w:val="404040"/>
                <w:sz w:val="20"/>
              </w:rPr>
              <w:t>EMG / </w:t>
            </w:r>
            <w:r>
              <w:rPr>
                <w:color w:val="404040"/>
                <w:spacing w:val="-2"/>
                <w:sz w:val="20"/>
              </w:rPr>
              <w:t>DIRINCR </w:t>
            </w:r>
            <w:r>
              <w:rPr>
                <w:color w:val="404040"/>
                <w:spacing w:val="-10"/>
                <w:sz w:val="20"/>
              </w:rPr>
              <w:t>I</w:t>
            </w:r>
          </w:p>
        </w:tc>
        <w:tc>
          <w:tcPr>
            <w:tcW w:w="1120" w:type="dxa"/>
          </w:tcPr>
          <w:p>
            <w:pPr>
              <w:pStyle w:val="TableParagraph"/>
              <w:spacing w:before="193"/>
              <w:ind w:left="124" w:right="117"/>
              <w:jc w:val="center"/>
              <w:rPr>
                <w:sz w:val="20"/>
              </w:rPr>
            </w:pPr>
            <w:r>
              <w:rPr>
                <w:color w:val="404040"/>
                <w:spacing w:val="-2"/>
                <w:sz w:val="20"/>
              </w:rPr>
              <w:t>Ministerio </w:t>
            </w:r>
            <w:r>
              <w:rPr>
                <w:color w:val="404040"/>
                <w:spacing w:val="-4"/>
                <w:sz w:val="20"/>
              </w:rPr>
              <w:t>del </w:t>
            </w:r>
            <w:r>
              <w:rPr>
                <w:color w:val="404040"/>
                <w:spacing w:val="-2"/>
                <w:sz w:val="20"/>
              </w:rPr>
              <w:t>Interior</w:t>
            </w:r>
          </w:p>
        </w:tc>
        <w:tc>
          <w:tcPr>
            <w:tcW w:w="2080" w:type="dxa"/>
          </w:tcPr>
          <w:p>
            <w:pPr>
              <w:pStyle w:val="TableParagraph"/>
              <w:spacing w:before="78"/>
              <w:ind w:left="115" w:right="120"/>
              <w:rPr>
                <w:sz w:val="20"/>
              </w:rPr>
            </w:pPr>
            <w:r>
              <w:rPr>
                <w:color w:val="404040"/>
                <w:sz w:val="20"/>
              </w:rPr>
              <w:t>Alineado</w:t>
            </w:r>
            <w:r>
              <w:rPr>
                <w:color w:val="404040"/>
                <w:spacing w:val="-13"/>
                <w:sz w:val="20"/>
              </w:rPr>
              <w:t> </w:t>
            </w:r>
            <w:r>
              <w:rPr>
                <w:color w:val="404040"/>
                <w:sz w:val="20"/>
              </w:rPr>
              <w:t>con</w:t>
            </w:r>
            <w:r>
              <w:rPr>
                <w:color w:val="404040"/>
                <w:spacing w:val="-13"/>
                <w:sz w:val="20"/>
              </w:rPr>
              <w:t> </w:t>
            </w:r>
            <w:r>
              <w:rPr>
                <w:color w:val="404040"/>
                <w:sz w:val="20"/>
              </w:rPr>
              <w:t>el</w:t>
            </w:r>
            <w:r>
              <w:rPr>
                <w:color w:val="404040"/>
                <w:spacing w:val="-13"/>
                <w:sz w:val="20"/>
              </w:rPr>
              <w:t> </w:t>
            </w:r>
            <w:r>
              <w:rPr>
                <w:color w:val="404040"/>
                <w:sz w:val="20"/>
              </w:rPr>
              <w:t>Plan Nacional de </w:t>
            </w:r>
            <w:r>
              <w:rPr>
                <w:color w:val="404040"/>
                <w:spacing w:val="-2"/>
                <w:sz w:val="20"/>
              </w:rPr>
              <w:t>Seguridad Ciudadana</w:t>
            </w:r>
          </w:p>
        </w:tc>
      </w:tr>
      <w:tr>
        <w:trPr>
          <w:trHeight w:val="840" w:hRule="atLeast"/>
        </w:trPr>
        <w:tc>
          <w:tcPr>
            <w:tcW w:w="2800" w:type="dxa"/>
            <w:shd w:val="clear" w:color="auto" w:fill="F1F4F7"/>
          </w:tcPr>
          <w:p>
            <w:pPr>
              <w:pStyle w:val="TableParagraph"/>
              <w:spacing w:before="198"/>
              <w:ind w:left="110"/>
              <w:rPr>
                <w:sz w:val="20"/>
              </w:rPr>
            </w:pPr>
            <w:r>
              <w:rPr>
                <w:color w:val="404040"/>
                <w:sz w:val="20"/>
              </w:rPr>
              <w:t>Desarrollar</w:t>
            </w:r>
            <w:r>
              <w:rPr>
                <w:color w:val="404040"/>
                <w:spacing w:val="-14"/>
                <w:sz w:val="20"/>
              </w:rPr>
              <w:t> </w:t>
            </w:r>
            <w:r>
              <w:rPr>
                <w:color w:val="404040"/>
                <w:sz w:val="20"/>
              </w:rPr>
              <w:t>Principios</w:t>
            </w:r>
            <w:r>
              <w:rPr>
                <w:color w:val="404040"/>
                <w:spacing w:val="-14"/>
                <w:sz w:val="20"/>
              </w:rPr>
              <w:t> </w:t>
            </w:r>
            <w:r>
              <w:rPr>
                <w:color w:val="404040"/>
                <w:sz w:val="20"/>
              </w:rPr>
              <w:t>de </w:t>
            </w:r>
            <w:r>
              <w:rPr>
                <w:color w:val="404040"/>
                <w:spacing w:val="-2"/>
                <w:sz w:val="20"/>
              </w:rPr>
              <w:t>Arquitectura</w:t>
            </w:r>
          </w:p>
        </w:tc>
        <w:tc>
          <w:tcPr>
            <w:tcW w:w="1120" w:type="dxa"/>
            <w:shd w:val="clear" w:color="auto" w:fill="F1F4F7"/>
          </w:tcPr>
          <w:p>
            <w:pPr>
              <w:pStyle w:val="TableParagraph"/>
              <w:spacing w:before="198"/>
              <w:ind w:left="424" w:right="223" w:hanging="178"/>
              <w:rPr>
                <w:sz w:val="20"/>
              </w:rPr>
            </w:pPr>
            <w:r>
              <w:rPr>
                <w:color w:val="404040"/>
                <w:spacing w:val="-2"/>
                <w:sz w:val="20"/>
              </w:rPr>
              <w:t>Equipo </w:t>
            </w:r>
            <w:r>
              <w:rPr>
                <w:color w:val="404040"/>
                <w:spacing w:val="-6"/>
                <w:sz w:val="20"/>
              </w:rPr>
              <w:t>EA</w:t>
            </w:r>
          </w:p>
        </w:tc>
        <w:tc>
          <w:tcPr>
            <w:tcW w:w="1120" w:type="dxa"/>
            <w:shd w:val="clear" w:color="auto" w:fill="F1F4F7"/>
          </w:tcPr>
          <w:p>
            <w:pPr>
              <w:pStyle w:val="TableParagraph"/>
              <w:spacing w:before="198"/>
              <w:ind w:left="301" w:right="132" w:hanging="140"/>
              <w:rPr>
                <w:sz w:val="20"/>
              </w:rPr>
            </w:pPr>
            <w:r>
              <w:rPr>
                <w:color w:val="404040"/>
                <w:sz w:val="20"/>
              </w:rPr>
              <w:t>Arq.</w:t>
            </w:r>
            <w:r>
              <w:rPr>
                <w:color w:val="404040"/>
                <w:spacing w:val="-14"/>
                <w:sz w:val="20"/>
              </w:rPr>
              <w:t> </w:t>
            </w:r>
            <w:r>
              <w:rPr>
                <w:color w:val="404040"/>
                <w:sz w:val="20"/>
              </w:rPr>
              <w:t>Jefe </w:t>
            </w:r>
            <w:r>
              <w:rPr>
                <w:color w:val="404040"/>
                <w:spacing w:val="-2"/>
                <w:sz w:val="20"/>
              </w:rPr>
              <w:t>DITIC</w:t>
            </w:r>
          </w:p>
        </w:tc>
        <w:tc>
          <w:tcPr>
            <w:tcW w:w="1140" w:type="dxa"/>
            <w:shd w:val="clear" w:color="auto" w:fill="F1F4F7"/>
          </w:tcPr>
          <w:p>
            <w:pPr>
              <w:pStyle w:val="TableParagraph"/>
              <w:spacing w:before="83"/>
              <w:ind w:left="150" w:right="133"/>
              <w:jc w:val="center"/>
              <w:rPr>
                <w:sz w:val="20"/>
              </w:rPr>
            </w:pPr>
            <w:r>
              <w:rPr>
                <w:color w:val="404040"/>
                <w:spacing w:val="-4"/>
                <w:sz w:val="20"/>
              </w:rPr>
              <w:t>Alta </w:t>
            </w:r>
            <w:r>
              <w:rPr>
                <w:color w:val="404040"/>
                <w:spacing w:val="-2"/>
                <w:sz w:val="20"/>
              </w:rPr>
              <w:t>Dirección </w:t>
            </w:r>
            <w:r>
              <w:rPr>
                <w:color w:val="404040"/>
                <w:spacing w:val="-4"/>
                <w:sz w:val="20"/>
              </w:rPr>
              <w:t>PNP</w:t>
            </w:r>
          </w:p>
        </w:tc>
        <w:tc>
          <w:tcPr>
            <w:tcW w:w="1120" w:type="dxa"/>
            <w:shd w:val="clear" w:color="auto" w:fill="F1F4F7"/>
          </w:tcPr>
          <w:p>
            <w:pPr>
              <w:pStyle w:val="TableParagraph"/>
              <w:spacing w:before="83"/>
              <w:rPr>
                <w:sz w:val="20"/>
              </w:rPr>
            </w:pPr>
          </w:p>
          <w:p>
            <w:pPr>
              <w:pStyle w:val="TableParagraph"/>
              <w:ind w:left="5"/>
              <w:jc w:val="center"/>
              <w:rPr>
                <w:sz w:val="20"/>
              </w:rPr>
            </w:pPr>
            <w:r>
              <w:rPr>
                <w:color w:val="404040"/>
                <w:spacing w:val="-2"/>
                <w:sz w:val="20"/>
              </w:rPr>
              <w:t>CEPLAN</w:t>
            </w:r>
          </w:p>
        </w:tc>
        <w:tc>
          <w:tcPr>
            <w:tcW w:w="2080" w:type="dxa"/>
            <w:shd w:val="clear" w:color="auto" w:fill="F1F4F7"/>
          </w:tcPr>
          <w:p>
            <w:pPr>
              <w:pStyle w:val="TableParagraph"/>
              <w:spacing w:before="83"/>
              <w:ind w:left="115" w:right="131"/>
              <w:jc w:val="both"/>
              <w:rPr>
                <w:sz w:val="20"/>
              </w:rPr>
            </w:pPr>
            <w:r>
              <w:rPr>
                <w:color w:val="404040"/>
                <w:sz w:val="20"/>
              </w:rPr>
              <w:t>Principios validados por</w:t>
            </w:r>
            <w:r>
              <w:rPr>
                <w:color w:val="404040"/>
                <w:spacing w:val="-6"/>
                <w:sz w:val="20"/>
              </w:rPr>
              <w:t> </w:t>
            </w:r>
            <w:r>
              <w:rPr>
                <w:color w:val="404040"/>
                <w:sz w:val="20"/>
              </w:rPr>
              <w:t>la</w:t>
            </w:r>
            <w:r>
              <w:rPr>
                <w:color w:val="404040"/>
                <w:spacing w:val="-6"/>
                <w:sz w:val="20"/>
              </w:rPr>
              <w:t> </w:t>
            </w:r>
            <w:r>
              <w:rPr>
                <w:color w:val="404040"/>
                <w:sz w:val="20"/>
              </w:rPr>
              <w:t>Alta</w:t>
            </w:r>
            <w:r>
              <w:rPr>
                <w:color w:val="404040"/>
                <w:spacing w:val="-6"/>
                <w:sz w:val="20"/>
              </w:rPr>
              <w:t> </w:t>
            </w:r>
            <w:r>
              <w:rPr>
                <w:color w:val="404040"/>
                <w:sz w:val="20"/>
              </w:rPr>
              <w:t>Dirección antes</w:t>
            </w:r>
            <w:r>
              <w:rPr>
                <w:color w:val="404040"/>
                <w:spacing w:val="-4"/>
                <w:sz w:val="20"/>
              </w:rPr>
              <w:t> </w:t>
            </w:r>
            <w:r>
              <w:rPr>
                <w:color w:val="404040"/>
                <w:sz w:val="20"/>
              </w:rPr>
              <w:t>de</w:t>
            </w:r>
            <w:r>
              <w:rPr>
                <w:color w:val="404040"/>
                <w:spacing w:val="-3"/>
                <w:sz w:val="20"/>
              </w:rPr>
              <w:t> </w:t>
            </w:r>
            <w:r>
              <w:rPr>
                <w:color w:val="404040"/>
                <w:spacing w:val="-2"/>
                <w:sz w:val="20"/>
              </w:rPr>
              <w:t>aprobación</w:t>
            </w:r>
          </w:p>
        </w:tc>
      </w:tr>
      <w:tr>
        <w:trPr>
          <w:trHeight w:val="839" w:hRule="atLeast"/>
        </w:trPr>
        <w:tc>
          <w:tcPr>
            <w:tcW w:w="2800" w:type="dxa"/>
          </w:tcPr>
          <w:p>
            <w:pPr>
              <w:pStyle w:val="TableParagraph"/>
              <w:spacing w:before="193"/>
              <w:ind w:left="110"/>
              <w:rPr>
                <w:sz w:val="20"/>
              </w:rPr>
            </w:pPr>
            <w:r>
              <w:rPr>
                <w:color w:val="404040"/>
                <w:sz w:val="20"/>
              </w:rPr>
              <w:t>Establecer</w:t>
            </w:r>
            <w:r>
              <w:rPr>
                <w:color w:val="404040"/>
                <w:spacing w:val="-13"/>
                <w:sz w:val="20"/>
              </w:rPr>
              <w:t> </w:t>
            </w:r>
            <w:r>
              <w:rPr>
                <w:color w:val="404040"/>
                <w:sz w:val="20"/>
              </w:rPr>
              <w:t>el</w:t>
            </w:r>
            <w:r>
              <w:rPr>
                <w:color w:val="404040"/>
                <w:spacing w:val="-13"/>
                <w:sz w:val="20"/>
              </w:rPr>
              <w:t> </w:t>
            </w:r>
            <w:r>
              <w:rPr>
                <w:color w:val="404040"/>
                <w:sz w:val="20"/>
              </w:rPr>
              <w:t>Repositorio</w:t>
            </w:r>
            <w:r>
              <w:rPr>
                <w:color w:val="404040"/>
                <w:spacing w:val="-13"/>
                <w:sz w:val="20"/>
              </w:rPr>
              <w:t> </w:t>
            </w:r>
            <w:r>
              <w:rPr>
                <w:color w:val="404040"/>
                <w:sz w:val="20"/>
              </w:rPr>
              <w:t>de Arquitectura Inicial</w:t>
            </w:r>
          </w:p>
        </w:tc>
        <w:tc>
          <w:tcPr>
            <w:tcW w:w="1120" w:type="dxa"/>
          </w:tcPr>
          <w:p>
            <w:pPr>
              <w:pStyle w:val="TableParagraph"/>
              <w:spacing w:before="193"/>
              <w:ind w:left="252" w:right="223" w:hanging="6"/>
              <w:rPr>
                <w:sz w:val="20"/>
              </w:rPr>
            </w:pPr>
            <w:r>
              <w:rPr>
                <w:color w:val="404040"/>
                <w:spacing w:val="-2"/>
                <w:sz w:val="20"/>
              </w:rPr>
              <w:t>Equipo </w:t>
            </w:r>
            <w:r>
              <w:rPr>
                <w:color w:val="404040"/>
                <w:sz w:val="20"/>
              </w:rPr>
              <w:t>EA</w:t>
            </w:r>
            <w:r>
              <w:rPr>
                <w:color w:val="404040"/>
                <w:spacing w:val="-2"/>
                <w:sz w:val="20"/>
              </w:rPr>
              <w:t> </w:t>
            </w:r>
            <w:r>
              <w:rPr>
                <w:color w:val="404040"/>
                <w:sz w:val="20"/>
              </w:rPr>
              <w:t>/</w:t>
            </w:r>
            <w:r>
              <w:rPr>
                <w:color w:val="404040"/>
                <w:spacing w:val="-1"/>
                <w:sz w:val="20"/>
              </w:rPr>
              <w:t> </w:t>
            </w:r>
            <w:r>
              <w:rPr>
                <w:color w:val="404040"/>
                <w:spacing w:val="-5"/>
                <w:sz w:val="20"/>
              </w:rPr>
              <w:t>TI</w:t>
            </w:r>
          </w:p>
        </w:tc>
        <w:tc>
          <w:tcPr>
            <w:tcW w:w="1120" w:type="dxa"/>
          </w:tcPr>
          <w:p>
            <w:pPr>
              <w:pStyle w:val="TableParagraph"/>
              <w:spacing w:before="193"/>
              <w:ind w:left="301" w:right="132" w:hanging="140"/>
              <w:rPr>
                <w:sz w:val="20"/>
              </w:rPr>
            </w:pPr>
            <w:r>
              <w:rPr>
                <w:color w:val="404040"/>
                <w:sz w:val="20"/>
              </w:rPr>
              <w:t>Arq.</w:t>
            </w:r>
            <w:r>
              <w:rPr>
                <w:color w:val="404040"/>
                <w:spacing w:val="-14"/>
                <w:sz w:val="20"/>
              </w:rPr>
              <w:t> </w:t>
            </w:r>
            <w:r>
              <w:rPr>
                <w:color w:val="404040"/>
                <w:sz w:val="20"/>
              </w:rPr>
              <w:t>Jefe </w:t>
            </w:r>
            <w:r>
              <w:rPr>
                <w:color w:val="404040"/>
                <w:spacing w:val="-2"/>
                <w:sz w:val="20"/>
              </w:rPr>
              <w:t>DITIC</w:t>
            </w:r>
          </w:p>
        </w:tc>
        <w:tc>
          <w:tcPr>
            <w:tcW w:w="1140" w:type="dxa"/>
          </w:tcPr>
          <w:p>
            <w:pPr>
              <w:pStyle w:val="TableParagraph"/>
              <w:spacing w:before="193"/>
              <w:ind w:left="539" w:right="130" w:hanging="389"/>
              <w:rPr>
                <w:sz w:val="20"/>
              </w:rPr>
            </w:pPr>
            <w:r>
              <w:rPr>
                <w:color w:val="404040"/>
                <w:spacing w:val="-2"/>
                <w:sz w:val="20"/>
              </w:rPr>
              <w:t>DIRINCR </w:t>
            </w:r>
            <w:r>
              <w:rPr>
                <w:color w:val="404040"/>
                <w:spacing w:val="-10"/>
                <w:sz w:val="20"/>
              </w:rPr>
              <w:t>I</w:t>
            </w:r>
          </w:p>
        </w:tc>
        <w:tc>
          <w:tcPr>
            <w:tcW w:w="1120" w:type="dxa"/>
          </w:tcPr>
          <w:p>
            <w:pPr>
              <w:pStyle w:val="TableParagraph"/>
              <w:spacing w:before="193"/>
              <w:ind w:left="119" w:right="111" w:firstLine="38"/>
              <w:rPr>
                <w:sz w:val="20"/>
              </w:rPr>
            </w:pPr>
            <w:r>
              <w:rPr>
                <w:color w:val="404040"/>
                <w:spacing w:val="-2"/>
                <w:sz w:val="20"/>
              </w:rPr>
              <w:t>Personal Operativo</w:t>
            </w:r>
          </w:p>
        </w:tc>
        <w:tc>
          <w:tcPr>
            <w:tcW w:w="2080" w:type="dxa"/>
          </w:tcPr>
          <w:p>
            <w:pPr>
              <w:pStyle w:val="TableParagraph"/>
              <w:spacing w:before="78"/>
              <w:ind w:left="115" w:right="331"/>
              <w:jc w:val="both"/>
              <w:rPr>
                <w:sz w:val="20"/>
              </w:rPr>
            </w:pPr>
            <w:r>
              <w:rPr>
                <w:color w:val="404040"/>
                <w:sz w:val="20"/>
              </w:rPr>
              <w:t>Incluye</w:t>
            </w:r>
            <w:r>
              <w:rPr>
                <w:color w:val="404040"/>
                <w:spacing w:val="-14"/>
                <w:sz w:val="20"/>
              </w:rPr>
              <w:t> </w:t>
            </w:r>
            <w:r>
              <w:rPr>
                <w:color w:val="404040"/>
                <w:sz w:val="20"/>
              </w:rPr>
              <w:t>línea</w:t>
            </w:r>
            <w:r>
              <w:rPr>
                <w:color w:val="404040"/>
                <w:spacing w:val="-14"/>
                <w:sz w:val="20"/>
              </w:rPr>
              <w:t> </w:t>
            </w:r>
            <w:r>
              <w:rPr>
                <w:color w:val="404040"/>
                <w:sz w:val="20"/>
              </w:rPr>
              <w:t>base AS-IS</w:t>
            </w:r>
            <w:r>
              <w:rPr>
                <w:color w:val="404040"/>
                <w:spacing w:val="-14"/>
                <w:sz w:val="20"/>
              </w:rPr>
              <w:t> </w:t>
            </w:r>
            <w:r>
              <w:rPr>
                <w:color w:val="404040"/>
                <w:sz w:val="20"/>
              </w:rPr>
              <w:t>y</w:t>
            </w:r>
            <w:r>
              <w:rPr>
                <w:color w:val="404040"/>
                <w:spacing w:val="-14"/>
                <w:sz w:val="20"/>
              </w:rPr>
              <w:t> </w:t>
            </w:r>
            <w:r>
              <w:rPr>
                <w:color w:val="404040"/>
                <w:sz w:val="20"/>
              </w:rPr>
              <w:t>artefactos </w:t>
            </w:r>
            <w:r>
              <w:rPr>
                <w:color w:val="404040"/>
                <w:spacing w:val="-2"/>
                <w:sz w:val="20"/>
              </w:rPr>
              <w:t>TO-BE</w:t>
            </w:r>
          </w:p>
        </w:tc>
      </w:tr>
    </w:tbl>
    <w:p>
      <w:pPr>
        <w:pStyle w:val="TableParagraph"/>
        <w:spacing w:after="0"/>
        <w:jc w:val="both"/>
        <w:rPr>
          <w:sz w:val="20"/>
        </w:rPr>
        <w:sectPr>
          <w:pgSz w:w="12240" w:h="15840"/>
          <w:pgMar w:header="714" w:footer="660" w:top="1180" w:bottom="860" w:left="1440" w:right="1080"/>
        </w:sectPr>
      </w:pPr>
    </w:p>
    <w:p>
      <w:pPr>
        <w:pStyle w:val="BodyText"/>
        <w:spacing w:before="1"/>
        <w:rPr>
          <w:sz w:val="6"/>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2800"/>
        <w:gridCol w:w="1120"/>
        <w:gridCol w:w="1120"/>
        <w:gridCol w:w="1140"/>
        <w:gridCol w:w="1120"/>
        <w:gridCol w:w="2080"/>
      </w:tblGrid>
      <w:tr>
        <w:trPr>
          <w:trHeight w:val="1060" w:hRule="atLeast"/>
        </w:trPr>
        <w:tc>
          <w:tcPr>
            <w:tcW w:w="2800" w:type="dxa"/>
            <w:shd w:val="clear" w:color="auto" w:fill="F1F4F7"/>
          </w:tcPr>
          <w:p>
            <w:pPr>
              <w:pStyle w:val="TableParagraph"/>
              <w:spacing w:before="81"/>
              <w:rPr>
                <w:sz w:val="20"/>
              </w:rPr>
            </w:pPr>
          </w:p>
          <w:p>
            <w:pPr>
              <w:pStyle w:val="TableParagraph"/>
              <w:spacing w:before="1"/>
              <w:ind w:left="110"/>
              <w:rPr>
                <w:sz w:val="20"/>
              </w:rPr>
            </w:pPr>
            <w:r>
              <w:rPr>
                <w:color w:val="404040"/>
                <w:sz w:val="20"/>
              </w:rPr>
              <w:t>Gestión del Modelo Organizacional</w:t>
            </w:r>
            <w:r>
              <w:rPr>
                <w:color w:val="404040"/>
                <w:spacing w:val="-14"/>
                <w:sz w:val="20"/>
              </w:rPr>
              <w:t> </w:t>
            </w:r>
            <w:r>
              <w:rPr>
                <w:color w:val="404040"/>
                <w:sz w:val="20"/>
              </w:rPr>
              <w:t>de</w:t>
            </w:r>
            <w:r>
              <w:rPr>
                <w:color w:val="404040"/>
                <w:spacing w:val="-14"/>
                <w:sz w:val="20"/>
              </w:rPr>
              <w:t> </w:t>
            </w:r>
            <w:r>
              <w:rPr>
                <w:color w:val="404040"/>
                <w:sz w:val="20"/>
              </w:rPr>
              <w:t>EA</w:t>
            </w:r>
          </w:p>
        </w:tc>
        <w:tc>
          <w:tcPr>
            <w:tcW w:w="1120" w:type="dxa"/>
            <w:shd w:val="clear" w:color="auto" w:fill="F1F4F7"/>
          </w:tcPr>
          <w:p>
            <w:pPr>
              <w:pStyle w:val="TableParagraph"/>
              <w:spacing w:before="82"/>
              <w:ind w:left="153" w:right="136"/>
              <w:jc w:val="center"/>
              <w:rPr>
                <w:sz w:val="20"/>
              </w:rPr>
            </w:pPr>
            <w:r>
              <w:rPr>
                <w:color w:val="404040"/>
                <w:spacing w:val="-2"/>
                <w:sz w:val="20"/>
              </w:rPr>
              <w:t>Villanuev </w:t>
            </w:r>
            <w:r>
              <w:rPr>
                <w:color w:val="404040"/>
                <w:sz w:val="20"/>
              </w:rPr>
              <w:t>a C.,</w:t>
            </w:r>
          </w:p>
          <w:p>
            <w:pPr>
              <w:pStyle w:val="TableParagraph"/>
              <w:ind w:left="129" w:right="112"/>
              <w:jc w:val="center"/>
              <w:rPr>
                <w:sz w:val="20"/>
              </w:rPr>
            </w:pPr>
            <w:r>
              <w:rPr>
                <w:color w:val="404040"/>
                <w:spacing w:val="-2"/>
                <w:sz w:val="20"/>
              </w:rPr>
              <w:t>Jostin </w:t>
            </w:r>
            <w:r>
              <w:rPr>
                <w:color w:val="404040"/>
                <w:sz w:val="20"/>
              </w:rPr>
              <w:t>(Grupo</w:t>
            </w:r>
            <w:r>
              <w:rPr>
                <w:color w:val="404040"/>
                <w:spacing w:val="-14"/>
                <w:sz w:val="20"/>
              </w:rPr>
              <w:t> </w:t>
            </w:r>
            <w:r>
              <w:rPr>
                <w:color w:val="404040"/>
                <w:sz w:val="20"/>
              </w:rPr>
              <w:t>4)</w:t>
            </w:r>
          </w:p>
        </w:tc>
        <w:tc>
          <w:tcPr>
            <w:tcW w:w="1120" w:type="dxa"/>
            <w:shd w:val="clear" w:color="auto" w:fill="F1F4F7"/>
          </w:tcPr>
          <w:p>
            <w:pPr>
              <w:pStyle w:val="TableParagraph"/>
              <w:spacing w:before="81"/>
              <w:rPr>
                <w:sz w:val="20"/>
              </w:rPr>
            </w:pPr>
          </w:p>
          <w:p>
            <w:pPr>
              <w:pStyle w:val="TableParagraph"/>
              <w:spacing w:before="1"/>
              <w:ind w:left="301" w:right="132" w:hanging="140"/>
              <w:rPr>
                <w:sz w:val="20"/>
              </w:rPr>
            </w:pPr>
            <w:r>
              <w:rPr>
                <w:color w:val="404040"/>
                <w:sz w:val="20"/>
              </w:rPr>
              <w:t>Arq.</w:t>
            </w:r>
            <w:r>
              <w:rPr>
                <w:color w:val="404040"/>
                <w:spacing w:val="-14"/>
                <w:sz w:val="20"/>
              </w:rPr>
              <w:t> </w:t>
            </w:r>
            <w:r>
              <w:rPr>
                <w:color w:val="404040"/>
                <w:sz w:val="20"/>
              </w:rPr>
              <w:t>Jefe </w:t>
            </w:r>
            <w:r>
              <w:rPr>
                <w:color w:val="404040"/>
                <w:spacing w:val="-2"/>
                <w:sz w:val="20"/>
              </w:rPr>
              <w:t>DITIC</w:t>
            </w:r>
          </w:p>
        </w:tc>
        <w:tc>
          <w:tcPr>
            <w:tcW w:w="1140" w:type="dxa"/>
            <w:shd w:val="clear" w:color="auto" w:fill="F1F4F7"/>
          </w:tcPr>
          <w:p>
            <w:pPr>
              <w:pStyle w:val="TableParagraph"/>
              <w:spacing w:before="197"/>
              <w:ind w:left="139" w:right="122"/>
              <w:jc w:val="center"/>
              <w:rPr>
                <w:sz w:val="20"/>
              </w:rPr>
            </w:pPr>
            <w:r>
              <w:rPr>
                <w:color w:val="404040"/>
                <w:spacing w:val="-2"/>
                <w:sz w:val="20"/>
              </w:rPr>
              <w:t>Grupo Completo SI605</w:t>
            </w:r>
          </w:p>
        </w:tc>
        <w:tc>
          <w:tcPr>
            <w:tcW w:w="1120" w:type="dxa"/>
            <w:shd w:val="clear" w:color="auto" w:fill="F1F4F7"/>
          </w:tcPr>
          <w:p>
            <w:pPr>
              <w:pStyle w:val="TableParagraph"/>
              <w:spacing w:before="81"/>
              <w:rPr>
                <w:sz w:val="20"/>
              </w:rPr>
            </w:pPr>
          </w:p>
          <w:p>
            <w:pPr>
              <w:pStyle w:val="TableParagraph"/>
              <w:spacing w:before="1"/>
              <w:ind w:left="124" w:right="111" w:firstLine="38"/>
              <w:rPr>
                <w:sz w:val="20"/>
              </w:rPr>
            </w:pPr>
            <w:r>
              <w:rPr>
                <w:color w:val="404040"/>
                <w:spacing w:val="-2"/>
                <w:sz w:val="20"/>
              </w:rPr>
              <w:t>Stakehol </w:t>
            </w:r>
            <w:r>
              <w:rPr>
                <w:color w:val="404040"/>
                <w:sz w:val="20"/>
              </w:rPr>
              <w:t>ders</w:t>
            </w:r>
            <w:r>
              <w:rPr>
                <w:color w:val="404040"/>
                <w:spacing w:val="-4"/>
                <w:sz w:val="20"/>
              </w:rPr>
              <w:t> </w:t>
            </w:r>
            <w:r>
              <w:rPr>
                <w:color w:val="404040"/>
                <w:spacing w:val="-5"/>
                <w:sz w:val="20"/>
              </w:rPr>
              <w:t>PNP</w:t>
            </w:r>
          </w:p>
        </w:tc>
        <w:tc>
          <w:tcPr>
            <w:tcW w:w="2080" w:type="dxa"/>
            <w:shd w:val="clear" w:color="auto" w:fill="F1F4F7"/>
          </w:tcPr>
          <w:p>
            <w:pPr>
              <w:pStyle w:val="TableParagraph"/>
              <w:spacing w:before="81"/>
              <w:rPr>
                <w:sz w:val="20"/>
              </w:rPr>
            </w:pPr>
          </w:p>
          <w:p>
            <w:pPr>
              <w:pStyle w:val="TableParagraph"/>
              <w:spacing w:before="1"/>
              <w:ind w:left="115"/>
              <w:rPr>
                <w:sz w:val="20"/>
              </w:rPr>
            </w:pPr>
            <w:r>
              <w:rPr>
                <w:color w:val="404040"/>
                <w:sz w:val="20"/>
              </w:rPr>
              <w:t>Entregable</w:t>
            </w:r>
            <w:r>
              <w:rPr>
                <w:color w:val="404040"/>
                <w:spacing w:val="-14"/>
                <w:sz w:val="20"/>
              </w:rPr>
              <w:t> </w:t>
            </w:r>
            <w:r>
              <w:rPr>
                <w:color w:val="404040"/>
                <w:sz w:val="20"/>
              </w:rPr>
              <w:t>de</w:t>
            </w:r>
            <w:r>
              <w:rPr>
                <w:color w:val="404040"/>
                <w:spacing w:val="-14"/>
                <w:sz w:val="20"/>
              </w:rPr>
              <w:t> </w:t>
            </w:r>
            <w:r>
              <w:rPr>
                <w:color w:val="404040"/>
                <w:sz w:val="20"/>
              </w:rPr>
              <w:t>Fase Preliminar TOGAF</w:t>
            </w:r>
          </w:p>
        </w:tc>
      </w:tr>
      <w:tr>
        <w:trPr>
          <w:trHeight w:val="840" w:hRule="atLeast"/>
        </w:trPr>
        <w:tc>
          <w:tcPr>
            <w:tcW w:w="2800" w:type="dxa"/>
          </w:tcPr>
          <w:p>
            <w:pPr>
              <w:pStyle w:val="TableParagraph"/>
              <w:spacing w:before="87"/>
              <w:ind w:left="110"/>
              <w:rPr>
                <w:sz w:val="20"/>
              </w:rPr>
            </w:pPr>
            <w:r>
              <w:rPr>
                <w:color w:val="404040"/>
                <w:sz w:val="20"/>
              </w:rPr>
              <w:t>Aprobación</w:t>
            </w:r>
            <w:r>
              <w:rPr>
                <w:color w:val="404040"/>
                <w:spacing w:val="-13"/>
                <w:sz w:val="20"/>
              </w:rPr>
              <w:t> </w:t>
            </w:r>
            <w:r>
              <w:rPr>
                <w:color w:val="404040"/>
                <w:sz w:val="20"/>
              </w:rPr>
              <w:t>del</w:t>
            </w:r>
            <w:r>
              <w:rPr>
                <w:color w:val="404040"/>
                <w:spacing w:val="-13"/>
                <w:sz w:val="20"/>
              </w:rPr>
              <w:t> </w:t>
            </w:r>
            <w:r>
              <w:rPr>
                <w:color w:val="404040"/>
                <w:sz w:val="20"/>
              </w:rPr>
              <w:t>Marco</w:t>
            </w:r>
            <w:r>
              <w:rPr>
                <w:color w:val="404040"/>
                <w:spacing w:val="-13"/>
                <w:sz w:val="20"/>
              </w:rPr>
              <w:t> </w:t>
            </w:r>
            <w:r>
              <w:rPr>
                <w:color w:val="404040"/>
                <w:sz w:val="20"/>
              </w:rPr>
              <w:t>de Trabajo de Arquitectura </w:t>
            </w:r>
            <w:r>
              <w:rPr>
                <w:color w:val="404040"/>
                <w:spacing w:val="-2"/>
                <w:sz w:val="20"/>
              </w:rPr>
              <w:t>Adaptado</w:t>
            </w:r>
          </w:p>
        </w:tc>
        <w:tc>
          <w:tcPr>
            <w:tcW w:w="1120" w:type="dxa"/>
          </w:tcPr>
          <w:p>
            <w:pPr>
              <w:pStyle w:val="TableParagraph"/>
              <w:spacing w:before="202"/>
              <w:ind w:left="240" w:right="218" w:firstLine="27"/>
              <w:rPr>
                <w:sz w:val="20"/>
              </w:rPr>
            </w:pPr>
            <w:r>
              <w:rPr>
                <w:color w:val="404040"/>
                <w:spacing w:val="-2"/>
                <w:sz w:val="20"/>
              </w:rPr>
              <w:t>Carlos Quispe</w:t>
            </w:r>
          </w:p>
        </w:tc>
        <w:tc>
          <w:tcPr>
            <w:tcW w:w="1120" w:type="dxa"/>
          </w:tcPr>
          <w:p>
            <w:pPr>
              <w:pStyle w:val="TableParagraph"/>
              <w:spacing w:before="87"/>
              <w:ind w:left="206" w:right="179"/>
              <w:jc w:val="center"/>
              <w:rPr>
                <w:sz w:val="20"/>
              </w:rPr>
            </w:pPr>
            <w:r>
              <w:rPr>
                <w:color w:val="404040"/>
                <w:spacing w:val="-2"/>
                <w:sz w:val="20"/>
              </w:rPr>
              <w:t>Cdte. General </w:t>
            </w:r>
            <w:r>
              <w:rPr>
                <w:color w:val="404040"/>
                <w:spacing w:val="-4"/>
                <w:sz w:val="20"/>
              </w:rPr>
              <w:t>PNP</w:t>
            </w:r>
          </w:p>
        </w:tc>
        <w:tc>
          <w:tcPr>
            <w:tcW w:w="1140" w:type="dxa"/>
          </w:tcPr>
          <w:p>
            <w:pPr>
              <w:pStyle w:val="TableParagraph"/>
              <w:spacing w:before="87"/>
              <w:ind w:left="139" w:right="122"/>
              <w:jc w:val="center"/>
              <w:rPr>
                <w:sz w:val="20"/>
              </w:rPr>
            </w:pPr>
            <w:r>
              <w:rPr>
                <w:color w:val="404040"/>
                <w:spacing w:val="-2"/>
                <w:sz w:val="20"/>
              </w:rPr>
              <w:t>Ministerio </w:t>
            </w:r>
            <w:r>
              <w:rPr>
                <w:color w:val="404040"/>
                <w:spacing w:val="-4"/>
                <w:sz w:val="20"/>
              </w:rPr>
              <w:t>del </w:t>
            </w:r>
            <w:r>
              <w:rPr>
                <w:color w:val="404040"/>
                <w:spacing w:val="-2"/>
                <w:sz w:val="20"/>
              </w:rPr>
              <w:t>Interior</w:t>
            </w:r>
          </w:p>
        </w:tc>
        <w:tc>
          <w:tcPr>
            <w:tcW w:w="1120" w:type="dxa"/>
          </w:tcPr>
          <w:p>
            <w:pPr>
              <w:pStyle w:val="TableParagraph"/>
              <w:spacing w:before="202"/>
              <w:ind w:left="319" w:right="145" w:hanging="167"/>
              <w:rPr>
                <w:sz w:val="20"/>
              </w:rPr>
            </w:pPr>
            <w:r>
              <w:rPr>
                <w:color w:val="404040"/>
                <w:sz w:val="20"/>
              </w:rPr>
              <w:t>Fiscalía</w:t>
            </w:r>
            <w:r>
              <w:rPr>
                <w:color w:val="404040"/>
                <w:spacing w:val="-14"/>
                <w:sz w:val="20"/>
              </w:rPr>
              <w:t> </w:t>
            </w:r>
            <w:r>
              <w:rPr>
                <w:color w:val="404040"/>
                <w:sz w:val="20"/>
              </w:rPr>
              <w:t>/ </w:t>
            </w:r>
            <w:r>
              <w:rPr>
                <w:color w:val="404040"/>
                <w:spacing w:val="-4"/>
                <w:sz w:val="20"/>
              </w:rPr>
              <w:t>INPE</w:t>
            </w:r>
          </w:p>
        </w:tc>
        <w:tc>
          <w:tcPr>
            <w:tcW w:w="2080" w:type="dxa"/>
          </w:tcPr>
          <w:p>
            <w:pPr>
              <w:pStyle w:val="TableParagraph"/>
              <w:spacing w:before="87"/>
              <w:ind w:left="115" w:right="182"/>
              <w:rPr>
                <w:sz w:val="20"/>
              </w:rPr>
            </w:pPr>
            <w:r>
              <w:rPr>
                <w:color w:val="404040"/>
                <w:sz w:val="20"/>
              </w:rPr>
              <w:t>Requiere</w:t>
            </w:r>
            <w:r>
              <w:rPr>
                <w:color w:val="404040"/>
                <w:spacing w:val="-14"/>
                <w:sz w:val="20"/>
              </w:rPr>
              <w:t> </w:t>
            </w:r>
            <w:r>
              <w:rPr>
                <w:color w:val="404040"/>
                <w:sz w:val="20"/>
              </w:rPr>
              <w:t>validación legal antes de </w:t>
            </w:r>
            <w:r>
              <w:rPr>
                <w:color w:val="404040"/>
                <w:spacing w:val="-2"/>
                <w:sz w:val="20"/>
              </w:rPr>
              <w:t>implementación</w:t>
            </w:r>
          </w:p>
        </w:tc>
      </w:tr>
      <w:tr>
        <w:trPr>
          <w:trHeight w:val="839" w:hRule="atLeast"/>
        </w:trPr>
        <w:tc>
          <w:tcPr>
            <w:tcW w:w="2800" w:type="dxa"/>
            <w:shd w:val="clear" w:color="auto" w:fill="F1F4F7"/>
          </w:tcPr>
          <w:p>
            <w:pPr>
              <w:pStyle w:val="TableParagraph"/>
              <w:spacing w:before="197"/>
              <w:ind w:left="110"/>
              <w:rPr>
                <w:sz w:val="20"/>
              </w:rPr>
            </w:pPr>
            <w:r>
              <w:rPr>
                <w:color w:val="404040"/>
                <w:sz w:val="20"/>
              </w:rPr>
              <w:t>Diseño</w:t>
            </w:r>
            <w:r>
              <w:rPr>
                <w:color w:val="404040"/>
                <w:spacing w:val="-10"/>
                <w:sz w:val="20"/>
              </w:rPr>
              <w:t> </w:t>
            </w:r>
            <w:r>
              <w:rPr>
                <w:color w:val="404040"/>
                <w:sz w:val="20"/>
              </w:rPr>
              <w:t>de</w:t>
            </w:r>
            <w:r>
              <w:rPr>
                <w:color w:val="404040"/>
                <w:spacing w:val="-10"/>
                <w:sz w:val="20"/>
              </w:rPr>
              <w:t> </w:t>
            </w:r>
            <w:r>
              <w:rPr>
                <w:color w:val="404040"/>
                <w:sz w:val="20"/>
              </w:rPr>
              <w:t>la</w:t>
            </w:r>
            <w:r>
              <w:rPr>
                <w:color w:val="404040"/>
                <w:spacing w:val="-10"/>
                <w:sz w:val="20"/>
              </w:rPr>
              <w:t> </w:t>
            </w:r>
            <w:r>
              <w:rPr>
                <w:color w:val="404040"/>
                <w:sz w:val="20"/>
              </w:rPr>
              <w:t>Arquitectura</w:t>
            </w:r>
            <w:r>
              <w:rPr>
                <w:color w:val="404040"/>
                <w:spacing w:val="-10"/>
                <w:sz w:val="20"/>
              </w:rPr>
              <w:t> </w:t>
            </w:r>
            <w:r>
              <w:rPr>
                <w:color w:val="404040"/>
                <w:sz w:val="20"/>
              </w:rPr>
              <w:t>de Negocio (BPMN TO-BE)</w:t>
            </w:r>
          </w:p>
        </w:tc>
        <w:tc>
          <w:tcPr>
            <w:tcW w:w="1120" w:type="dxa"/>
            <w:shd w:val="clear" w:color="auto" w:fill="F1F4F7"/>
          </w:tcPr>
          <w:p>
            <w:pPr>
              <w:pStyle w:val="TableParagraph"/>
              <w:spacing w:before="197"/>
              <w:ind w:left="424" w:right="223" w:hanging="178"/>
              <w:rPr>
                <w:sz w:val="20"/>
              </w:rPr>
            </w:pPr>
            <w:r>
              <w:rPr>
                <w:color w:val="404040"/>
                <w:spacing w:val="-2"/>
                <w:sz w:val="20"/>
              </w:rPr>
              <w:t>Equipo </w:t>
            </w:r>
            <w:r>
              <w:rPr>
                <w:color w:val="404040"/>
                <w:spacing w:val="-6"/>
                <w:sz w:val="20"/>
              </w:rPr>
              <w:t>EA</w:t>
            </w:r>
          </w:p>
        </w:tc>
        <w:tc>
          <w:tcPr>
            <w:tcW w:w="1120" w:type="dxa"/>
            <w:shd w:val="clear" w:color="auto" w:fill="F1F4F7"/>
          </w:tcPr>
          <w:p>
            <w:pPr>
              <w:pStyle w:val="TableParagraph"/>
              <w:spacing w:before="197"/>
              <w:ind w:left="301" w:right="132" w:hanging="140"/>
              <w:rPr>
                <w:sz w:val="20"/>
              </w:rPr>
            </w:pPr>
            <w:r>
              <w:rPr>
                <w:color w:val="404040"/>
                <w:sz w:val="20"/>
              </w:rPr>
              <w:t>Arq.</w:t>
            </w:r>
            <w:r>
              <w:rPr>
                <w:color w:val="404040"/>
                <w:spacing w:val="-14"/>
                <w:sz w:val="20"/>
              </w:rPr>
              <w:t> </w:t>
            </w:r>
            <w:r>
              <w:rPr>
                <w:color w:val="404040"/>
                <w:sz w:val="20"/>
              </w:rPr>
              <w:t>Jefe </w:t>
            </w:r>
            <w:r>
              <w:rPr>
                <w:color w:val="404040"/>
                <w:spacing w:val="-2"/>
                <w:sz w:val="20"/>
              </w:rPr>
              <w:t>DITIC</w:t>
            </w:r>
          </w:p>
        </w:tc>
        <w:tc>
          <w:tcPr>
            <w:tcW w:w="1140" w:type="dxa"/>
            <w:shd w:val="clear" w:color="auto" w:fill="F1F4F7"/>
          </w:tcPr>
          <w:p>
            <w:pPr>
              <w:pStyle w:val="TableParagraph"/>
              <w:spacing w:before="82"/>
              <w:ind w:left="15"/>
              <w:jc w:val="center"/>
              <w:rPr>
                <w:sz w:val="20"/>
              </w:rPr>
            </w:pPr>
            <w:r>
              <w:rPr>
                <w:color w:val="404040"/>
                <w:spacing w:val="-2"/>
                <w:sz w:val="20"/>
              </w:rPr>
              <w:t>DIRINCR</w:t>
            </w:r>
          </w:p>
          <w:p>
            <w:pPr>
              <w:pStyle w:val="TableParagraph"/>
              <w:ind w:left="189" w:right="172" w:hanging="1"/>
              <w:jc w:val="center"/>
              <w:rPr>
                <w:sz w:val="20"/>
              </w:rPr>
            </w:pPr>
            <w:r>
              <w:rPr>
                <w:color w:val="404040"/>
                <w:sz w:val="20"/>
              </w:rPr>
              <w:t>I / </w:t>
            </w:r>
            <w:r>
              <w:rPr>
                <w:color w:val="404040"/>
                <w:spacing w:val="-2"/>
                <w:sz w:val="20"/>
              </w:rPr>
              <w:t>Gremios</w:t>
            </w:r>
          </w:p>
        </w:tc>
        <w:tc>
          <w:tcPr>
            <w:tcW w:w="1120" w:type="dxa"/>
            <w:shd w:val="clear" w:color="auto" w:fill="F1F4F7"/>
          </w:tcPr>
          <w:p>
            <w:pPr>
              <w:pStyle w:val="TableParagraph"/>
              <w:spacing w:before="197"/>
              <w:ind w:left="469" w:right="115" w:hanging="345"/>
              <w:rPr>
                <w:sz w:val="20"/>
              </w:rPr>
            </w:pPr>
            <w:r>
              <w:rPr>
                <w:color w:val="404040"/>
                <w:spacing w:val="-2"/>
                <w:sz w:val="20"/>
              </w:rPr>
              <w:t>Ciudadan </w:t>
            </w:r>
            <w:r>
              <w:rPr>
                <w:color w:val="404040"/>
                <w:spacing w:val="-6"/>
                <w:sz w:val="20"/>
              </w:rPr>
              <w:t>ía</w:t>
            </w:r>
          </w:p>
        </w:tc>
        <w:tc>
          <w:tcPr>
            <w:tcW w:w="2080" w:type="dxa"/>
            <w:shd w:val="clear" w:color="auto" w:fill="F1F4F7"/>
          </w:tcPr>
          <w:p>
            <w:pPr>
              <w:pStyle w:val="TableParagraph"/>
              <w:spacing w:before="82"/>
              <w:ind w:left="115" w:right="120"/>
              <w:rPr>
                <w:sz w:val="20"/>
              </w:rPr>
            </w:pPr>
            <w:r>
              <w:rPr>
                <w:color w:val="404040"/>
                <w:sz w:val="20"/>
              </w:rPr>
              <w:t>Incluye</w:t>
            </w:r>
            <w:r>
              <w:rPr>
                <w:color w:val="404040"/>
                <w:spacing w:val="-14"/>
                <w:sz w:val="20"/>
              </w:rPr>
              <w:t> </w:t>
            </w:r>
            <w:r>
              <w:rPr>
                <w:color w:val="404040"/>
                <w:sz w:val="20"/>
              </w:rPr>
              <w:t>rediseño</w:t>
            </w:r>
            <w:r>
              <w:rPr>
                <w:color w:val="404040"/>
                <w:spacing w:val="-14"/>
                <w:sz w:val="20"/>
              </w:rPr>
              <w:t> </w:t>
            </w:r>
            <w:r>
              <w:rPr>
                <w:color w:val="404040"/>
                <w:sz w:val="20"/>
              </w:rPr>
              <w:t>de procesos de </w:t>
            </w:r>
            <w:r>
              <w:rPr>
                <w:color w:val="404040"/>
                <w:spacing w:val="-2"/>
                <w:sz w:val="20"/>
              </w:rPr>
              <w:t>denuncia</w:t>
            </w:r>
          </w:p>
        </w:tc>
      </w:tr>
      <w:tr>
        <w:trPr>
          <w:trHeight w:val="1060" w:hRule="atLeast"/>
        </w:trPr>
        <w:tc>
          <w:tcPr>
            <w:tcW w:w="2800" w:type="dxa"/>
          </w:tcPr>
          <w:p>
            <w:pPr>
              <w:pStyle w:val="TableParagraph"/>
              <w:spacing w:before="76"/>
              <w:rPr>
                <w:sz w:val="20"/>
              </w:rPr>
            </w:pPr>
          </w:p>
          <w:p>
            <w:pPr>
              <w:pStyle w:val="TableParagraph"/>
              <w:ind w:left="110" w:right="88"/>
              <w:rPr>
                <w:sz w:val="20"/>
              </w:rPr>
            </w:pPr>
            <w:r>
              <w:rPr>
                <w:color w:val="404040"/>
                <w:sz w:val="20"/>
              </w:rPr>
              <w:t>Implementación de Plataforma</w:t>
            </w:r>
            <w:r>
              <w:rPr>
                <w:color w:val="404040"/>
                <w:spacing w:val="-14"/>
                <w:sz w:val="20"/>
              </w:rPr>
              <w:t> </w:t>
            </w:r>
            <w:r>
              <w:rPr>
                <w:color w:val="404040"/>
                <w:sz w:val="20"/>
              </w:rPr>
              <w:t>Blockchain</w:t>
            </w:r>
            <w:r>
              <w:rPr>
                <w:color w:val="404040"/>
                <w:spacing w:val="-14"/>
                <w:sz w:val="20"/>
              </w:rPr>
              <w:t> </w:t>
            </w:r>
            <w:r>
              <w:rPr>
                <w:color w:val="404040"/>
                <w:sz w:val="20"/>
              </w:rPr>
              <w:t>KSI</w:t>
            </w:r>
          </w:p>
        </w:tc>
        <w:tc>
          <w:tcPr>
            <w:tcW w:w="1120" w:type="dxa"/>
          </w:tcPr>
          <w:p>
            <w:pPr>
              <w:pStyle w:val="TableParagraph"/>
              <w:spacing w:before="76"/>
              <w:ind w:left="15"/>
              <w:jc w:val="center"/>
              <w:rPr>
                <w:sz w:val="20"/>
              </w:rPr>
            </w:pPr>
            <w:r>
              <w:rPr>
                <w:color w:val="404040"/>
                <w:sz w:val="20"/>
              </w:rPr>
              <w:t>DITIC</w:t>
            </w:r>
            <w:r>
              <w:rPr>
                <w:color w:val="404040"/>
                <w:spacing w:val="-5"/>
                <w:sz w:val="20"/>
              </w:rPr>
              <w:t> </w:t>
            </w:r>
            <w:r>
              <w:rPr>
                <w:color w:val="404040"/>
                <w:spacing w:val="-10"/>
                <w:sz w:val="20"/>
              </w:rPr>
              <w:t>—</w:t>
            </w:r>
          </w:p>
          <w:p>
            <w:pPr>
              <w:pStyle w:val="TableParagraph"/>
              <w:ind w:left="15"/>
              <w:jc w:val="center"/>
              <w:rPr>
                <w:sz w:val="20"/>
              </w:rPr>
            </w:pPr>
            <w:r>
              <w:rPr>
                <w:color w:val="404040"/>
                <w:spacing w:val="-4"/>
                <w:sz w:val="20"/>
              </w:rPr>
              <w:t>Div.</w:t>
            </w:r>
          </w:p>
          <w:p>
            <w:pPr>
              <w:pStyle w:val="TableParagraph"/>
              <w:ind w:left="98" w:right="81"/>
              <w:jc w:val="center"/>
              <w:rPr>
                <w:sz w:val="20"/>
              </w:rPr>
            </w:pPr>
            <w:r>
              <w:rPr>
                <w:color w:val="404040"/>
                <w:spacing w:val="-2"/>
                <w:sz w:val="20"/>
              </w:rPr>
              <w:t>Informátic </w:t>
            </w:r>
            <w:r>
              <w:rPr>
                <w:color w:val="404040"/>
                <w:spacing w:val="-10"/>
                <w:sz w:val="20"/>
              </w:rPr>
              <w:t>a</w:t>
            </w:r>
          </w:p>
        </w:tc>
        <w:tc>
          <w:tcPr>
            <w:tcW w:w="1120" w:type="dxa"/>
          </w:tcPr>
          <w:p>
            <w:pPr>
              <w:pStyle w:val="TableParagraph"/>
              <w:spacing w:before="76"/>
              <w:rPr>
                <w:sz w:val="20"/>
              </w:rPr>
            </w:pPr>
          </w:p>
          <w:p>
            <w:pPr>
              <w:pStyle w:val="TableParagraph"/>
              <w:ind w:left="301" w:right="132" w:hanging="140"/>
              <w:rPr>
                <w:sz w:val="20"/>
              </w:rPr>
            </w:pPr>
            <w:r>
              <w:rPr>
                <w:color w:val="404040"/>
                <w:sz w:val="20"/>
              </w:rPr>
              <w:t>Arq.</w:t>
            </w:r>
            <w:r>
              <w:rPr>
                <w:color w:val="404040"/>
                <w:spacing w:val="-14"/>
                <w:sz w:val="20"/>
              </w:rPr>
              <w:t> </w:t>
            </w:r>
            <w:r>
              <w:rPr>
                <w:color w:val="404040"/>
                <w:sz w:val="20"/>
              </w:rPr>
              <w:t>Jefe </w:t>
            </w:r>
            <w:r>
              <w:rPr>
                <w:color w:val="404040"/>
                <w:spacing w:val="-2"/>
                <w:sz w:val="20"/>
              </w:rPr>
              <w:t>DITIC</w:t>
            </w:r>
          </w:p>
        </w:tc>
        <w:tc>
          <w:tcPr>
            <w:tcW w:w="1140" w:type="dxa"/>
          </w:tcPr>
          <w:p>
            <w:pPr>
              <w:pStyle w:val="TableParagraph"/>
              <w:spacing w:before="191"/>
              <w:ind w:left="139" w:right="122"/>
              <w:jc w:val="center"/>
              <w:rPr>
                <w:sz w:val="20"/>
              </w:rPr>
            </w:pPr>
            <w:r>
              <w:rPr>
                <w:color w:val="404040"/>
                <w:spacing w:val="-2"/>
                <w:sz w:val="20"/>
              </w:rPr>
              <w:t>Ministerio </w:t>
            </w:r>
            <w:r>
              <w:rPr>
                <w:color w:val="404040"/>
                <w:sz w:val="20"/>
              </w:rPr>
              <w:t>Público / </w:t>
            </w:r>
            <w:r>
              <w:rPr>
                <w:color w:val="404040"/>
                <w:spacing w:val="-4"/>
                <w:sz w:val="20"/>
              </w:rPr>
              <w:t>INPE</w:t>
            </w:r>
          </w:p>
        </w:tc>
        <w:tc>
          <w:tcPr>
            <w:tcW w:w="1120" w:type="dxa"/>
          </w:tcPr>
          <w:p>
            <w:pPr>
              <w:pStyle w:val="TableParagraph"/>
              <w:spacing w:before="76"/>
              <w:rPr>
                <w:sz w:val="20"/>
              </w:rPr>
            </w:pPr>
          </w:p>
          <w:p>
            <w:pPr>
              <w:pStyle w:val="TableParagraph"/>
              <w:ind w:left="346" w:right="115" w:hanging="219"/>
              <w:rPr>
                <w:sz w:val="20"/>
              </w:rPr>
            </w:pPr>
            <w:r>
              <w:rPr>
                <w:color w:val="404040"/>
                <w:spacing w:val="-2"/>
                <w:sz w:val="20"/>
              </w:rPr>
              <w:t>Transport </w:t>
            </w:r>
            <w:r>
              <w:rPr>
                <w:color w:val="404040"/>
                <w:spacing w:val="-4"/>
                <w:sz w:val="20"/>
              </w:rPr>
              <w:t>istas</w:t>
            </w:r>
          </w:p>
        </w:tc>
        <w:tc>
          <w:tcPr>
            <w:tcW w:w="2080" w:type="dxa"/>
          </w:tcPr>
          <w:p>
            <w:pPr>
              <w:pStyle w:val="TableParagraph"/>
              <w:spacing w:before="191"/>
              <w:ind w:left="115" w:right="382"/>
              <w:rPr>
                <w:sz w:val="20"/>
              </w:rPr>
            </w:pPr>
            <w:r>
              <w:rPr>
                <w:color w:val="404040"/>
                <w:sz w:val="20"/>
              </w:rPr>
              <w:t>Coordinación</w:t>
            </w:r>
            <w:r>
              <w:rPr>
                <w:color w:val="404040"/>
                <w:spacing w:val="-14"/>
                <w:sz w:val="20"/>
              </w:rPr>
              <w:t> </w:t>
            </w:r>
            <w:r>
              <w:rPr>
                <w:color w:val="404040"/>
                <w:sz w:val="20"/>
              </w:rPr>
              <w:t>con nodo INPE y </w:t>
            </w:r>
            <w:r>
              <w:rPr>
                <w:color w:val="404040"/>
                <w:spacing w:val="-2"/>
                <w:sz w:val="20"/>
              </w:rPr>
              <w:t>Fiscalía</w:t>
            </w:r>
          </w:p>
        </w:tc>
      </w:tr>
      <w:tr>
        <w:trPr>
          <w:trHeight w:val="1059" w:hRule="atLeast"/>
        </w:trPr>
        <w:tc>
          <w:tcPr>
            <w:tcW w:w="2800" w:type="dxa"/>
            <w:shd w:val="clear" w:color="auto" w:fill="F1F4F7"/>
          </w:tcPr>
          <w:p>
            <w:pPr>
              <w:pStyle w:val="TableParagraph"/>
              <w:spacing w:before="81"/>
              <w:rPr>
                <w:sz w:val="20"/>
              </w:rPr>
            </w:pPr>
          </w:p>
          <w:p>
            <w:pPr>
              <w:pStyle w:val="TableParagraph"/>
              <w:ind w:left="110"/>
              <w:rPr>
                <w:sz w:val="20"/>
              </w:rPr>
            </w:pPr>
            <w:r>
              <w:rPr>
                <w:color w:val="404040"/>
                <w:sz w:val="20"/>
              </w:rPr>
              <w:t>Monitoreo</w:t>
            </w:r>
            <w:r>
              <w:rPr>
                <w:color w:val="404040"/>
                <w:spacing w:val="-10"/>
                <w:sz w:val="20"/>
              </w:rPr>
              <w:t> </w:t>
            </w:r>
            <w:r>
              <w:rPr>
                <w:color w:val="404040"/>
                <w:sz w:val="20"/>
              </w:rPr>
              <w:t>y</w:t>
            </w:r>
            <w:r>
              <w:rPr>
                <w:color w:val="404040"/>
                <w:spacing w:val="-10"/>
                <w:sz w:val="20"/>
              </w:rPr>
              <w:t> </w:t>
            </w:r>
            <w:r>
              <w:rPr>
                <w:color w:val="404040"/>
                <w:sz w:val="20"/>
              </w:rPr>
              <w:t>Gobierno</w:t>
            </w:r>
            <w:r>
              <w:rPr>
                <w:color w:val="404040"/>
                <w:spacing w:val="-10"/>
                <w:sz w:val="20"/>
              </w:rPr>
              <w:t> </w:t>
            </w:r>
            <w:r>
              <w:rPr>
                <w:color w:val="404040"/>
                <w:sz w:val="20"/>
              </w:rPr>
              <w:t>de</w:t>
            </w:r>
            <w:r>
              <w:rPr>
                <w:color w:val="404040"/>
                <w:spacing w:val="-10"/>
                <w:sz w:val="20"/>
              </w:rPr>
              <w:t> </w:t>
            </w:r>
            <w:r>
              <w:rPr>
                <w:color w:val="404040"/>
                <w:sz w:val="20"/>
              </w:rPr>
              <w:t>la Arquitectura</w:t>
            </w:r>
            <w:r>
              <w:rPr>
                <w:color w:val="404040"/>
                <w:spacing w:val="-7"/>
                <w:sz w:val="20"/>
              </w:rPr>
              <w:t> </w:t>
            </w:r>
            <w:r>
              <w:rPr>
                <w:color w:val="404040"/>
                <w:sz w:val="20"/>
              </w:rPr>
              <w:t>en</w:t>
            </w:r>
            <w:r>
              <w:rPr>
                <w:color w:val="404040"/>
                <w:spacing w:val="-7"/>
                <w:sz w:val="20"/>
              </w:rPr>
              <w:t> </w:t>
            </w:r>
            <w:r>
              <w:rPr>
                <w:color w:val="404040"/>
                <w:spacing w:val="-2"/>
                <w:sz w:val="20"/>
              </w:rPr>
              <w:t>Producción</w:t>
            </w:r>
          </w:p>
        </w:tc>
        <w:tc>
          <w:tcPr>
            <w:tcW w:w="1120" w:type="dxa"/>
            <w:shd w:val="clear" w:color="auto" w:fill="F1F4F7"/>
          </w:tcPr>
          <w:p>
            <w:pPr>
              <w:pStyle w:val="TableParagraph"/>
              <w:spacing w:before="81"/>
              <w:ind w:left="15"/>
              <w:jc w:val="center"/>
              <w:rPr>
                <w:sz w:val="20"/>
              </w:rPr>
            </w:pPr>
            <w:r>
              <w:rPr>
                <w:color w:val="404040"/>
                <w:spacing w:val="-4"/>
                <w:sz w:val="20"/>
              </w:rPr>
              <w:t>Div.</w:t>
            </w:r>
          </w:p>
          <w:p>
            <w:pPr>
              <w:pStyle w:val="TableParagraph"/>
              <w:ind w:left="146" w:right="129"/>
              <w:jc w:val="center"/>
              <w:rPr>
                <w:sz w:val="20"/>
              </w:rPr>
            </w:pPr>
            <w:r>
              <w:rPr>
                <w:color w:val="404040"/>
                <w:sz w:val="20"/>
              </w:rPr>
              <w:t>Control</w:t>
            </w:r>
            <w:r>
              <w:rPr>
                <w:color w:val="404040"/>
                <w:spacing w:val="-14"/>
                <w:sz w:val="20"/>
              </w:rPr>
              <w:t> </w:t>
            </w:r>
            <w:r>
              <w:rPr>
                <w:color w:val="404040"/>
                <w:sz w:val="20"/>
              </w:rPr>
              <w:t>y </w:t>
            </w:r>
            <w:r>
              <w:rPr>
                <w:color w:val="404040"/>
                <w:spacing w:val="-2"/>
                <w:sz w:val="20"/>
              </w:rPr>
              <w:t>Supervisi </w:t>
            </w:r>
            <w:r>
              <w:rPr>
                <w:color w:val="404040"/>
                <w:spacing w:val="-6"/>
                <w:sz w:val="20"/>
              </w:rPr>
              <w:t>ón</w:t>
            </w:r>
          </w:p>
        </w:tc>
        <w:tc>
          <w:tcPr>
            <w:tcW w:w="1120" w:type="dxa"/>
            <w:shd w:val="clear" w:color="auto" w:fill="F1F4F7"/>
          </w:tcPr>
          <w:p>
            <w:pPr>
              <w:pStyle w:val="TableParagraph"/>
              <w:spacing w:before="196"/>
              <w:ind w:left="206" w:right="179"/>
              <w:jc w:val="center"/>
              <w:rPr>
                <w:sz w:val="20"/>
              </w:rPr>
            </w:pPr>
            <w:r>
              <w:rPr>
                <w:color w:val="404040"/>
                <w:spacing w:val="-2"/>
                <w:sz w:val="20"/>
              </w:rPr>
              <w:t>Cdte. General </w:t>
            </w:r>
            <w:r>
              <w:rPr>
                <w:color w:val="404040"/>
                <w:spacing w:val="-4"/>
                <w:sz w:val="20"/>
              </w:rPr>
              <w:t>PNP</w:t>
            </w:r>
          </w:p>
        </w:tc>
        <w:tc>
          <w:tcPr>
            <w:tcW w:w="1140" w:type="dxa"/>
            <w:shd w:val="clear" w:color="auto" w:fill="F1F4F7"/>
          </w:tcPr>
          <w:p>
            <w:pPr>
              <w:pStyle w:val="TableParagraph"/>
              <w:spacing w:before="81"/>
              <w:rPr>
                <w:sz w:val="20"/>
              </w:rPr>
            </w:pPr>
          </w:p>
          <w:p>
            <w:pPr>
              <w:pStyle w:val="TableParagraph"/>
              <w:ind w:left="128" w:right="108"/>
              <w:rPr>
                <w:sz w:val="20"/>
              </w:rPr>
            </w:pPr>
            <w:r>
              <w:rPr>
                <w:color w:val="404040"/>
                <w:spacing w:val="-2"/>
                <w:sz w:val="20"/>
              </w:rPr>
              <w:t>Contralorí </w:t>
            </w:r>
            <w:r>
              <w:rPr>
                <w:color w:val="404040"/>
                <w:sz w:val="20"/>
              </w:rPr>
              <w:t>a</w:t>
            </w:r>
            <w:r>
              <w:rPr>
                <w:color w:val="404040"/>
                <w:spacing w:val="-1"/>
                <w:sz w:val="20"/>
              </w:rPr>
              <w:t> </w:t>
            </w:r>
            <w:r>
              <w:rPr>
                <w:color w:val="404040"/>
                <w:spacing w:val="-2"/>
                <w:sz w:val="20"/>
              </w:rPr>
              <w:t>General</w:t>
            </w:r>
          </w:p>
        </w:tc>
        <w:tc>
          <w:tcPr>
            <w:tcW w:w="1120" w:type="dxa"/>
            <w:shd w:val="clear" w:color="auto" w:fill="F1F4F7"/>
          </w:tcPr>
          <w:p>
            <w:pPr>
              <w:pStyle w:val="TableParagraph"/>
              <w:spacing w:before="196"/>
              <w:ind w:left="124" w:right="117"/>
              <w:jc w:val="center"/>
              <w:rPr>
                <w:sz w:val="20"/>
              </w:rPr>
            </w:pPr>
            <w:r>
              <w:rPr>
                <w:color w:val="404040"/>
                <w:spacing w:val="-2"/>
                <w:sz w:val="20"/>
              </w:rPr>
              <w:t>Ciudadan </w:t>
            </w:r>
            <w:r>
              <w:rPr>
                <w:color w:val="404040"/>
                <w:sz w:val="20"/>
              </w:rPr>
              <w:t>ía / </w:t>
            </w:r>
            <w:r>
              <w:rPr>
                <w:color w:val="404040"/>
                <w:spacing w:val="-2"/>
                <w:sz w:val="20"/>
              </w:rPr>
              <w:t>Medios</w:t>
            </w:r>
          </w:p>
        </w:tc>
        <w:tc>
          <w:tcPr>
            <w:tcW w:w="2080" w:type="dxa"/>
            <w:shd w:val="clear" w:color="auto" w:fill="F1F4F7"/>
          </w:tcPr>
          <w:p>
            <w:pPr>
              <w:pStyle w:val="TableParagraph"/>
              <w:spacing w:before="196"/>
              <w:ind w:left="115"/>
              <w:rPr>
                <w:sz w:val="20"/>
              </w:rPr>
            </w:pPr>
            <w:r>
              <w:rPr>
                <w:color w:val="404040"/>
                <w:sz w:val="20"/>
              </w:rPr>
              <w:t>Luis Ulloa es responsable del Marco</w:t>
            </w:r>
            <w:r>
              <w:rPr>
                <w:color w:val="404040"/>
                <w:spacing w:val="-14"/>
                <w:sz w:val="20"/>
              </w:rPr>
              <w:t> </w:t>
            </w:r>
            <w:r>
              <w:rPr>
                <w:color w:val="404040"/>
                <w:sz w:val="20"/>
              </w:rPr>
              <w:t>de</w:t>
            </w:r>
            <w:r>
              <w:rPr>
                <w:color w:val="404040"/>
                <w:spacing w:val="-14"/>
                <w:sz w:val="20"/>
              </w:rPr>
              <w:t> </w:t>
            </w:r>
            <w:r>
              <w:rPr>
                <w:color w:val="404040"/>
                <w:sz w:val="20"/>
              </w:rPr>
              <w:t>Gobierno</w:t>
            </w:r>
          </w:p>
        </w:tc>
      </w:tr>
      <w:tr>
        <w:trPr>
          <w:trHeight w:val="1080" w:hRule="atLeast"/>
        </w:trPr>
        <w:tc>
          <w:tcPr>
            <w:tcW w:w="2800" w:type="dxa"/>
          </w:tcPr>
          <w:p>
            <w:pPr>
              <w:pStyle w:val="TableParagraph"/>
              <w:spacing w:before="86"/>
              <w:rPr>
                <w:sz w:val="20"/>
              </w:rPr>
            </w:pPr>
          </w:p>
          <w:p>
            <w:pPr>
              <w:pStyle w:val="TableParagraph"/>
              <w:ind w:left="110"/>
              <w:rPr>
                <w:sz w:val="20"/>
              </w:rPr>
            </w:pPr>
            <w:r>
              <w:rPr>
                <w:color w:val="404040"/>
                <w:sz w:val="20"/>
              </w:rPr>
              <w:t>Gestión</w:t>
            </w:r>
            <w:r>
              <w:rPr>
                <w:color w:val="404040"/>
                <w:spacing w:val="-10"/>
                <w:sz w:val="20"/>
              </w:rPr>
              <w:t> </w:t>
            </w:r>
            <w:r>
              <w:rPr>
                <w:color w:val="404040"/>
                <w:sz w:val="20"/>
              </w:rPr>
              <w:t>del</w:t>
            </w:r>
            <w:r>
              <w:rPr>
                <w:color w:val="404040"/>
                <w:spacing w:val="-10"/>
                <w:sz w:val="20"/>
              </w:rPr>
              <w:t> </w:t>
            </w:r>
            <w:r>
              <w:rPr>
                <w:color w:val="404040"/>
                <w:sz w:val="20"/>
              </w:rPr>
              <w:t>Mapa</w:t>
            </w:r>
            <w:r>
              <w:rPr>
                <w:color w:val="404040"/>
                <w:spacing w:val="-10"/>
                <w:sz w:val="20"/>
              </w:rPr>
              <w:t> </w:t>
            </w:r>
            <w:r>
              <w:rPr>
                <w:color w:val="404040"/>
                <w:sz w:val="20"/>
              </w:rPr>
              <w:t>de</w:t>
            </w:r>
            <w:r>
              <w:rPr>
                <w:color w:val="404040"/>
                <w:spacing w:val="-10"/>
                <w:sz w:val="20"/>
              </w:rPr>
              <w:t> </w:t>
            </w:r>
            <w:r>
              <w:rPr>
                <w:color w:val="404040"/>
                <w:sz w:val="20"/>
              </w:rPr>
              <w:t>Calor Delictivo en Tiempo Real</w:t>
            </w:r>
          </w:p>
        </w:tc>
        <w:tc>
          <w:tcPr>
            <w:tcW w:w="1120" w:type="dxa"/>
          </w:tcPr>
          <w:p>
            <w:pPr>
              <w:pStyle w:val="TableParagraph"/>
              <w:spacing w:before="86"/>
              <w:ind w:left="15"/>
              <w:jc w:val="center"/>
              <w:rPr>
                <w:sz w:val="20"/>
              </w:rPr>
            </w:pPr>
            <w:r>
              <w:rPr>
                <w:color w:val="404040"/>
                <w:spacing w:val="-2"/>
                <w:sz w:val="20"/>
              </w:rPr>
              <w:t>DIRINCR</w:t>
            </w:r>
          </w:p>
          <w:p>
            <w:pPr>
              <w:pStyle w:val="TableParagraph"/>
              <w:ind w:left="129" w:right="112" w:hanging="1"/>
              <w:jc w:val="center"/>
              <w:rPr>
                <w:sz w:val="20"/>
              </w:rPr>
            </w:pPr>
            <w:r>
              <w:rPr>
                <w:color w:val="404040"/>
                <w:sz w:val="20"/>
              </w:rPr>
              <w:t>I — Div. </w:t>
            </w:r>
            <w:r>
              <w:rPr>
                <w:color w:val="404040"/>
                <w:spacing w:val="-2"/>
                <w:sz w:val="20"/>
              </w:rPr>
              <w:t>Inteligenc </w:t>
            </w:r>
            <w:r>
              <w:rPr>
                <w:color w:val="404040"/>
                <w:spacing w:val="-6"/>
                <w:sz w:val="20"/>
              </w:rPr>
              <w:t>ia</w:t>
            </w:r>
          </w:p>
        </w:tc>
        <w:tc>
          <w:tcPr>
            <w:tcW w:w="1120" w:type="dxa"/>
          </w:tcPr>
          <w:p>
            <w:pPr>
              <w:pStyle w:val="TableParagraph"/>
              <w:spacing w:before="201"/>
              <w:ind w:left="146" w:right="118" w:hanging="1"/>
              <w:jc w:val="center"/>
              <w:rPr>
                <w:sz w:val="20"/>
              </w:rPr>
            </w:pPr>
            <w:r>
              <w:rPr>
                <w:color w:val="404040"/>
                <w:spacing w:val="-2"/>
                <w:sz w:val="20"/>
              </w:rPr>
              <w:t>Cdte. DIRINCR </w:t>
            </w:r>
            <w:r>
              <w:rPr>
                <w:color w:val="404040"/>
                <w:spacing w:val="-10"/>
                <w:sz w:val="20"/>
              </w:rPr>
              <w:t>I</w:t>
            </w:r>
          </w:p>
        </w:tc>
        <w:tc>
          <w:tcPr>
            <w:tcW w:w="1140" w:type="dxa"/>
          </w:tcPr>
          <w:p>
            <w:pPr>
              <w:pStyle w:val="TableParagraph"/>
              <w:spacing w:before="201"/>
              <w:ind w:left="15"/>
              <w:jc w:val="center"/>
              <w:rPr>
                <w:sz w:val="20"/>
              </w:rPr>
            </w:pPr>
            <w:r>
              <w:rPr>
                <w:color w:val="404040"/>
                <w:sz w:val="20"/>
              </w:rPr>
              <w:t>PNP</w:t>
            </w:r>
            <w:r>
              <w:rPr>
                <w:color w:val="404040"/>
                <w:spacing w:val="-5"/>
                <w:sz w:val="20"/>
              </w:rPr>
              <w:t> </w:t>
            </w:r>
            <w:r>
              <w:rPr>
                <w:color w:val="404040"/>
                <w:spacing w:val="-10"/>
                <w:sz w:val="20"/>
              </w:rPr>
              <w:t>/</w:t>
            </w:r>
          </w:p>
          <w:p>
            <w:pPr>
              <w:pStyle w:val="TableParagraph"/>
              <w:ind w:left="167" w:right="150"/>
              <w:jc w:val="center"/>
              <w:rPr>
                <w:sz w:val="20"/>
              </w:rPr>
            </w:pPr>
            <w:r>
              <w:rPr>
                <w:color w:val="404040"/>
                <w:sz w:val="20"/>
              </w:rPr>
              <w:t>Fiscalía</w:t>
            </w:r>
            <w:r>
              <w:rPr>
                <w:color w:val="404040"/>
                <w:spacing w:val="-14"/>
                <w:sz w:val="20"/>
              </w:rPr>
              <w:t> </w:t>
            </w:r>
            <w:r>
              <w:rPr>
                <w:color w:val="404040"/>
                <w:sz w:val="20"/>
              </w:rPr>
              <w:t>/ </w:t>
            </w:r>
            <w:r>
              <w:rPr>
                <w:color w:val="404040"/>
                <w:spacing w:val="-4"/>
                <w:sz w:val="20"/>
              </w:rPr>
              <w:t>INPE</w:t>
            </w:r>
          </w:p>
        </w:tc>
        <w:tc>
          <w:tcPr>
            <w:tcW w:w="1120" w:type="dxa"/>
          </w:tcPr>
          <w:p>
            <w:pPr>
              <w:pStyle w:val="TableParagraph"/>
              <w:spacing w:before="201"/>
              <w:ind w:left="124" w:right="117"/>
              <w:jc w:val="center"/>
              <w:rPr>
                <w:sz w:val="20"/>
              </w:rPr>
            </w:pPr>
            <w:r>
              <w:rPr>
                <w:color w:val="404040"/>
                <w:spacing w:val="-2"/>
                <w:sz w:val="20"/>
              </w:rPr>
              <w:t>Ministerio </w:t>
            </w:r>
            <w:r>
              <w:rPr>
                <w:color w:val="404040"/>
                <w:sz w:val="20"/>
              </w:rPr>
              <w:t>Interior / </w:t>
            </w:r>
            <w:r>
              <w:rPr>
                <w:color w:val="404040"/>
                <w:spacing w:val="-2"/>
                <w:sz w:val="20"/>
              </w:rPr>
              <w:t>CEPLAN</w:t>
            </w:r>
          </w:p>
        </w:tc>
        <w:tc>
          <w:tcPr>
            <w:tcW w:w="2080" w:type="dxa"/>
          </w:tcPr>
          <w:p>
            <w:pPr>
              <w:pStyle w:val="TableParagraph"/>
              <w:spacing w:before="201"/>
              <w:ind w:left="115" w:right="582"/>
              <w:rPr>
                <w:sz w:val="20"/>
              </w:rPr>
            </w:pPr>
            <w:r>
              <w:rPr>
                <w:color w:val="404040"/>
                <w:spacing w:val="-2"/>
                <w:sz w:val="20"/>
              </w:rPr>
              <w:t>Actualización </w:t>
            </w:r>
            <w:r>
              <w:rPr>
                <w:color w:val="404040"/>
                <w:sz w:val="20"/>
              </w:rPr>
              <w:t>automática</w:t>
            </w:r>
            <w:r>
              <w:rPr>
                <w:color w:val="404040"/>
                <w:spacing w:val="-14"/>
                <w:sz w:val="20"/>
              </w:rPr>
              <w:t> </w:t>
            </w:r>
            <w:r>
              <w:rPr>
                <w:color w:val="404040"/>
                <w:sz w:val="20"/>
              </w:rPr>
              <w:t>con reportes KSI</w:t>
            </w:r>
          </w:p>
        </w:tc>
      </w:tr>
      <w:tr>
        <w:trPr>
          <w:trHeight w:val="820" w:hRule="atLeast"/>
        </w:trPr>
        <w:tc>
          <w:tcPr>
            <w:tcW w:w="2800" w:type="dxa"/>
            <w:shd w:val="clear" w:color="auto" w:fill="F1F4F7"/>
          </w:tcPr>
          <w:p>
            <w:pPr>
              <w:pStyle w:val="TableParagraph"/>
              <w:spacing w:before="186"/>
              <w:ind w:left="110"/>
              <w:rPr>
                <w:sz w:val="20"/>
              </w:rPr>
            </w:pPr>
            <w:r>
              <w:rPr>
                <w:color w:val="404040"/>
                <w:sz w:val="20"/>
              </w:rPr>
              <w:t>Revisión</w:t>
            </w:r>
            <w:r>
              <w:rPr>
                <w:color w:val="404040"/>
                <w:spacing w:val="-13"/>
                <w:sz w:val="20"/>
              </w:rPr>
              <w:t> </w:t>
            </w:r>
            <w:r>
              <w:rPr>
                <w:color w:val="404040"/>
                <w:sz w:val="20"/>
              </w:rPr>
              <w:t>y</w:t>
            </w:r>
            <w:r>
              <w:rPr>
                <w:color w:val="404040"/>
                <w:spacing w:val="-13"/>
                <w:sz w:val="20"/>
              </w:rPr>
              <w:t> </w:t>
            </w:r>
            <w:r>
              <w:rPr>
                <w:color w:val="404040"/>
                <w:sz w:val="20"/>
              </w:rPr>
              <w:t>Actualización</w:t>
            </w:r>
            <w:r>
              <w:rPr>
                <w:color w:val="404040"/>
                <w:spacing w:val="-13"/>
                <w:sz w:val="20"/>
              </w:rPr>
              <w:t> </w:t>
            </w:r>
            <w:r>
              <w:rPr>
                <w:color w:val="404040"/>
                <w:sz w:val="20"/>
              </w:rPr>
              <w:t>del Marco TOGAF Adaptado</w:t>
            </w:r>
          </w:p>
        </w:tc>
        <w:tc>
          <w:tcPr>
            <w:tcW w:w="1120" w:type="dxa"/>
            <w:shd w:val="clear" w:color="auto" w:fill="F1F4F7"/>
          </w:tcPr>
          <w:p>
            <w:pPr>
              <w:pStyle w:val="TableParagraph"/>
              <w:spacing w:before="186"/>
              <w:ind w:left="240" w:right="218" w:firstLine="27"/>
              <w:rPr>
                <w:sz w:val="20"/>
              </w:rPr>
            </w:pPr>
            <w:r>
              <w:rPr>
                <w:color w:val="404040"/>
                <w:spacing w:val="-2"/>
                <w:sz w:val="20"/>
              </w:rPr>
              <w:t>Carlos Quispe</w:t>
            </w:r>
          </w:p>
        </w:tc>
        <w:tc>
          <w:tcPr>
            <w:tcW w:w="1120" w:type="dxa"/>
            <w:shd w:val="clear" w:color="auto" w:fill="F1F4F7"/>
          </w:tcPr>
          <w:p>
            <w:pPr>
              <w:pStyle w:val="TableParagraph"/>
              <w:spacing w:before="186"/>
              <w:ind w:left="301" w:right="132" w:hanging="140"/>
              <w:rPr>
                <w:sz w:val="20"/>
              </w:rPr>
            </w:pPr>
            <w:r>
              <w:rPr>
                <w:color w:val="404040"/>
                <w:sz w:val="20"/>
              </w:rPr>
              <w:t>Arq.</w:t>
            </w:r>
            <w:r>
              <w:rPr>
                <w:color w:val="404040"/>
                <w:spacing w:val="-14"/>
                <w:sz w:val="20"/>
              </w:rPr>
              <w:t> </w:t>
            </w:r>
            <w:r>
              <w:rPr>
                <w:color w:val="404040"/>
                <w:sz w:val="20"/>
              </w:rPr>
              <w:t>Jefe </w:t>
            </w:r>
            <w:r>
              <w:rPr>
                <w:color w:val="404040"/>
                <w:spacing w:val="-2"/>
                <w:sz w:val="20"/>
              </w:rPr>
              <w:t>DITIC</w:t>
            </w:r>
          </w:p>
        </w:tc>
        <w:tc>
          <w:tcPr>
            <w:tcW w:w="1140" w:type="dxa"/>
            <w:shd w:val="clear" w:color="auto" w:fill="F1F4F7"/>
          </w:tcPr>
          <w:p>
            <w:pPr>
              <w:pStyle w:val="TableParagraph"/>
              <w:spacing w:before="71"/>
              <w:ind w:left="155" w:right="138"/>
              <w:jc w:val="center"/>
              <w:rPr>
                <w:sz w:val="20"/>
              </w:rPr>
            </w:pPr>
            <w:r>
              <w:rPr>
                <w:color w:val="404040"/>
                <w:spacing w:val="-2"/>
                <w:sz w:val="20"/>
              </w:rPr>
              <w:t>Equipo </w:t>
            </w:r>
            <w:r>
              <w:rPr>
                <w:color w:val="404040"/>
                <w:spacing w:val="-6"/>
                <w:sz w:val="20"/>
              </w:rPr>
              <w:t>EA</w:t>
            </w:r>
          </w:p>
          <w:p>
            <w:pPr>
              <w:pStyle w:val="TableParagraph"/>
              <w:ind w:left="108" w:right="93"/>
              <w:jc w:val="center"/>
              <w:rPr>
                <w:sz w:val="20"/>
              </w:rPr>
            </w:pPr>
            <w:r>
              <w:rPr>
                <w:color w:val="404040"/>
                <w:spacing w:val="-2"/>
                <w:sz w:val="20"/>
              </w:rPr>
              <w:t>Completo</w:t>
            </w:r>
          </w:p>
        </w:tc>
        <w:tc>
          <w:tcPr>
            <w:tcW w:w="1120" w:type="dxa"/>
            <w:shd w:val="clear" w:color="auto" w:fill="F1F4F7"/>
          </w:tcPr>
          <w:p>
            <w:pPr>
              <w:pStyle w:val="TableParagraph"/>
              <w:spacing w:before="71"/>
              <w:ind w:left="136" w:right="129"/>
              <w:jc w:val="center"/>
              <w:rPr>
                <w:sz w:val="20"/>
              </w:rPr>
            </w:pPr>
            <w:r>
              <w:rPr>
                <w:color w:val="404040"/>
                <w:spacing w:val="-2"/>
                <w:sz w:val="20"/>
              </w:rPr>
              <w:t>Stakehol </w:t>
            </w:r>
            <w:r>
              <w:rPr>
                <w:color w:val="404040"/>
                <w:spacing w:val="-4"/>
                <w:sz w:val="20"/>
              </w:rPr>
              <w:t>ders </w:t>
            </w:r>
            <w:r>
              <w:rPr>
                <w:color w:val="404040"/>
                <w:spacing w:val="-2"/>
                <w:sz w:val="20"/>
              </w:rPr>
              <w:t>Clave</w:t>
            </w:r>
          </w:p>
        </w:tc>
        <w:tc>
          <w:tcPr>
            <w:tcW w:w="2080" w:type="dxa"/>
            <w:shd w:val="clear" w:color="auto" w:fill="F1F4F7"/>
          </w:tcPr>
          <w:p>
            <w:pPr>
              <w:pStyle w:val="TableParagraph"/>
              <w:spacing w:before="71"/>
              <w:ind w:left="115" w:right="294"/>
              <w:rPr>
                <w:sz w:val="20"/>
              </w:rPr>
            </w:pPr>
            <w:r>
              <w:rPr>
                <w:color w:val="404040"/>
                <w:sz w:val="20"/>
              </w:rPr>
              <w:t>Revisión</w:t>
            </w:r>
            <w:r>
              <w:rPr>
                <w:color w:val="404040"/>
                <w:spacing w:val="-14"/>
                <w:sz w:val="20"/>
              </w:rPr>
              <w:t> </w:t>
            </w:r>
            <w:r>
              <w:rPr>
                <w:color w:val="404040"/>
                <w:sz w:val="20"/>
              </w:rPr>
              <w:t>trimestral </w:t>
            </w:r>
            <w:r>
              <w:rPr>
                <w:color w:val="404040"/>
                <w:spacing w:val="-2"/>
                <w:sz w:val="20"/>
              </w:rPr>
              <w:t>durante implementación</w:t>
            </w:r>
          </w:p>
        </w:tc>
      </w:tr>
      <w:tr>
        <w:trPr>
          <w:trHeight w:val="839" w:hRule="atLeast"/>
        </w:trPr>
        <w:tc>
          <w:tcPr>
            <w:tcW w:w="2800" w:type="dxa"/>
          </w:tcPr>
          <w:p>
            <w:pPr>
              <w:pStyle w:val="TableParagraph"/>
              <w:spacing w:before="86"/>
              <w:ind w:left="110" w:right="88"/>
              <w:rPr>
                <w:sz w:val="20"/>
              </w:rPr>
            </w:pPr>
            <w:r>
              <w:rPr>
                <w:color w:val="404040"/>
                <w:sz w:val="20"/>
              </w:rPr>
              <w:t>Comunicación a Stakeholders</w:t>
            </w:r>
            <w:r>
              <w:rPr>
                <w:color w:val="404040"/>
                <w:spacing w:val="-13"/>
                <w:sz w:val="20"/>
              </w:rPr>
              <w:t> </w:t>
            </w:r>
            <w:r>
              <w:rPr>
                <w:color w:val="404040"/>
                <w:sz w:val="20"/>
              </w:rPr>
              <w:t>y</w:t>
            </w:r>
            <w:r>
              <w:rPr>
                <w:color w:val="404040"/>
                <w:spacing w:val="-13"/>
                <w:sz w:val="20"/>
              </w:rPr>
              <w:t> </w:t>
            </w:r>
            <w:r>
              <w:rPr>
                <w:color w:val="404040"/>
                <w:sz w:val="20"/>
              </w:rPr>
              <w:t>Gestión</w:t>
            </w:r>
            <w:r>
              <w:rPr>
                <w:color w:val="404040"/>
                <w:spacing w:val="-13"/>
                <w:sz w:val="20"/>
              </w:rPr>
              <w:t> </w:t>
            </w:r>
            <w:r>
              <w:rPr>
                <w:color w:val="404040"/>
                <w:sz w:val="20"/>
              </w:rPr>
              <w:t>del </w:t>
            </w:r>
            <w:r>
              <w:rPr>
                <w:color w:val="404040"/>
                <w:spacing w:val="-2"/>
                <w:sz w:val="20"/>
              </w:rPr>
              <w:t>Cambio</w:t>
            </w:r>
          </w:p>
        </w:tc>
        <w:tc>
          <w:tcPr>
            <w:tcW w:w="1120" w:type="dxa"/>
          </w:tcPr>
          <w:p>
            <w:pPr>
              <w:pStyle w:val="TableParagraph"/>
              <w:spacing w:before="201"/>
              <w:ind w:left="218" w:right="137" w:hanging="56"/>
              <w:rPr>
                <w:sz w:val="20"/>
              </w:rPr>
            </w:pPr>
            <w:r>
              <w:rPr>
                <w:color w:val="404040"/>
                <w:spacing w:val="-2"/>
                <w:sz w:val="20"/>
              </w:rPr>
              <w:t>Cristhian Briceño</w:t>
            </w:r>
          </w:p>
        </w:tc>
        <w:tc>
          <w:tcPr>
            <w:tcW w:w="1120" w:type="dxa"/>
          </w:tcPr>
          <w:p>
            <w:pPr>
              <w:pStyle w:val="TableParagraph"/>
              <w:spacing w:before="86"/>
              <w:ind w:left="206" w:right="179"/>
              <w:jc w:val="center"/>
              <w:rPr>
                <w:sz w:val="20"/>
              </w:rPr>
            </w:pPr>
            <w:r>
              <w:rPr>
                <w:color w:val="404040"/>
                <w:spacing w:val="-2"/>
                <w:sz w:val="20"/>
              </w:rPr>
              <w:t>Cdte. General </w:t>
            </w:r>
            <w:r>
              <w:rPr>
                <w:color w:val="404040"/>
                <w:spacing w:val="-4"/>
                <w:sz w:val="20"/>
              </w:rPr>
              <w:t>PNP</w:t>
            </w:r>
          </w:p>
        </w:tc>
        <w:tc>
          <w:tcPr>
            <w:tcW w:w="1140" w:type="dxa"/>
          </w:tcPr>
          <w:p>
            <w:pPr>
              <w:pStyle w:val="TableParagraph"/>
              <w:spacing w:before="86"/>
              <w:ind w:left="139" w:right="122"/>
              <w:jc w:val="center"/>
              <w:rPr>
                <w:sz w:val="20"/>
              </w:rPr>
            </w:pPr>
            <w:r>
              <w:rPr>
                <w:color w:val="404040"/>
                <w:spacing w:val="-2"/>
                <w:sz w:val="20"/>
              </w:rPr>
              <w:t>Gremio Transport istas</w:t>
            </w:r>
          </w:p>
        </w:tc>
        <w:tc>
          <w:tcPr>
            <w:tcW w:w="1120" w:type="dxa"/>
          </w:tcPr>
          <w:p>
            <w:pPr>
              <w:pStyle w:val="TableParagraph"/>
              <w:spacing w:before="86"/>
              <w:ind w:left="124" w:right="117"/>
              <w:jc w:val="center"/>
              <w:rPr>
                <w:sz w:val="20"/>
              </w:rPr>
            </w:pPr>
            <w:r>
              <w:rPr>
                <w:color w:val="404040"/>
                <w:spacing w:val="-2"/>
                <w:sz w:val="20"/>
              </w:rPr>
              <w:t>Ciudadan </w:t>
            </w:r>
            <w:r>
              <w:rPr>
                <w:color w:val="404040"/>
                <w:sz w:val="20"/>
              </w:rPr>
              <w:t>ía en </w:t>
            </w:r>
            <w:r>
              <w:rPr>
                <w:color w:val="404040"/>
                <w:spacing w:val="-2"/>
                <w:sz w:val="20"/>
              </w:rPr>
              <w:t>general</w:t>
            </w:r>
          </w:p>
        </w:tc>
        <w:tc>
          <w:tcPr>
            <w:tcW w:w="2080" w:type="dxa"/>
          </w:tcPr>
          <w:p>
            <w:pPr>
              <w:pStyle w:val="TableParagraph"/>
              <w:spacing w:before="86"/>
              <w:ind w:left="115" w:right="120"/>
              <w:rPr>
                <w:sz w:val="20"/>
              </w:rPr>
            </w:pPr>
            <w:r>
              <w:rPr>
                <w:color w:val="404040"/>
                <w:sz w:val="20"/>
              </w:rPr>
              <w:t>Campañas de difusión</w:t>
            </w:r>
            <w:r>
              <w:rPr>
                <w:color w:val="404040"/>
                <w:spacing w:val="-14"/>
                <w:sz w:val="20"/>
              </w:rPr>
              <w:t> </w:t>
            </w:r>
            <w:r>
              <w:rPr>
                <w:color w:val="404040"/>
                <w:sz w:val="20"/>
              </w:rPr>
              <w:t>del</w:t>
            </w:r>
            <w:r>
              <w:rPr>
                <w:color w:val="404040"/>
                <w:spacing w:val="-14"/>
                <w:sz w:val="20"/>
              </w:rPr>
              <w:t> </w:t>
            </w:r>
            <w:r>
              <w:rPr>
                <w:color w:val="404040"/>
                <w:sz w:val="20"/>
              </w:rPr>
              <w:t>nuevo </w:t>
            </w:r>
            <w:r>
              <w:rPr>
                <w:color w:val="404040"/>
                <w:spacing w:val="-2"/>
                <w:sz w:val="20"/>
              </w:rPr>
              <w:t>sistema</w:t>
            </w:r>
          </w:p>
        </w:tc>
      </w:tr>
      <w:tr>
        <w:trPr>
          <w:trHeight w:val="1060" w:hRule="atLeast"/>
        </w:trPr>
        <w:tc>
          <w:tcPr>
            <w:tcW w:w="2800" w:type="dxa"/>
            <w:shd w:val="clear" w:color="auto" w:fill="F1F4F7"/>
          </w:tcPr>
          <w:p>
            <w:pPr>
              <w:pStyle w:val="TableParagraph"/>
              <w:spacing w:before="81"/>
              <w:rPr>
                <w:sz w:val="20"/>
              </w:rPr>
            </w:pPr>
          </w:p>
          <w:p>
            <w:pPr>
              <w:pStyle w:val="TableParagraph"/>
              <w:ind w:left="110"/>
              <w:rPr>
                <w:sz w:val="20"/>
              </w:rPr>
            </w:pPr>
            <w:r>
              <w:rPr>
                <w:color w:val="404040"/>
                <w:sz w:val="20"/>
              </w:rPr>
              <w:t>Auditoría</w:t>
            </w:r>
            <w:r>
              <w:rPr>
                <w:color w:val="404040"/>
                <w:spacing w:val="-13"/>
                <w:sz w:val="20"/>
              </w:rPr>
              <w:t> </w:t>
            </w:r>
            <w:r>
              <w:rPr>
                <w:color w:val="404040"/>
                <w:sz w:val="20"/>
              </w:rPr>
              <w:t>del</w:t>
            </w:r>
            <w:r>
              <w:rPr>
                <w:color w:val="404040"/>
                <w:spacing w:val="-13"/>
                <w:sz w:val="20"/>
              </w:rPr>
              <w:t> </w:t>
            </w:r>
            <w:r>
              <w:rPr>
                <w:color w:val="404040"/>
                <w:sz w:val="20"/>
              </w:rPr>
              <w:t>Repositorio</w:t>
            </w:r>
            <w:r>
              <w:rPr>
                <w:color w:val="404040"/>
                <w:spacing w:val="-13"/>
                <w:sz w:val="20"/>
              </w:rPr>
              <w:t> </w:t>
            </w:r>
            <w:r>
              <w:rPr>
                <w:color w:val="404040"/>
                <w:sz w:val="20"/>
              </w:rPr>
              <w:t>de </w:t>
            </w:r>
            <w:r>
              <w:rPr>
                <w:color w:val="404040"/>
                <w:spacing w:val="-2"/>
                <w:sz w:val="20"/>
              </w:rPr>
              <w:t>Arquitectura</w:t>
            </w:r>
          </w:p>
        </w:tc>
        <w:tc>
          <w:tcPr>
            <w:tcW w:w="1120" w:type="dxa"/>
            <w:shd w:val="clear" w:color="auto" w:fill="F1F4F7"/>
          </w:tcPr>
          <w:p>
            <w:pPr>
              <w:pStyle w:val="TableParagraph"/>
              <w:spacing w:before="81"/>
              <w:rPr>
                <w:sz w:val="20"/>
              </w:rPr>
            </w:pPr>
          </w:p>
          <w:p>
            <w:pPr>
              <w:pStyle w:val="TableParagraph"/>
              <w:ind w:left="218" w:right="137" w:hanging="56"/>
              <w:rPr>
                <w:sz w:val="20"/>
              </w:rPr>
            </w:pPr>
            <w:r>
              <w:rPr>
                <w:color w:val="404040"/>
                <w:spacing w:val="-2"/>
                <w:sz w:val="20"/>
              </w:rPr>
              <w:t>Cristhian Briceño</w:t>
            </w:r>
          </w:p>
        </w:tc>
        <w:tc>
          <w:tcPr>
            <w:tcW w:w="1120" w:type="dxa"/>
            <w:shd w:val="clear" w:color="auto" w:fill="F1F4F7"/>
          </w:tcPr>
          <w:p>
            <w:pPr>
              <w:pStyle w:val="TableParagraph"/>
              <w:spacing w:before="81"/>
              <w:rPr>
                <w:sz w:val="20"/>
              </w:rPr>
            </w:pPr>
          </w:p>
          <w:p>
            <w:pPr>
              <w:pStyle w:val="TableParagraph"/>
              <w:ind w:left="123" w:right="93"/>
              <w:rPr>
                <w:sz w:val="20"/>
              </w:rPr>
            </w:pPr>
            <w:r>
              <w:rPr>
                <w:color w:val="404040"/>
                <w:spacing w:val="-2"/>
                <w:sz w:val="20"/>
              </w:rPr>
              <w:t>Contralorí </w:t>
            </w:r>
            <w:r>
              <w:rPr>
                <w:color w:val="404040"/>
                <w:sz w:val="20"/>
              </w:rPr>
              <w:t>a</w:t>
            </w:r>
            <w:r>
              <w:rPr>
                <w:color w:val="404040"/>
                <w:spacing w:val="-1"/>
                <w:sz w:val="20"/>
              </w:rPr>
              <w:t> </w:t>
            </w:r>
            <w:r>
              <w:rPr>
                <w:color w:val="404040"/>
                <w:spacing w:val="-2"/>
                <w:sz w:val="20"/>
              </w:rPr>
              <w:t>General</w:t>
            </w:r>
          </w:p>
        </w:tc>
        <w:tc>
          <w:tcPr>
            <w:tcW w:w="1140" w:type="dxa"/>
            <w:shd w:val="clear" w:color="auto" w:fill="F1F4F7"/>
          </w:tcPr>
          <w:p>
            <w:pPr>
              <w:pStyle w:val="TableParagraph"/>
              <w:spacing w:before="196"/>
              <w:ind w:left="108" w:right="91"/>
              <w:jc w:val="center"/>
              <w:rPr>
                <w:sz w:val="20"/>
              </w:rPr>
            </w:pPr>
            <w:r>
              <w:rPr>
                <w:color w:val="404040"/>
                <w:spacing w:val="-2"/>
                <w:sz w:val="20"/>
              </w:rPr>
              <w:t>Defensorí </w:t>
            </w:r>
            <w:r>
              <w:rPr>
                <w:color w:val="404040"/>
                <w:sz w:val="20"/>
              </w:rPr>
              <w:t>a del </w:t>
            </w:r>
            <w:r>
              <w:rPr>
                <w:color w:val="404040"/>
                <w:spacing w:val="-2"/>
                <w:sz w:val="20"/>
              </w:rPr>
              <w:t>Pueblo</w:t>
            </w:r>
          </w:p>
        </w:tc>
        <w:tc>
          <w:tcPr>
            <w:tcW w:w="1120" w:type="dxa"/>
            <w:shd w:val="clear" w:color="auto" w:fill="F1F4F7"/>
          </w:tcPr>
          <w:p>
            <w:pPr>
              <w:pStyle w:val="TableParagraph"/>
              <w:spacing w:before="81"/>
              <w:ind w:left="119" w:right="112"/>
              <w:jc w:val="center"/>
              <w:rPr>
                <w:sz w:val="20"/>
              </w:rPr>
            </w:pPr>
            <w:r>
              <w:rPr>
                <w:color w:val="404040"/>
                <w:spacing w:val="-2"/>
                <w:sz w:val="20"/>
              </w:rPr>
              <w:t>Congreso </w:t>
            </w:r>
            <w:r>
              <w:rPr>
                <w:color w:val="404040"/>
                <w:sz w:val="20"/>
              </w:rPr>
              <w:t>de la </w:t>
            </w:r>
            <w:r>
              <w:rPr>
                <w:color w:val="404040"/>
                <w:spacing w:val="-2"/>
                <w:sz w:val="20"/>
              </w:rPr>
              <w:t>Repúblic </w:t>
            </w:r>
            <w:r>
              <w:rPr>
                <w:color w:val="404040"/>
                <w:spacing w:val="-10"/>
                <w:sz w:val="20"/>
              </w:rPr>
              <w:t>a</w:t>
            </w:r>
          </w:p>
        </w:tc>
        <w:tc>
          <w:tcPr>
            <w:tcW w:w="2080" w:type="dxa"/>
            <w:shd w:val="clear" w:color="auto" w:fill="F1F4F7"/>
          </w:tcPr>
          <w:p>
            <w:pPr>
              <w:pStyle w:val="TableParagraph"/>
              <w:spacing w:before="196"/>
              <w:ind w:left="115" w:right="104"/>
              <w:rPr>
                <w:sz w:val="20"/>
              </w:rPr>
            </w:pPr>
            <w:r>
              <w:rPr>
                <w:color w:val="404040"/>
                <w:sz w:val="20"/>
              </w:rPr>
              <w:t>Semestral;</w:t>
            </w:r>
            <w:r>
              <w:rPr>
                <w:color w:val="404040"/>
                <w:spacing w:val="-14"/>
                <w:sz w:val="20"/>
              </w:rPr>
              <w:t> </w:t>
            </w:r>
            <w:r>
              <w:rPr>
                <w:color w:val="404040"/>
                <w:sz w:val="20"/>
              </w:rPr>
              <w:t>garantiza trazabilidad e </w:t>
            </w:r>
            <w:r>
              <w:rPr>
                <w:color w:val="404040"/>
                <w:spacing w:val="-2"/>
                <w:sz w:val="20"/>
              </w:rPr>
              <w:t>inmutabilidad</w:t>
            </w:r>
          </w:p>
        </w:tc>
      </w:tr>
    </w:tbl>
    <w:p>
      <w:pPr>
        <w:pStyle w:val="BodyText"/>
        <w:spacing w:before="235"/>
      </w:pPr>
    </w:p>
    <w:p>
      <w:pPr>
        <w:pStyle w:val="BodyText"/>
        <w:ind w:right="182"/>
        <w:jc w:val="both"/>
      </w:pPr>
      <w:r>
        <w:rPr>
          <w:color w:val="404040"/>
        </w:rPr>
        <w:t>Leyenda: R = Responsable de la ejecución</w:t>
      </w:r>
      <w:r>
        <w:rPr>
          <w:color w:val="404040"/>
          <w:spacing w:val="40"/>
        </w:rPr>
        <w:t> </w:t>
      </w:r>
      <w:r>
        <w:rPr>
          <w:color w:val="404040"/>
        </w:rPr>
        <w:t>|</w:t>
      </w:r>
      <w:r>
        <w:rPr>
          <w:color w:val="404040"/>
          <w:spacing w:val="40"/>
        </w:rPr>
        <w:t> </w:t>
      </w:r>
      <w:r>
        <w:rPr>
          <w:color w:val="404040"/>
        </w:rPr>
        <w:t>A</w:t>
      </w:r>
      <w:r>
        <w:rPr>
          <w:color w:val="404040"/>
          <w:spacing w:val="-3"/>
        </w:rPr>
        <w:t> </w:t>
      </w:r>
      <w:r>
        <w:rPr>
          <w:color w:val="404040"/>
        </w:rPr>
        <w:t>=</w:t>
      </w:r>
      <w:r>
        <w:rPr>
          <w:color w:val="404040"/>
          <w:spacing w:val="-3"/>
        </w:rPr>
        <w:t> </w:t>
      </w:r>
      <w:r>
        <w:rPr>
          <w:color w:val="404040"/>
        </w:rPr>
        <w:t>Accountable</w:t>
      </w:r>
      <w:r>
        <w:rPr>
          <w:color w:val="404040"/>
          <w:spacing w:val="-3"/>
        </w:rPr>
        <w:t> </w:t>
      </w:r>
      <w:r>
        <w:rPr>
          <w:color w:val="404040"/>
        </w:rPr>
        <w:t>(responde</w:t>
      </w:r>
      <w:r>
        <w:rPr>
          <w:color w:val="404040"/>
          <w:spacing w:val="-3"/>
        </w:rPr>
        <w:t> </w:t>
      </w:r>
      <w:r>
        <w:rPr>
          <w:color w:val="404040"/>
        </w:rPr>
        <w:t>por</w:t>
      </w:r>
      <w:r>
        <w:rPr>
          <w:color w:val="404040"/>
          <w:spacing w:val="-3"/>
        </w:rPr>
        <w:t> </w:t>
      </w:r>
      <w:r>
        <w:rPr>
          <w:color w:val="404040"/>
        </w:rPr>
        <w:t>el</w:t>
      </w:r>
      <w:r>
        <w:rPr>
          <w:color w:val="404040"/>
          <w:spacing w:val="-3"/>
        </w:rPr>
        <w:t> </w:t>
      </w:r>
      <w:r>
        <w:rPr>
          <w:color w:val="404040"/>
        </w:rPr>
        <w:t>resultado)</w:t>
      </w:r>
      <w:r>
        <w:rPr>
          <w:color w:val="404040"/>
          <w:spacing w:val="40"/>
        </w:rPr>
        <w:t> </w:t>
      </w:r>
      <w:r>
        <w:rPr>
          <w:color w:val="404040"/>
        </w:rPr>
        <w:t>|</w:t>
      </w:r>
      <w:r>
        <w:rPr>
          <w:color w:val="404040"/>
          <w:spacing w:val="40"/>
        </w:rPr>
        <w:t> </w:t>
      </w:r>
      <w:r>
        <w:rPr>
          <w:color w:val="404040"/>
        </w:rPr>
        <w:t>C</w:t>
      </w:r>
      <w:r>
        <w:rPr>
          <w:color w:val="404040"/>
          <w:spacing w:val="-3"/>
        </w:rPr>
        <w:t> </w:t>
      </w:r>
      <w:r>
        <w:rPr>
          <w:color w:val="404040"/>
        </w:rPr>
        <w:t>= Consultado (aporta conocimiento)</w:t>
      </w:r>
      <w:r>
        <w:rPr>
          <w:color w:val="404040"/>
          <w:spacing w:val="40"/>
        </w:rPr>
        <w:t> </w:t>
      </w:r>
      <w:r>
        <w:rPr>
          <w:color w:val="404040"/>
        </w:rPr>
        <w:t>|</w:t>
      </w:r>
      <w:r>
        <w:rPr>
          <w:color w:val="404040"/>
          <w:spacing w:val="40"/>
        </w:rPr>
        <w:t> </w:t>
      </w:r>
      <w:r>
        <w:rPr>
          <w:color w:val="404040"/>
        </w:rPr>
        <w:t>I = Informado (recibe comunicación)</w:t>
      </w:r>
    </w:p>
    <w:p>
      <w:pPr>
        <w:pStyle w:val="BodyText"/>
        <w:rPr>
          <w:sz w:val="20"/>
        </w:rPr>
      </w:pPr>
    </w:p>
    <w:p>
      <w:pPr>
        <w:pStyle w:val="BodyText"/>
        <w:rPr>
          <w:sz w:val="20"/>
        </w:rPr>
      </w:pPr>
    </w:p>
    <w:p>
      <w:pPr>
        <w:pStyle w:val="BodyText"/>
        <w:spacing w:before="85"/>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215866</wp:posOffset>
                </wp:positionV>
                <wp:extent cx="60579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997366pt;width:477pt;height:.1pt;mso-position-horizontal-relative:page;mso-position-vertical-relative:paragraph;z-index:-15725568;mso-wrap-distance-left:0;mso-wrap-distance-right:0" id="docshape9" coordorigin="1440,340" coordsize="9540,0" path="m1440,340l10980,340e" filled="false" stroked="true" strokeweight="1.0pt" strokecolor="#2e74b5">
                <v:path arrowok="t"/>
                <v:stroke dashstyle="solid"/>
                <w10:wrap type="topAndBottom"/>
              </v:shape>
            </w:pict>
          </mc:Fallback>
        </mc:AlternateContent>
      </w:r>
    </w:p>
    <w:p>
      <w:pPr>
        <w:pStyle w:val="BodyText"/>
        <w:spacing w:before="113"/>
      </w:pPr>
    </w:p>
    <w:p>
      <w:pPr>
        <w:pStyle w:val="Heading1"/>
        <w:numPr>
          <w:ilvl w:val="0"/>
          <w:numId w:val="1"/>
        </w:numPr>
        <w:tabs>
          <w:tab w:pos="387" w:val="left" w:leader="none"/>
        </w:tabs>
        <w:spacing w:line="240" w:lineRule="auto" w:before="0" w:after="0"/>
        <w:ind w:left="387" w:right="0" w:hanging="387"/>
        <w:jc w:val="left"/>
      </w:pPr>
      <w:bookmarkStart w:name="5.  Restricciones " w:id="13"/>
      <w:bookmarkEnd w:id="13"/>
      <w:r>
        <w:rPr>
          <w:b w:val="0"/>
        </w:rPr>
      </w:r>
      <w:r>
        <w:rPr>
          <w:color w:val="1B3A6A"/>
          <w:spacing w:val="-2"/>
        </w:rPr>
        <w:t>Restricciones</w:t>
      </w:r>
    </w:p>
    <w:p>
      <w:pPr>
        <w:pStyle w:val="Heading2"/>
        <w:numPr>
          <w:ilvl w:val="1"/>
          <w:numId w:val="1"/>
        </w:numPr>
        <w:tabs>
          <w:tab w:pos="467" w:val="left" w:leader="none"/>
        </w:tabs>
        <w:spacing w:line="240" w:lineRule="auto" w:before="240" w:after="0"/>
        <w:ind w:left="467" w:right="0" w:hanging="467"/>
        <w:jc w:val="left"/>
      </w:pPr>
      <w:bookmarkStart w:name="5.1  Resumen de Restricciones " w:id="14"/>
      <w:bookmarkEnd w:id="14"/>
      <w:r>
        <w:rPr>
          <w:b w:val="0"/>
        </w:rPr>
      </w:r>
      <w:r>
        <w:rPr>
          <w:color w:val="2E74B5"/>
        </w:rPr>
        <w:t>Resumen de </w:t>
      </w:r>
      <w:r>
        <w:rPr>
          <w:color w:val="2E74B5"/>
          <w:spacing w:val="-2"/>
        </w:rPr>
        <w:t>Restricciones</w:t>
      </w:r>
    </w:p>
    <w:p>
      <w:pPr>
        <w:pStyle w:val="BodyText"/>
        <w:spacing w:before="120"/>
        <w:ind w:right="180"/>
        <w:jc w:val="both"/>
      </w:pPr>
      <w:r>
        <w:rPr>
          <w:color w:val="404040"/>
        </w:rPr>
        <w:t>El proyecto de Arquitectura Empresarial de la PNP opera dentro de un conjunto</w:t>
      </w:r>
      <w:r>
        <w:rPr>
          <w:color w:val="404040"/>
          <w:spacing w:val="-3"/>
        </w:rPr>
        <w:t> </w:t>
      </w:r>
      <w:r>
        <w:rPr>
          <w:color w:val="404040"/>
        </w:rPr>
        <w:t>de</w:t>
      </w:r>
      <w:r>
        <w:rPr>
          <w:color w:val="404040"/>
          <w:spacing w:val="-3"/>
        </w:rPr>
        <w:t> </w:t>
      </w:r>
      <w:r>
        <w:rPr>
          <w:color w:val="404040"/>
        </w:rPr>
        <w:t>restricciones estructurales</w:t>
      </w:r>
      <w:r>
        <w:rPr>
          <w:color w:val="404040"/>
          <w:spacing w:val="-4"/>
        </w:rPr>
        <w:t> </w:t>
      </w:r>
      <w:r>
        <w:rPr>
          <w:color w:val="404040"/>
        </w:rPr>
        <w:t>que</w:t>
      </w:r>
      <w:r>
        <w:rPr>
          <w:color w:val="404040"/>
          <w:spacing w:val="-4"/>
        </w:rPr>
        <w:t> </w:t>
      </w:r>
      <w:r>
        <w:rPr>
          <w:color w:val="404040"/>
        </w:rPr>
        <w:t>deben</w:t>
      </w:r>
      <w:r>
        <w:rPr>
          <w:color w:val="404040"/>
          <w:spacing w:val="-4"/>
        </w:rPr>
        <w:t> </w:t>
      </w:r>
      <w:r>
        <w:rPr>
          <w:color w:val="404040"/>
        </w:rPr>
        <w:t>ser</w:t>
      </w:r>
      <w:r>
        <w:rPr>
          <w:color w:val="404040"/>
          <w:spacing w:val="-4"/>
        </w:rPr>
        <w:t> </w:t>
      </w:r>
      <w:r>
        <w:rPr>
          <w:color w:val="404040"/>
        </w:rPr>
        <w:t>gestionadas</w:t>
      </w:r>
      <w:r>
        <w:rPr>
          <w:color w:val="404040"/>
          <w:spacing w:val="-4"/>
        </w:rPr>
        <w:t> </w:t>
      </w:r>
      <w:r>
        <w:rPr>
          <w:color w:val="404040"/>
        </w:rPr>
        <w:t>activamente</w:t>
      </w:r>
      <w:r>
        <w:rPr>
          <w:color w:val="404040"/>
          <w:spacing w:val="-4"/>
        </w:rPr>
        <w:t> </w:t>
      </w:r>
      <w:r>
        <w:rPr>
          <w:color w:val="404040"/>
        </w:rPr>
        <w:t>para</w:t>
      </w:r>
      <w:r>
        <w:rPr>
          <w:color w:val="404040"/>
          <w:spacing w:val="-4"/>
        </w:rPr>
        <w:t> </w:t>
      </w:r>
      <w:r>
        <w:rPr>
          <w:color w:val="404040"/>
        </w:rPr>
        <w:t>garantizar</w:t>
      </w:r>
      <w:r>
        <w:rPr>
          <w:color w:val="404040"/>
          <w:spacing w:val="-4"/>
        </w:rPr>
        <w:t> </w:t>
      </w:r>
      <w:r>
        <w:rPr>
          <w:color w:val="404040"/>
        </w:rPr>
        <w:t>la</w:t>
      </w:r>
      <w:r>
        <w:rPr>
          <w:color w:val="404040"/>
          <w:spacing w:val="-4"/>
        </w:rPr>
        <w:t> </w:t>
      </w:r>
      <w:r>
        <w:rPr>
          <w:color w:val="404040"/>
        </w:rPr>
        <w:t>viabilidad</w:t>
      </w:r>
      <w:r>
        <w:rPr>
          <w:color w:val="404040"/>
          <w:spacing w:val="-4"/>
        </w:rPr>
        <w:t> </w:t>
      </w:r>
      <w:r>
        <w:rPr>
          <w:color w:val="404040"/>
        </w:rPr>
        <w:t>y</w:t>
      </w:r>
      <w:r>
        <w:rPr>
          <w:color w:val="404040"/>
          <w:spacing w:val="-4"/>
        </w:rPr>
        <w:t> </w:t>
      </w:r>
      <w:r>
        <w:rPr>
          <w:color w:val="404040"/>
        </w:rPr>
        <w:t>sostenibilidad de la solución. A continuación se presenta el inventario completo de restricciones, clasificadas</w:t>
      </w:r>
      <w:r>
        <w:rPr>
          <w:color w:val="404040"/>
          <w:spacing w:val="40"/>
        </w:rPr>
        <w:t> </w:t>
      </w:r>
      <w:r>
        <w:rPr>
          <w:color w:val="404040"/>
        </w:rPr>
        <w:t>por severidad, probabilidad de materialización y plan de mitigación:</w:t>
      </w:r>
    </w:p>
    <w:p>
      <w:pPr>
        <w:pStyle w:val="BodyText"/>
        <w:spacing w:after="0"/>
        <w:jc w:val="both"/>
        <w:sectPr>
          <w:pgSz w:w="12240" w:h="15840"/>
          <w:pgMar w:header="714" w:footer="660" w:top="1180" w:bottom="860" w:left="1440" w:right="1080"/>
        </w:sectPr>
      </w:pPr>
    </w:p>
    <w:p>
      <w:pPr>
        <w:pStyle w:val="BodyText"/>
        <w:spacing w:before="100" w:after="1"/>
        <w:rPr>
          <w:sz w:val="20"/>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540"/>
        <w:gridCol w:w="2600"/>
        <w:gridCol w:w="1200"/>
        <w:gridCol w:w="1200"/>
        <w:gridCol w:w="2200"/>
        <w:gridCol w:w="1620"/>
      </w:tblGrid>
      <w:tr>
        <w:trPr>
          <w:trHeight w:val="660" w:hRule="atLeast"/>
        </w:trPr>
        <w:tc>
          <w:tcPr>
            <w:tcW w:w="540" w:type="dxa"/>
            <w:shd w:val="clear" w:color="auto" w:fill="1B3A6A"/>
          </w:tcPr>
          <w:p>
            <w:pPr>
              <w:pStyle w:val="TableParagraph"/>
              <w:spacing w:before="220"/>
              <w:ind w:left="167"/>
              <w:rPr>
                <w:rFonts w:ascii="Arial"/>
                <w:b/>
                <w:sz w:val="20"/>
              </w:rPr>
            </w:pPr>
            <w:r>
              <w:rPr>
                <w:rFonts w:ascii="Arial"/>
                <w:b/>
                <w:color w:val="FFFFFF"/>
                <w:spacing w:val="-5"/>
                <w:sz w:val="20"/>
              </w:rPr>
              <w:t>ID</w:t>
            </w:r>
          </w:p>
        </w:tc>
        <w:tc>
          <w:tcPr>
            <w:tcW w:w="2600" w:type="dxa"/>
            <w:shd w:val="clear" w:color="auto" w:fill="1B3A6A"/>
          </w:tcPr>
          <w:p>
            <w:pPr>
              <w:pStyle w:val="TableParagraph"/>
              <w:spacing w:before="220"/>
              <w:ind w:left="758"/>
              <w:rPr>
                <w:rFonts w:ascii="Arial" w:hAnsi="Arial"/>
                <w:b/>
                <w:sz w:val="20"/>
              </w:rPr>
            </w:pPr>
            <w:r>
              <w:rPr>
                <w:rFonts w:ascii="Arial" w:hAnsi="Arial"/>
                <w:b/>
                <w:color w:val="FFFFFF"/>
                <w:spacing w:val="-2"/>
                <w:sz w:val="20"/>
              </w:rPr>
              <w:t>Restricción</w:t>
            </w:r>
          </w:p>
        </w:tc>
        <w:tc>
          <w:tcPr>
            <w:tcW w:w="1200" w:type="dxa"/>
            <w:shd w:val="clear" w:color="auto" w:fill="1B3A6A"/>
          </w:tcPr>
          <w:p>
            <w:pPr>
              <w:pStyle w:val="TableParagraph"/>
              <w:spacing w:before="105"/>
              <w:ind w:left="538" w:right="160" w:hanging="356"/>
              <w:rPr>
                <w:rFonts w:ascii="Arial"/>
                <w:b/>
                <w:sz w:val="20"/>
              </w:rPr>
            </w:pPr>
            <w:r>
              <w:rPr>
                <w:rFonts w:ascii="Arial"/>
                <w:b/>
                <w:color w:val="FFFFFF"/>
                <w:spacing w:val="-2"/>
                <w:sz w:val="20"/>
              </w:rPr>
              <w:t>Severida </w:t>
            </w:r>
            <w:r>
              <w:rPr>
                <w:rFonts w:ascii="Arial"/>
                <w:b/>
                <w:color w:val="FFFFFF"/>
                <w:spacing w:val="-10"/>
                <w:sz w:val="20"/>
              </w:rPr>
              <w:t>d</w:t>
            </w:r>
          </w:p>
        </w:tc>
        <w:tc>
          <w:tcPr>
            <w:tcW w:w="1200" w:type="dxa"/>
            <w:shd w:val="clear" w:color="auto" w:fill="1B3A6A"/>
          </w:tcPr>
          <w:p>
            <w:pPr>
              <w:pStyle w:val="TableParagraph"/>
              <w:spacing w:before="105"/>
              <w:ind w:left="422" w:hanging="250"/>
              <w:rPr>
                <w:rFonts w:ascii="Arial"/>
                <w:b/>
                <w:sz w:val="20"/>
              </w:rPr>
            </w:pPr>
            <w:r>
              <w:rPr>
                <w:rFonts w:ascii="Arial"/>
                <w:b/>
                <w:color w:val="FFFFFF"/>
                <w:spacing w:val="-2"/>
                <w:sz w:val="20"/>
              </w:rPr>
              <w:t>Probabili </w:t>
            </w:r>
            <w:r>
              <w:rPr>
                <w:rFonts w:ascii="Arial"/>
                <w:b/>
                <w:color w:val="FFFFFF"/>
                <w:spacing w:val="-4"/>
                <w:sz w:val="20"/>
              </w:rPr>
              <w:t>dad</w:t>
            </w:r>
          </w:p>
        </w:tc>
        <w:tc>
          <w:tcPr>
            <w:tcW w:w="2200" w:type="dxa"/>
            <w:shd w:val="clear" w:color="auto" w:fill="1B3A6A"/>
          </w:tcPr>
          <w:p>
            <w:pPr>
              <w:pStyle w:val="TableParagraph"/>
              <w:spacing w:before="220"/>
              <w:ind w:left="608"/>
              <w:rPr>
                <w:rFonts w:ascii="Arial" w:hAnsi="Arial"/>
                <w:b/>
                <w:sz w:val="20"/>
              </w:rPr>
            </w:pPr>
            <w:r>
              <w:rPr>
                <w:rFonts w:ascii="Arial" w:hAnsi="Arial"/>
                <w:b/>
                <w:color w:val="FFFFFF"/>
                <w:spacing w:val="-2"/>
                <w:sz w:val="20"/>
              </w:rPr>
              <w:t>Mitigación</w:t>
            </w:r>
          </w:p>
        </w:tc>
        <w:tc>
          <w:tcPr>
            <w:tcW w:w="1620" w:type="dxa"/>
            <w:shd w:val="clear" w:color="auto" w:fill="1B3A6A"/>
          </w:tcPr>
          <w:p>
            <w:pPr>
              <w:pStyle w:val="TableParagraph"/>
              <w:spacing w:before="220"/>
              <w:ind w:left="15"/>
              <w:jc w:val="center"/>
              <w:rPr>
                <w:rFonts w:ascii="Arial"/>
                <w:b/>
                <w:sz w:val="20"/>
              </w:rPr>
            </w:pPr>
            <w:r>
              <w:rPr>
                <w:rFonts w:ascii="Arial"/>
                <w:b/>
                <w:color w:val="FFFFFF"/>
                <w:spacing w:val="-2"/>
                <w:sz w:val="20"/>
              </w:rPr>
              <w:t>Propietario</w:t>
            </w:r>
          </w:p>
        </w:tc>
      </w:tr>
      <w:tr>
        <w:trPr>
          <w:trHeight w:val="1299" w:hRule="atLeast"/>
        </w:trPr>
        <w:tc>
          <w:tcPr>
            <w:tcW w:w="540" w:type="dxa"/>
          </w:tcPr>
          <w:p>
            <w:pPr>
              <w:pStyle w:val="TableParagraph"/>
              <w:spacing w:before="194"/>
              <w:rPr>
                <w:sz w:val="20"/>
              </w:rPr>
            </w:pPr>
          </w:p>
          <w:p>
            <w:pPr>
              <w:pStyle w:val="TableParagraph"/>
              <w:spacing w:before="1"/>
              <w:ind w:left="156" w:right="131" w:firstLine="5"/>
              <w:rPr>
                <w:sz w:val="20"/>
              </w:rPr>
            </w:pPr>
            <w:r>
              <w:rPr>
                <w:color w:val="404040"/>
                <w:spacing w:val="-6"/>
                <w:sz w:val="20"/>
              </w:rPr>
              <w:t>C- </w:t>
            </w:r>
            <w:r>
              <w:rPr>
                <w:color w:val="404040"/>
                <w:spacing w:val="-5"/>
                <w:sz w:val="20"/>
              </w:rPr>
              <w:t>01</w:t>
            </w:r>
          </w:p>
        </w:tc>
        <w:tc>
          <w:tcPr>
            <w:tcW w:w="2600" w:type="dxa"/>
          </w:tcPr>
          <w:p>
            <w:pPr>
              <w:pStyle w:val="TableParagraph"/>
              <w:spacing w:before="80"/>
              <w:ind w:left="125" w:right="169"/>
              <w:rPr>
                <w:sz w:val="20"/>
              </w:rPr>
            </w:pPr>
            <w:r>
              <w:rPr>
                <w:color w:val="404040"/>
                <w:sz w:val="20"/>
              </w:rPr>
              <w:t>Estructura jerárquica rígida de la PNP que ralentiza la toma de decisiones</w:t>
            </w:r>
            <w:r>
              <w:rPr>
                <w:color w:val="404040"/>
                <w:spacing w:val="-14"/>
                <w:sz w:val="20"/>
              </w:rPr>
              <w:t> </w:t>
            </w:r>
            <w:r>
              <w:rPr>
                <w:color w:val="404040"/>
                <w:sz w:val="20"/>
              </w:rPr>
              <w:t>para</w:t>
            </w:r>
            <w:r>
              <w:rPr>
                <w:color w:val="404040"/>
                <w:spacing w:val="-14"/>
                <w:sz w:val="20"/>
              </w:rPr>
              <w:t> </w:t>
            </w:r>
            <w:r>
              <w:rPr>
                <w:color w:val="404040"/>
                <w:sz w:val="20"/>
              </w:rPr>
              <w:t>adoptar nuevas tecnologías</w:t>
            </w:r>
          </w:p>
        </w:tc>
        <w:tc>
          <w:tcPr>
            <w:tcW w:w="1200" w:type="dxa"/>
          </w:tcPr>
          <w:p>
            <w:pPr>
              <w:pStyle w:val="TableParagraph"/>
              <w:rPr>
                <w:sz w:val="20"/>
              </w:rPr>
            </w:pPr>
          </w:p>
          <w:p>
            <w:pPr>
              <w:pStyle w:val="TableParagraph"/>
              <w:spacing w:before="79"/>
              <w:rPr>
                <w:sz w:val="20"/>
              </w:rPr>
            </w:pPr>
          </w:p>
          <w:p>
            <w:pPr>
              <w:pStyle w:val="TableParagraph"/>
              <w:spacing w:before="1"/>
              <w:ind w:left="20"/>
              <w:jc w:val="center"/>
              <w:rPr>
                <w:sz w:val="20"/>
              </w:rPr>
            </w:pPr>
            <w:r>
              <w:rPr>
                <w:color w:val="404040"/>
                <w:spacing w:val="-4"/>
                <w:sz w:val="20"/>
              </w:rPr>
              <w:t>Alta</w:t>
            </w:r>
          </w:p>
        </w:tc>
        <w:tc>
          <w:tcPr>
            <w:tcW w:w="1200" w:type="dxa"/>
          </w:tcPr>
          <w:p>
            <w:pPr>
              <w:pStyle w:val="TableParagraph"/>
              <w:rPr>
                <w:sz w:val="20"/>
              </w:rPr>
            </w:pPr>
          </w:p>
          <w:p>
            <w:pPr>
              <w:pStyle w:val="TableParagraph"/>
              <w:spacing w:before="79"/>
              <w:rPr>
                <w:sz w:val="20"/>
              </w:rPr>
            </w:pPr>
          </w:p>
          <w:p>
            <w:pPr>
              <w:pStyle w:val="TableParagraph"/>
              <w:spacing w:before="1"/>
              <w:ind w:left="20"/>
              <w:jc w:val="center"/>
              <w:rPr>
                <w:sz w:val="20"/>
              </w:rPr>
            </w:pPr>
            <w:r>
              <w:rPr>
                <w:color w:val="404040"/>
                <w:spacing w:val="-4"/>
                <w:sz w:val="20"/>
              </w:rPr>
              <w:t>Alta</w:t>
            </w:r>
          </w:p>
        </w:tc>
        <w:tc>
          <w:tcPr>
            <w:tcW w:w="2200" w:type="dxa"/>
          </w:tcPr>
          <w:p>
            <w:pPr>
              <w:pStyle w:val="TableParagraph"/>
              <w:spacing w:before="80"/>
              <w:ind w:left="120" w:right="308"/>
              <w:rPr>
                <w:sz w:val="20"/>
              </w:rPr>
            </w:pPr>
            <w:r>
              <w:rPr>
                <w:color w:val="404040"/>
                <w:sz w:val="20"/>
              </w:rPr>
              <w:t>Involucrar</w:t>
            </w:r>
            <w:r>
              <w:rPr>
                <w:color w:val="404040"/>
                <w:spacing w:val="-13"/>
                <w:sz w:val="20"/>
              </w:rPr>
              <w:t> </w:t>
            </w:r>
            <w:r>
              <w:rPr>
                <w:color w:val="404040"/>
                <w:sz w:val="20"/>
              </w:rPr>
              <w:t>a</w:t>
            </w:r>
            <w:r>
              <w:rPr>
                <w:color w:val="404040"/>
                <w:spacing w:val="-13"/>
                <w:sz w:val="20"/>
              </w:rPr>
              <w:t> </w:t>
            </w:r>
            <w:r>
              <w:rPr>
                <w:color w:val="404040"/>
                <w:sz w:val="20"/>
              </w:rPr>
              <w:t>la</w:t>
            </w:r>
            <w:r>
              <w:rPr>
                <w:color w:val="404040"/>
                <w:spacing w:val="-13"/>
                <w:sz w:val="20"/>
              </w:rPr>
              <w:t> </w:t>
            </w:r>
            <w:r>
              <w:rPr>
                <w:color w:val="404040"/>
                <w:sz w:val="20"/>
              </w:rPr>
              <w:t>Alta Dirección</w:t>
            </w:r>
            <w:r>
              <w:rPr>
                <w:color w:val="404040"/>
                <w:spacing w:val="-14"/>
                <w:sz w:val="20"/>
              </w:rPr>
              <w:t> </w:t>
            </w:r>
            <w:r>
              <w:rPr>
                <w:color w:val="404040"/>
                <w:sz w:val="20"/>
              </w:rPr>
              <w:t>desde</w:t>
            </w:r>
            <w:r>
              <w:rPr>
                <w:color w:val="404040"/>
                <w:spacing w:val="-14"/>
                <w:sz w:val="20"/>
              </w:rPr>
              <w:t> </w:t>
            </w:r>
            <w:r>
              <w:rPr>
                <w:color w:val="404040"/>
                <w:sz w:val="20"/>
              </w:rPr>
              <w:t>la Fase Preliminar; obtener aval del Comando</w:t>
            </w:r>
            <w:r>
              <w:rPr>
                <w:color w:val="404040"/>
                <w:spacing w:val="-14"/>
                <w:sz w:val="20"/>
              </w:rPr>
              <w:t> </w:t>
            </w:r>
            <w:r>
              <w:rPr>
                <w:color w:val="404040"/>
                <w:sz w:val="20"/>
              </w:rPr>
              <w:t>General</w:t>
            </w:r>
          </w:p>
        </w:tc>
        <w:tc>
          <w:tcPr>
            <w:tcW w:w="1620" w:type="dxa"/>
          </w:tcPr>
          <w:p>
            <w:pPr>
              <w:pStyle w:val="TableParagraph"/>
              <w:spacing w:before="194"/>
              <w:rPr>
                <w:sz w:val="20"/>
              </w:rPr>
            </w:pPr>
          </w:p>
          <w:p>
            <w:pPr>
              <w:pStyle w:val="TableParagraph"/>
              <w:spacing w:before="1"/>
              <w:ind w:left="125" w:right="223"/>
              <w:rPr>
                <w:sz w:val="20"/>
              </w:rPr>
            </w:pPr>
            <w:r>
              <w:rPr>
                <w:color w:val="404040"/>
                <w:sz w:val="20"/>
              </w:rPr>
              <w:t>Cdte.</w:t>
            </w:r>
            <w:r>
              <w:rPr>
                <w:color w:val="404040"/>
                <w:spacing w:val="-14"/>
                <w:sz w:val="20"/>
              </w:rPr>
              <w:t> </w:t>
            </w:r>
            <w:r>
              <w:rPr>
                <w:color w:val="404040"/>
                <w:sz w:val="20"/>
              </w:rPr>
              <w:t>General </w:t>
            </w:r>
            <w:r>
              <w:rPr>
                <w:color w:val="404040"/>
                <w:spacing w:val="-4"/>
                <w:sz w:val="20"/>
              </w:rPr>
              <w:t>PNP</w:t>
            </w:r>
          </w:p>
        </w:tc>
      </w:tr>
      <w:tr>
        <w:trPr>
          <w:trHeight w:val="1520" w:hRule="atLeast"/>
        </w:trPr>
        <w:tc>
          <w:tcPr>
            <w:tcW w:w="540" w:type="dxa"/>
            <w:shd w:val="clear" w:color="auto" w:fill="F1F4F7"/>
          </w:tcPr>
          <w:p>
            <w:pPr>
              <w:pStyle w:val="TableParagraph"/>
              <w:rPr>
                <w:sz w:val="20"/>
              </w:rPr>
            </w:pPr>
          </w:p>
          <w:p>
            <w:pPr>
              <w:pStyle w:val="TableParagraph"/>
              <w:spacing w:before="74"/>
              <w:rPr>
                <w:sz w:val="20"/>
              </w:rPr>
            </w:pPr>
          </w:p>
          <w:p>
            <w:pPr>
              <w:pStyle w:val="TableParagraph"/>
              <w:spacing w:before="1"/>
              <w:ind w:left="156" w:right="131" w:firstLine="5"/>
              <w:rPr>
                <w:sz w:val="20"/>
              </w:rPr>
            </w:pPr>
            <w:r>
              <w:rPr>
                <w:color w:val="404040"/>
                <w:spacing w:val="-6"/>
                <w:sz w:val="20"/>
              </w:rPr>
              <w:t>C- </w:t>
            </w:r>
            <w:r>
              <w:rPr>
                <w:color w:val="404040"/>
                <w:spacing w:val="-5"/>
                <w:sz w:val="20"/>
              </w:rPr>
              <w:t>02</w:t>
            </w:r>
          </w:p>
        </w:tc>
        <w:tc>
          <w:tcPr>
            <w:tcW w:w="2600" w:type="dxa"/>
            <w:shd w:val="clear" w:color="auto" w:fill="F1F4F7"/>
          </w:tcPr>
          <w:p>
            <w:pPr>
              <w:pStyle w:val="TableParagraph"/>
              <w:spacing w:before="75"/>
              <w:ind w:left="125" w:right="169"/>
              <w:rPr>
                <w:sz w:val="20"/>
              </w:rPr>
            </w:pPr>
            <w:r>
              <w:rPr>
                <w:color w:val="404040"/>
                <w:sz w:val="20"/>
              </w:rPr>
              <w:t>Burocracia estatal en la adquisición de equipamiento y contratación de proveedores</w:t>
            </w:r>
            <w:r>
              <w:rPr>
                <w:color w:val="404040"/>
                <w:spacing w:val="-14"/>
                <w:sz w:val="20"/>
              </w:rPr>
              <w:t> </w:t>
            </w:r>
            <w:r>
              <w:rPr>
                <w:color w:val="404040"/>
                <w:sz w:val="20"/>
              </w:rPr>
              <w:t>tecnológicos </w:t>
            </w:r>
            <w:r>
              <w:rPr>
                <w:color w:val="404040"/>
                <w:spacing w:val="-2"/>
                <w:sz w:val="20"/>
              </w:rPr>
              <w:t>(OSCE)</w:t>
            </w:r>
          </w:p>
        </w:tc>
        <w:tc>
          <w:tcPr>
            <w:tcW w:w="1200" w:type="dxa"/>
            <w:shd w:val="clear" w:color="auto" w:fill="F1F4F7"/>
          </w:tcPr>
          <w:p>
            <w:pPr>
              <w:pStyle w:val="TableParagraph"/>
              <w:rPr>
                <w:sz w:val="20"/>
              </w:rPr>
            </w:pPr>
          </w:p>
          <w:p>
            <w:pPr>
              <w:pStyle w:val="TableParagraph"/>
              <w:spacing w:before="189"/>
              <w:rPr>
                <w:sz w:val="20"/>
              </w:rPr>
            </w:pPr>
          </w:p>
          <w:p>
            <w:pPr>
              <w:pStyle w:val="TableParagraph"/>
              <w:spacing w:before="1"/>
              <w:ind w:left="20"/>
              <w:jc w:val="center"/>
              <w:rPr>
                <w:sz w:val="20"/>
              </w:rPr>
            </w:pPr>
            <w:r>
              <w:rPr>
                <w:color w:val="404040"/>
                <w:spacing w:val="-4"/>
                <w:sz w:val="20"/>
              </w:rPr>
              <w:t>Alta</w:t>
            </w:r>
          </w:p>
        </w:tc>
        <w:tc>
          <w:tcPr>
            <w:tcW w:w="1200" w:type="dxa"/>
            <w:shd w:val="clear" w:color="auto" w:fill="F1F4F7"/>
          </w:tcPr>
          <w:p>
            <w:pPr>
              <w:pStyle w:val="TableParagraph"/>
              <w:rPr>
                <w:sz w:val="20"/>
              </w:rPr>
            </w:pPr>
          </w:p>
          <w:p>
            <w:pPr>
              <w:pStyle w:val="TableParagraph"/>
              <w:spacing w:before="189"/>
              <w:rPr>
                <w:sz w:val="20"/>
              </w:rPr>
            </w:pPr>
          </w:p>
          <w:p>
            <w:pPr>
              <w:pStyle w:val="TableParagraph"/>
              <w:spacing w:before="1"/>
              <w:ind w:left="20"/>
              <w:jc w:val="center"/>
              <w:rPr>
                <w:sz w:val="20"/>
              </w:rPr>
            </w:pPr>
            <w:r>
              <w:rPr>
                <w:color w:val="404040"/>
                <w:spacing w:val="-4"/>
                <w:sz w:val="20"/>
              </w:rPr>
              <w:t>Alta</w:t>
            </w:r>
          </w:p>
        </w:tc>
        <w:tc>
          <w:tcPr>
            <w:tcW w:w="2200" w:type="dxa"/>
            <w:shd w:val="clear" w:color="auto" w:fill="F1F4F7"/>
          </w:tcPr>
          <w:p>
            <w:pPr>
              <w:pStyle w:val="TableParagraph"/>
              <w:spacing w:before="75"/>
              <w:ind w:left="120" w:right="308"/>
              <w:rPr>
                <w:sz w:val="20"/>
              </w:rPr>
            </w:pPr>
            <w:r>
              <w:rPr>
                <w:color w:val="404040"/>
                <w:sz w:val="20"/>
              </w:rPr>
              <w:t>Iniciar</w:t>
            </w:r>
            <w:r>
              <w:rPr>
                <w:color w:val="404040"/>
                <w:spacing w:val="-14"/>
                <w:sz w:val="20"/>
              </w:rPr>
              <w:t> </w:t>
            </w:r>
            <w:r>
              <w:rPr>
                <w:color w:val="404040"/>
                <w:sz w:val="20"/>
              </w:rPr>
              <w:t>procesos</w:t>
            </w:r>
            <w:r>
              <w:rPr>
                <w:color w:val="404040"/>
                <w:spacing w:val="-14"/>
                <w:sz w:val="20"/>
              </w:rPr>
              <w:t> </w:t>
            </w:r>
            <w:r>
              <w:rPr>
                <w:color w:val="404040"/>
                <w:sz w:val="20"/>
              </w:rPr>
              <w:t>de contratación con 6 meses de anticipación; usar convenios marco </w:t>
            </w:r>
            <w:r>
              <w:rPr>
                <w:color w:val="404040"/>
                <w:spacing w:val="-2"/>
                <w:sz w:val="20"/>
              </w:rPr>
              <w:t>vigentes</w:t>
            </w:r>
          </w:p>
        </w:tc>
        <w:tc>
          <w:tcPr>
            <w:tcW w:w="1620" w:type="dxa"/>
            <w:shd w:val="clear" w:color="auto" w:fill="F1F4F7"/>
          </w:tcPr>
          <w:p>
            <w:pPr>
              <w:pStyle w:val="TableParagraph"/>
              <w:rPr>
                <w:sz w:val="20"/>
              </w:rPr>
            </w:pPr>
          </w:p>
          <w:p>
            <w:pPr>
              <w:pStyle w:val="TableParagraph"/>
              <w:spacing w:before="189"/>
              <w:rPr>
                <w:sz w:val="20"/>
              </w:rPr>
            </w:pPr>
          </w:p>
          <w:p>
            <w:pPr>
              <w:pStyle w:val="TableParagraph"/>
              <w:spacing w:before="1"/>
              <w:ind w:left="15" w:right="177"/>
              <w:jc w:val="center"/>
              <w:rPr>
                <w:sz w:val="20"/>
              </w:rPr>
            </w:pPr>
            <w:r>
              <w:rPr>
                <w:color w:val="404040"/>
                <w:spacing w:val="-2"/>
                <w:sz w:val="20"/>
              </w:rPr>
              <w:t>Div.</w:t>
            </w:r>
            <w:r>
              <w:rPr>
                <w:color w:val="404040"/>
                <w:spacing w:val="-12"/>
                <w:sz w:val="20"/>
              </w:rPr>
              <w:t> </w:t>
            </w:r>
            <w:r>
              <w:rPr>
                <w:color w:val="404040"/>
                <w:spacing w:val="-2"/>
                <w:sz w:val="20"/>
              </w:rPr>
              <w:t>Logística</w:t>
            </w:r>
          </w:p>
        </w:tc>
      </w:tr>
      <w:tr>
        <w:trPr>
          <w:trHeight w:val="1520" w:hRule="atLeast"/>
        </w:trPr>
        <w:tc>
          <w:tcPr>
            <w:tcW w:w="540" w:type="dxa"/>
          </w:tcPr>
          <w:p>
            <w:pPr>
              <w:pStyle w:val="TableParagraph"/>
              <w:rPr>
                <w:sz w:val="20"/>
              </w:rPr>
            </w:pPr>
          </w:p>
          <w:p>
            <w:pPr>
              <w:pStyle w:val="TableParagraph"/>
              <w:spacing w:before="79"/>
              <w:rPr>
                <w:sz w:val="20"/>
              </w:rPr>
            </w:pPr>
          </w:p>
          <w:p>
            <w:pPr>
              <w:pStyle w:val="TableParagraph"/>
              <w:ind w:left="156" w:right="131" w:firstLine="5"/>
              <w:rPr>
                <w:sz w:val="20"/>
              </w:rPr>
            </w:pPr>
            <w:r>
              <w:rPr>
                <w:color w:val="404040"/>
                <w:spacing w:val="-6"/>
                <w:sz w:val="20"/>
              </w:rPr>
              <w:t>C- </w:t>
            </w:r>
            <w:r>
              <w:rPr>
                <w:color w:val="404040"/>
                <w:spacing w:val="-5"/>
                <w:sz w:val="20"/>
              </w:rPr>
              <w:t>03</w:t>
            </w:r>
          </w:p>
        </w:tc>
        <w:tc>
          <w:tcPr>
            <w:tcW w:w="2600" w:type="dxa"/>
          </w:tcPr>
          <w:p>
            <w:pPr>
              <w:pStyle w:val="TableParagraph"/>
              <w:spacing w:before="194"/>
              <w:ind w:left="125" w:right="17"/>
              <w:rPr>
                <w:sz w:val="20"/>
              </w:rPr>
            </w:pPr>
            <w:r>
              <w:rPr>
                <w:color w:val="404040"/>
                <w:spacing w:val="-2"/>
                <w:sz w:val="20"/>
              </w:rPr>
              <w:t>Limitaciones </w:t>
            </w:r>
            <w:r>
              <w:rPr>
                <w:color w:val="404040"/>
                <w:sz w:val="20"/>
              </w:rPr>
              <w:t>presupuestarias</w:t>
            </w:r>
            <w:r>
              <w:rPr>
                <w:color w:val="404040"/>
                <w:spacing w:val="-14"/>
                <w:sz w:val="20"/>
              </w:rPr>
              <w:t> </w:t>
            </w:r>
            <w:r>
              <w:rPr>
                <w:color w:val="404040"/>
                <w:sz w:val="20"/>
              </w:rPr>
              <w:t>del</w:t>
            </w:r>
            <w:r>
              <w:rPr>
                <w:color w:val="404040"/>
                <w:spacing w:val="-14"/>
                <w:sz w:val="20"/>
              </w:rPr>
              <w:t> </w:t>
            </w:r>
            <w:r>
              <w:rPr>
                <w:color w:val="404040"/>
                <w:sz w:val="20"/>
              </w:rPr>
              <w:t>sector público; dependencia del presupuesto anual asignado por el MEF</w:t>
            </w:r>
          </w:p>
        </w:tc>
        <w:tc>
          <w:tcPr>
            <w:tcW w:w="1200" w:type="dxa"/>
          </w:tcPr>
          <w:p>
            <w:pPr>
              <w:pStyle w:val="TableParagraph"/>
              <w:rPr>
                <w:sz w:val="20"/>
              </w:rPr>
            </w:pPr>
          </w:p>
          <w:p>
            <w:pPr>
              <w:pStyle w:val="TableParagraph"/>
              <w:spacing w:before="194"/>
              <w:rPr>
                <w:sz w:val="20"/>
              </w:rPr>
            </w:pPr>
          </w:p>
          <w:p>
            <w:pPr>
              <w:pStyle w:val="TableParagraph"/>
              <w:ind w:left="20"/>
              <w:jc w:val="center"/>
              <w:rPr>
                <w:sz w:val="20"/>
              </w:rPr>
            </w:pPr>
            <w:r>
              <w:rPr>
                <w:color w:val="404040"/>
                <w:spacing w:val="-4"/>
                <w:sz w:val="20"/>
              </w:rPr>
              <w:t>Alta</w:t>
            </w:r>
          </w:p>
        </w:tc>
        <w:tc>
          <w:tcPr>
            <w:tcW w:w="1200" w:type="dxa"/>
          </w:tcPr>
          <w:p>
            <w:pPr>
              <w:pStyle w:val="TableParagraph"/>
              <w:rPr>
                <w:sz w:val="20"/>
              </w:rPr>
            </w:pPr>
          </w:p>
          <w:p>
            <w:pPr>
              <w:pStyle w:val="TableParagraph"/>
              <w:spacing w:before="194"/>
              <w:rPr>
                <w:sz w:val="20"/>
              </w:rPr>
            </w:pPr>
          </w:p>
          <w:p>
            <w:pPr>
              <w:pStyle w:val="TableParagraph"/>
              <w:ind w:left="20"/>
              <w:jc w:val="center"/>
              <w:rPr>
                <w:sz w:val="20"/>
              </w:rPr>
            </w:pPr>
            <w:r>
              <w:rPr>
                <w:color w:val="404040"/>
                <w:spacing w:val="-2"/>
                <w:sz w:val="20"/>
              </w:rPr>
              <w:t>Media</w:t>
            </w:r>
          </w:p>
        </w:tc>
        <w:tc>
          <w:tcPr>
            <w:tcW w:w="2200" w:type="dxa"/>
          </w:tcPr>
          <w:p>
            <w:pPr>
              <w:pStyle w:val="TableParagraph"/>
              <w:spacing w:before="79"/>
              <w:ind w:left="120" w:right="308"/>
              <w:rPr>
                <w:sz w:val="20"/>
              </w:rPr>
            </w:pPr>
            <w:r>
              <w:rPr>
                <w:color w:val="404040"/>
                <w:spacing w:val="-2"/>
                <w:sz w:val="20"/>
              </w:rPr>
              <w:t>Gestionar </w:t>
            </w:r>
            <w:r>
              <w:rPr>
                <w:color w:val="404040"/>
                <w:sz w:val="20"/>
              </w:rPr>
              <w:t>presupuesto por resultados (PpR); buscar</w:t>
            </w:r>
            <w:r>
              <w:rPr>
                <w:color w:val="404040"/>
                <w:spacing w:val="-14"/>
                <w:sz w:val="20"/>
              </w:rPr>
              <w:t> </w:t>
            </w:r>
            <w:r>
              <w:rPr>
                <w:color w:val="404040"/>
                <w:sz w:val="20"/>
              </w:rPr>
              <w:t>cooperación </w:t>
            </w:r>
            <w:r>
              <w:rPr>
                <w:color w:val="404040"/>
                <w:spacing w:val="-2"/>
                <w:sz w:val="20"/>
              </w:rPr>
              <w:t>internacional </w:t>
            </w:r>
            <w:r>
              <w:rPr>
                <w:color w:val="404040"/>
                <w:sz w:val="20"/>
              </w:rPr>
              <w:t>(UNODC, BID)</w:t>
            </w:r>
          </w:p>
        </w:tc>
        <w:tc>
          <w:tcPr>
            <w:tcW w:w="1620" w:type="dxa"/>
          </w:tcPr>
          <w:p>
            <w:pPr>
              <w:pStyle w:val="TableParagraph"/>
              <w:rPr>
                <w:sz w:val="20"/>
              </w:rPr>
            </w:pPr>
          </w:p>
          <w:p>
            <w:pPr>
              <w:pStyle w:val="TableParagraph"/>
              <w:spacing w:before="194"/>
              <w:rPr>
                <w:sz w:val="20"/>
              </w:rPr>
            </w:pPr>
          </w:p>
          <w:p>
            <w:pPr>
              <w:pStyle w:val="TableParagraph"/>
              <w:ind w:left="100" w:right="162"/>
              <w:jc w:val="center"/>
              <w:rPr>
                <w:sz w:val="20"/>
              </w:rPr>
            </w:pPr>
            <w:r>
              <w:rPr>
                <w:color w:val="404040"/>
                <w:spacing w:val="-2"/>
                <w:sz w:val="20"/>
              </w:rPr>
              <w:t>Div.</w:t>
            </w:r>
            <w:r>
              <w:rPr>
                <w:color w:val="404040"/>
                <w:spacing w:val="-10"/>
                <w:sz w:val="20"/>
              </w:rPr>
              <w:t> </w:t>
            </w:r>
            <w:r>
              <w:rPr>
                <w:color w:val="404040"/>
                <w:spacing w:val="-2"/>
                <w:sz w:val="20"/>
              </w:rPr>
              <w:t>Economía</w:t>
            </w:r>
          </w:p>
        </w:tc>
      </w:tr>
      <w:tr>
        <w:trPr>
          <w:trHeight w:val="1300" w:hRule="atLeast"/>
        </w:trPr>
        <w:tc>
          <w:tcPr>
            <w:tcW w:w="540" w:type="dxa"/>
            <w:shd w:val="clear" w:color="auto" w:fill="F1F4F7"/>
          </w:tcPr>
          <w:p>
            <w:pPr>
              <w:pStyle w:val="TableParagraph"/>
              <w:spacing w:before="199"/>
              <w:rPr>
                <w:sz w:val="20"/>
              </w:rPr>
            </w:pPr>
          </w:p>
          <w:p>
            <w:pPr>
              <w:pStyle w:val="TableParagraph"/>
              <w:ind w:left="156" w:right="131" w:firstLine="5"/>
              <w:rPr>
                <w:sz w:val="20"/>
              </w:rPr>
            </w:pPr>
            <w:r>
              <w:rPr>
                <w:color w:val="404040"/>
                <w:spacing w:val="-6"/>
                <w:sz w:val="20"/>
              </w:rPr>
              <w:t>C- </w:t>
            </w:r>
            <w:r>
              <w:rPr>
                <w:color w:val="404040"/>
                <w:spacing w:val="-5"/>
                <w:sz w:val="20"/>
              </w:rPr>
              <w:t>04</w:t>
            </w:r>
          </w:p>
        </w:tc>
        <w:tc>
          <w:tcPr>
            <w:tcW w:w="2600" w:type="dxa"/>
            <w:shd w:val="clear" w:color="auto" w:fill="F1F4F7"/>
          </w:tcPr>
          <w:p>
            <w:pPr>
              <w:pStyle w:val="TableParagraph"/>
              <w:spacing w:before="84"/>
              <w:ind w:left="125" w:right="247"/>
              <w:rPr>
                <w:sz w:val="20"/>
              </w:rPr>
            </w:pPr>
            <w:r>
              <w:rPr>
                <w:color w:val="404040"/>
                <w:sz w:val="20"/>
              </w:rPr>
              <w:t>Cumplimiento</w:t>
            </w:r>
            <w:r>
              <w:rPr>
                <w:color w:val="404040"/>
                <w:spacing w:val="-14"/>
                <w:sz w:val="20"/>
              </w:rPr>
              <w:t> </w:t>
            </w:r>
            <w:r>
              <w:rPr>
                <w:color w:val="404040"/>
                <w:sz w:val="20"/>
              </w:rPr>
              <w:t>obligatorio de la Ley N° 29733 de Protección de Datos Personales</w:t>
            </w:r>
            <w:r>
              <w:rPr>
                <w:color w:val="404040"/>
                <w:spacing w:val="-13"/>
                <w:sz w:val="20"/>
              </w:rPr>
              <w:t> </w:t>
            </w:r>
            <w:r>
              <w:rPr>
                <w:color w:val="404040"/>
                <w:sz w:val="20"/>
              </w:rPr>
              <w:t>en</w:t>
            </w:r>
            <w:r>
              <w:rPr>
                <w:color w:val="404040"/>
                <w:spacing w:val="-13"/>
                <w:sz w:val="20"/>
              </w:rPr>
              <w:t> </w:t>
            </w:r>
            <w:r>
              <w:rPr>
                <w:color w:val="404040"/>
                <w:sz w:val="20"/>
              </w:rPr>
              <w:t>el</w:t>
            </w:r>
            <w:r>
              <w:rPr>
                <w:color w:val="404040"/>
                <w:spacing w:val="-13"/>
                <w:sz w:val="20"/>
              </w:rPr>
              <w:t> </w:t>
            </w:r>
            <w:r>
              <w:rPr>
                <w:color w:val="404040"/>
                <w:sz w:val="20"/>
              </w:rPr>
              <w:t>manejo de denunciantes</w:t>
            </w:r>
          </w:p>
        </w:tc>
        <w:tc>
          <w:tcPr>
            <w:tcW w:w="1200" w:type="dxa"/>
            <w:shd w:val="clear" w:color="auto" w:fill="F1F4F7"/>
          </w:tcPr>
          <w:p>
            <w:pPr>
              <w:pStyle w:val="TableParagraph"/>
              <w:rPr>
                <w:sz w:val="20"/>
              </w:rPr>
            </w:pPr>
          </w:p>
          <w:p>
            <w:pPr>
              <w:pStyle w:val="TableParagraph"/>
              <w:spacing w:before="84"/>
              <w:rPr>
                <w:sz w:val="20"/>
              </w:rPr>
            </w:pPr>
          </w:p>
          <w:p>
            <w:pPr>
              <w:pStyle w:val="TableParagraph"/>
              <w:ind w:left="20"/>
              <w:jc w:val="center"/>
              <w:rPr>
                <w:sz w:val="20"/>
              </w:rPr>
            </w:pPr>
            <w:r>
              <w:rPr>
                <w:color w:val="404040"/>
                <w:sz w:val="20"/>
              </w:rPr>
              <w:t>Muy</w:t>
            </w:r>
            <w:r>
              <w:rPr>
                <w:color w:val="404040"/>
                <w:spacing w:val="-3"/>
                <w:sz w:val="20"/>
              </w:rPr>
              <w:t> </w:t>
            </w:r>
            <w:r>
              <w:rPr>
                <w:color w:val="404040"/>
                <w:spacing w:val="-4"/>
                <w:sz w:val="20"/>
              </w:rPr>
              <w:t>Alta</w:t>
            </w:r>
          </w:p>
        </w:tc>
        <w:tc>
          <w:tcPr>
            <w:tcW w:w="1200" w:type="dxa"/>
            <w:shd w:val="clear" w:color="auto" w:fill="F1F4F7"/>
          </w:tcPr>
          <w:p>
            <w:pPr>
              <w:pStyle w:val="TableParagraph"/>
              <w:rPr>
                <w:sz w:val="20"/>
              </w:rPr>
            </w:pPr>
          </w:p>
          <w:p>
            <w:pPr>
              <w:pStyle w:val="TableParagraph"/>
              <w:spacing w:before="84"/>
              <w:rPr>
                <w:sz w:val="20"/>
              </w:rPr>
            </w:pPr>
          </w:p>
          <w:p>
            <w:pPr>
              <w:pStyle w:val="TableParagraph"/>
              <w:ind w:left="20"/>
              <w:jc w:val="center"/>
              <w:rPr>
                <w:sz w:val="20"/>
              </w:rPr>
            </w:pPr>
            <w:r>
              <w:rPr>
                <w:color w:val="404040"/>
                <w:spacing w:val="-4"/>
                <w:sz w:val="20"/>
              </w:rPr>
              <w:t>Alta</w:t>
            </w:r>
          </w:p>
        </w:tc>
        <w:tc>
          <w:tcPr>
            <w:tcW w:w="2200" w:type="dxa"/>
            <w:shd w:val="clear" w:color="auto" w:fill="F1F4F7"/>
          </w:tcPr>
          <w:p>
            <w:pPr>
              <w:pStyle w:val="TableParagraph"/>
              <w:spacing w:before="84"/>
              <w:ind w:left="120" w:right="130"/>
              <w:rPr>
                <w:sz w:val="20"/>
              </w:rPr>
            </w:pPr>
            <w:r>
              <w:rPr>
                <w:color w:val="404040"/>
                <w:sz w:val="20"/>
              </w:rPr>
              <w:t>Diseñar</w:t>
            </w:r>
            <w:r>
              <w:rPr>
                <w:color w:val="404040"/>
                <w:spacing w:val="-14"/>
                <w:sz w:val="20"/>
              </w:rPr>
              <w:t> </w:t>
            </w:r>
            <w:r>
              <w:rPr>
                <w:color w:val="404040"/>
                <w:sz w:val="20"/>
              </w:rPr>
              <w:t>la</w:t>
            </w:r>
            <w:r>
              <w:rPr>
                <w:color w:val="404040"/>
                <w:spacing w:val="-14"/>
                <w:sz w:val="20"/>
              </w:rPr>
              <w:t> </w:t>
            </w:r>
            <w:r>
              <w:rPr>
                <w:color w:val="404040"/>
                <w:sz w:val="20"/>
              </w:rPr>
              <w:t>plataforma con anonimización desde el inicio (Privacy by Design); auditoría legal previa</w:t>
            </w:r>
          </w:p>
        </w:tc>
        <w:tc>
          <w:tcPr>
            <w:tcW w:w="1620" w:type="dxa"/>
            <w:shd w:val="clear" w:color="auto" w:fill="F1F4F7"/>
          </w:tcPr>
          <w:p>
            <w:pPr>
              <w:pStyle w:val="TableParagraph"/>
              <w:spacing w:before="199"/>
              <w:rPr>
                <w:sz w:val="20"/>
              </w:rPr>
            </w:pPr>
          </w:p>
          <w:p>
            <w:pPr>
              <w:pStyle w:val="TableParagraph"/>
              <w:ind w:left="125" w:right="301"/>
              <w:rPr>
                <w:sz w:val="20"/>
              </w:rPr>
            </w:pPr>
            <w:r>
              <w:rPr>
                <w:color w:val="404040"/>
                <w:spacing w:val="-2"/>
                <w:sz w:val="20"/>
              </w:rPr>
              <w:t>Asesoría </w:t>
            </w:r>
            <w:r>
              <w:rPr>
                <w:color w:val="404040"/>
                <w:sz w:val="20"/>
              </w:rPr>
              <w:t>Jurídica</w:t>
            </w:r>
            <w:r>
              <w:rPr>
                <w:color w:val="404040"/>
                <w:spacing w:val="-14"/>
                <w:sz w:val="20"/>
              </w:rPr>
              <w:t> </w:t>
            </w:r>
            <w:r>
              <w:rPr>
                <w:color w:val="404040"/>
                <w:sz w:val="20"/>
              </w:rPr>
              <w:t>PNP</w:t>
            </w:r>
          </w:p>
        </w:tc>
      </w:tr>
      <w:tr>
        <w:trPr>
          <w:trHeight w:val="1520" w:hRule="atLeast"/>
        </w:trPr>
        <w:tc>
          <w:tcPr>
            <w:tcW w:w="540" w:type="dxa"/>
          </w:tcPr>
          <w:p>
            <w:pPr>
              <w:pStyle w:val="TableParagraph"/>
              <w:rPr>
                <w:sz w:val="20"/>
              </w:rPr>
            </w:pPr>
          </w:p>
          <w:p>
            <w:pPr>
              <w:pStyle w:val="TableParagraph"/>
              <w:spacing w:before="79"/>
              <w:rPr>
                <w:sz w:val="20"/>
              </w:rPr>
            </w:pPr>
          </w:p>
          <w:p>
            <w:pPr>
              <w:pStyle w:val="TableParagraph"/>
              <w:ind w:left="156" w:right="131" w:firstLine="5"/>
              <w:rPr>
                <w:sz w:val="20"/>
              </w:rPr>
            </w:pPr>
            <w:r>
              <w:rPr>
                <w:color w:val="404040"/>
                <w:spacing w:val="-6"/>
                <w:sz w:val="20"/>
              </w:rPr>
              <w:t>C- </w:t>
            </w:r>
            <w:r>
              <w:rPr>
                <w:color w:val="404040"/>
                <w:spacing w:val="-5"/>
                <w:sz w:val="20"/>
              </w:rPr>
              <w:t>05</w:t>
            </w:r>
          </w:p>
        </w:tc>
        <w:tc>
          <w:tcPr>
            <w:tcW w:w="2600" w:type="dxa"/>
          </w:tcPr>
          <w:p>
            <w:pPr>
              <w:pStyle w:val="TableParagraph"/>
              <w:spacing w:before="194"/>
              <w:ind w:left="125" w:right="214"/>
              <w:rPr>
                <w:sz w:val="20"/>
              </w:rPr>
            </w:pPr>
            <w:r>
              <w:rPr>
                <w:color w:val="404040"/>
                <w:sz w:val="20"/>
              </w:rPr>
              <w:t>Interoperabilidad</w:t>
            </w:r>
            <w:r>
              <w:rPr>
                <w:color w:val="404040"/>
                <w:spacing w:val="-14"/>
                <w:sz w:val="20"/>
              </w:rPr>
              <w:t> </w:t>
            </w:r>
            <w:r>
              <w:rPr>
                <w:color w:val="404040"/>
                <w:sz w:val="20"/>
              </w:rPr>
              <w:t>limitada entre los sistemas actuales</w:t>
            </w:r>
            <w:r>
              <w:rPr>
                <w:color w:val="404040"/>
                <w:spacing w:val="-7"/>
                <w:sz w:val="20"/>
              </w:rPr>
              <w:t> </w:t>
            </w:r>
            <w:r>
              <w:rPr>
                <w:color w:val="404040"/>
                <w:sz w:val="20"/>
              </w:rPr>
              <w:t>de</w:t>
            </w:r>
            <w:r>
              <w:rPr>
                <w:color w:val="404040"/>
                <w:spacing w:val="-7"/>
                <w:sz w:val="20"/>
              </w:rPr>
              <w:t> </w:t>
            </w:r>
            <w:r>
              <w:rPr>
                <w:color w:val="404040"/>
                <w:sz w:val="20"/>
              </w:rPr>
              <w:t>PNP,</w:t>
            </w:r>
            <w:r>
              <w:rPr>
                <w:color w:val="404040"/>
                <w:spacing w:val="-7"/>
                <w:sz w:val="20"/>
              </w:rPr>
              <w:t> </w:t>
            </w:r>
            <w:r>
              <w:rPr>
                <w:color w:val="404040"/>
                <w:sz w:val="20"/>
              </w:rPr>
              <w:t>INPE</w:t>
            </w:r>
            <w:r>
              <w:rPr>
                <w:color w:val="404040"/>
                <w:spacing w:val="-7"/>
                <w:sz w:val="20"/>
              </w:rPr>
              <w:t> </w:t>
            </w:r>
            <w:r>
              <w:rPr>
                <w:color w:val="404040"/>
                <w:sz w:val="20"/>
              </w:rPr>
              <w:t>y Ministerio Público (silos </w:t>
            </w:r>
            <w:r>
              <w:rPr>
                <w:color w:val="404040"/>
                <w:spacing w:val="-2"/>
                <w:sz w:val="20"/>
              </w:rPr>
              <w:t>tecnológicos)</w:t>
            </w:r>
          </w:p>
        </w:tc>
        <w:tc>
          <w:tcPr>
            <w:tcW w:w="1200" w:type="dxa"/>
          </w:tcPr>
          <w:p>
            <w:pPr>
              <w:pStyle w:val="TableParagraph"/>
              <w:rPr>
                <w:sz w:val="20"/>
              </w:rPr>
            </w:pPr>
          </w:p>
          <w:p>
            <w:pPr>
              <w:pStyle w:val="TableParagraph"/>
              <w:spacing w:before="194"/>
              <w:rPr>
                <w:sz w:val="20"/>
              </w:rPr>
            </w:pPr>
          </w:p>
          <w:p>
            <w:pPr>
              <w:pStyle w:val="TableParagraph"/>
              <w:ind w:left="20"/>
              <w:jc w:val="center"/>
              <w:rPr>
                <w:sz w:val="20"/>
              </w:rPr>
            </w:pPr>
            <w:r>
              <w:rPr>
                <w:color w:val="404040"/>
                <w:spacing w:val="-4"/>
                <w:sz w:val="20"/>
              </w:rPr>
              <w:t>Alta</w:t>
            </w:r>
          </w:p>
        </w:tc>
        <w:tc>
          <w:tcPr>
            <w:tcW w:w="1200" w:type="dxa"/>
          </w:tcPr>
          <w:p>
            <w:pPr>
              <w:pStyle w:val="TableParagraph"/>
              <w:rPr>
                <w:sz w:val="20"/>
              </w:rPr>
            </w:pPr>
          </w:p>
          <w:p>
            <w:pPr>
              <w:pStyle w:val="TableParagraph"/>
              <w:spacing w:before="194"/>
              <w:rPr>
                <w:sz w:val="20"/>
              </w:rPr>
            </w:pPr>
          </w:p>
          <w:p>
            <w:pPr>
              <w:pStyle w:val="TableParagraph"/>
              <w:ind w:left="20"/>
              <w:jc w:val="center"/>
              <w:rPr>
                <w:sz w:val="20"/>
              </w:rPr>
            </w:pPr>
            <w:r>
              <w:rPr>
                <w:color w:val="404040"/>
                <w:spacing w:val="-4"/>
                <w:sz w:val="20"/>
              </w:rPr>
              <w:t>Alta</w:t>
            </w:r>
          </w:p>
        </w:tc>
        <w:tc>
          <w:tcPr>
            <w:tcW w:w="2200" w:type="dxa"/>
          </w:tcPr>
          <w:p>
            <w:pPr>
              <w:pStyle w:val="TableParagraph"/>
              <w:spacing w:before="79"/>
              <w:ind w:left="120" w:right="464"/>
              <w:rPr>
                <w:sz w:val="20"/>
              </w:rPr>
            </w:pPr>
            <w:r>
              <w:rPr>
                <w:color w:val="404040"/>
                <w:sz w:val="20"/>
              </w:rPr>
              <w:t>Implementar</w:t>
            </w:r>
            <w:r>
              <w:rPr>
                <w:color w:val="404040"/>
                <w:spacing w:val="-14"/>
                <w:sz w:val="20"/>
              </w:rPr>
              <w:t> </w:t>
            </w:r>
            <w:r>
              <w:rPr>
                <w:color w:val="404040"/>
                <w:sz w:val="20"/>
              </w:rPr>
              <w:t>APIs </w:t>
            </w:r>
            <w:r>
              <w:rPr>
                <w:color w:val="404040"/>
                <w:spacing w:val="-2"/>
                <w:sz w:val="20"/>
              </w:rPr>
              <w:t>estándar REST/JSON;</w:t>
            </w:r>
          </w:p>
          <w:p>
            <w:pPr>
              <w:pStyle w:val="TableParagraph"/>
              <w:ind w:left="120" w:right="130"/>
              <w:rPr>
                <w:sz w:val="20"/>
              </w:rPr>
            </w:pPr>
            <w:r>
              <w:rPr>
                <w:color w:val="404040"/>
                <w:sz w:val="20"/>
              </w:rPr>
              <w:t>establecer convenios de intercambio de datos</w:t>
            </w:r>
            <w:r>
              <w:rPr>
                <w:color w:val="404040"/>
                <w:spacing w:val="-14"/>
                <w:sz w:val="20"/>
              </w:rPr>
              <w:t> </w:t>
            </w:r>
            <w:r>
              <w:rPr>
                <w:color w:val="404040"/>
                <w:sz w:val="20"/>
              </w:rPr>
              <w:t>entre</w:t>
            </w:r>
            <w:r>
              <w:rPr>
                <w:color w:val="404040"/>
                <w:spacing w:val="-14"/>
                <w:sz w:val="20"/>
              </w:rPr>
              <w:t> </w:t>
            </w:r>
            <w:r>
              <w:rPr>
                <w:color w:val="404040"/>
                <w:sz w:val="20"/>
              </w:rPr>
              <w:t>entidades</w:t>
            </w:r>
          </w:p>
        </w:tc>
        <w:tc>
          <w:tcPr>
            <w:tcW w:w="1620" w:type="dxa"/>
          </w:tcPr>
          <w:p>
            <w:pPr>
              <w:pStyle w:val="TableParagraph"/>
              <w:rPr>
                <w:sz w:val="20"/>
              </w:rPr>
            </w:pPr>
          </w:p>
          <w:p>
            <w:pPr>
              <w:pStyle w:val="TableParagraph"/>
              <w:spacing w:before="79"/>
              <w:rPr>
                <w:sz w:val="20"/>
              </w:rPr>
            </w:pPr>
          </w:p>
          <w:p>
            <w:pPr>
              <w:pStyle w:val="TableParagraph"/>
              <w:ind w:left="125"/>
              <w:rPr>
                <w:sz w:val="20"/>
              </w:rPr>
            </w:pPr>
            <w:r>
              <w:rPr>
                <w:color w:val="404040"/>
                <w:sz w:val="20"/>
              </w:rPr>
              <w:t>DITIC</w:t>
            </w:r>
            <w:r>
              <w:rPr>
                <w:color w:val="404040"/>
                <w:spacing w:val="-5"/>
                <w:sz w:val="20"/>
              </w:rPr>
              <w:t> </w:t>
            </w:r>
            <w:r>
              <w:rPr>
                <w:color w:val="404040"/>
                <w:sz w:val="20"/>
              </w:rPr>
              <w:t>—</w:t>
            </w:r>
            <w:r>
              <w:rPr>
                <w:color w:val="404040"/>
                <w:spacing w:val="-3"/>
                <w:sz w:val="20"/>
              </w:rPr>
              <w:t> </w:t>
            </w:r>
            <w:r>
              <w:rPr>
                <w:color w:val="404040"/>
                <w:spacing w:val="-4"/>
                <w:sz w:val="20"/>
              </w:rPr>
              <w:t>Div.</w:t>
            </w:r>
          </w:p>
          <w:p>
            <w:pPr>
              <w:pStyle w:val="TableParagraph"/>
              <w:ind w:left="125"/>
              <w:rPr>
                <w:sz w:val="20"/>
              </w:rPr>
            </w:pPr>
            <w:r>
              <w:rPr>
                <w:color w:val="404040"/>
                <w:spacing w:val="-2"/>
                <w:sz w:val="20"/>
              </w:rPr>
              <w:t>Informática</w:t>
            </w:r>
          </w:p>
        </w:tc>
      </w:tr>
      <w:tr>
        <w:trPr>
          <w:trHeight w:val="1519" w:hRule="atLeast"/>
        </w:trPr>
        <w:tc>
          <w:tcPr>
            <w:tcW w:w="540" w:type="dxa"/>
            <w:shd w:val="clear" w:color="auto" w:fill="F1F4F7"/>
          </w:tcPr>
          <w:p>
            <w:pPr>
              <w:pStyle w:val="TableParagraph"/>
              <w:rPr>
                <w:sz w:val="20"/>
              </w:rPr>
            </w:pPr>
          </w:p>
          <w:p>
            <w:pPr>
              <w:pStyle w:val="TableParagraph"/>
              <w:spacing w:before="84"/>
              <w:rPr>
                <w:sz w:val="20"/>
              </w:rPr>
            </w:pPr>
          </w:p>
          <w:p>
            <w:pPr>
              <w:pStyle w:val="TableParagraph"/>
              <w:ind w:left="156" w:right="131" w:firstLine="5"/>
              <w:rPr>
                <w:sz w:val="20"/>
              </w:rPr>
            </w:pPr>
            <w:r>
              <w:rPr>
                <w:color w:val="404040"/>
                <w:spacing w:val="-6"/>
                <w:sz w:val="20"/>
              </w:rPr>
              <w:t>C- </w:t>
            </w:r>
            <w:r>
              <w:rPr>
                <w:color w:val="404040"/>
                <w:spacing w:val="-5"/>
                <w:sz w:val="20"/>
              </w:rPr>
              <w:t>06</w:t>
            </w:r>
          </w:p>
        </w:tc>
        <w:tc>
          <w:tcPr>
            <w:tcW w:w="2600" w:type="dxa"/>
            <w:shd w:val="clear" w:color="auto" w:fill="F1F4F7"/>
          </w:tcPr>
          <w:p>
            <w:pPr>
              <w:pStyle w:val="TableParagraph"/>
              <w:spacing w:before="84"/>
              <w:rPr>
                <w:sz w:val="20"/>
              </w:rPr>
            </w:pPr>
          </w:p>
          <w:p>
            <w:pPr>
              <w:pStyle w:val="TableParagraph"/>
              <w:ind w:left="125"/>
              <w:rPr>
                <w:sz w:val="20"/>
              </w:rPr>
            </w:pPr>
            <w:r>
              <w:rPr>
                <w:color w:val="404040"/>
                <w:sz w:val="20"/>
              </w:rPr>
              <w:t>Resistencia al cambio del personal</w:t>
            </w:r>
            <w:r>
              <w:rPr>
                <w:color w:val="404040"/>
                <w:spacing w:val="-14"/>
                <w:sz w:val="20"/>
              </w:rPr>
              <w:t> </w:t>
            </w:r>
            <w:r>
              <w:rPr>
                <w:color w:val="404040"/>
                <w:sz w:val="20"/>
              </w:rPr>
              <w:t>policial</w:t>
            </w:r>
            <w:r>
              <w:rPr>
                <w:color w:val="404040"/>
                <w:spacing w:val="-14"/>
                <w:sz w:val="20"/>
              </w:rPr>
              <w:t> </w:t>
            </w:r>
            <w:r>
              <w:rPr>
                <w:color w:val="404040"/>
                <w:sz w:val="20"/>
              </w:rPr>
              <w:t>operativo ante nuevos procesos </w:t>
            </w:r>
            <w:r>
              <w:rPr>
                <w:color w:val="404040"/>
                <w:spacing w:val="-2"/>
                <w:sz w:val="20"/>
              </w:rPr>
              <w:t>digitales</w:t>
            </w:r>
          </w:p>
        </w:tc>
        <w:tc>
          <w:tcPr>
            <w:tcW w:w="1200" w:type="dxa"/>
            <w:shd w:val="clear" w:color="auto" w:fill="F1F4F7"/>
          </w:tcPr>
          <w:p>
            <w:pPr>
              <w:pStyle w:val="TableParagraph"/>
              <w:rPr>
                <w:sz w:val="20"/>
              </w:rPr>
            </w:pPr>
          </w:p>
          <w:p>
            <w:pPr>
              <w:pStyle w:val="TableParagraph"/>
              <w:spacing w:before="199"/>
              <w:rPr>
                <w:sz w:val="20"/>
              </w:rPr>
            </w:pPr>
          </w:p>
          <w:p>
            <w:pPr>
              <w:pStyle w:val="TableParagraph"/>
              <w:ind w:left="20"/>
              <w:jc w:val="center"/>
              <w:rPr>
                <w:sz w:val="20"/>
              </w:rPr>
            </w:pPr>
            <w:r>
              <w:rPr>
                <w:color w:val="404040"/>
                <w:spacing w:val="-2"/>
                <w:sz w:val="20"/>
              </w:rPr>
              <w:t>Media</w:t>
            </w:r>
          </w:p>
        </w:tc>
        <w:tc>
          <w:tcPr>
            <w:tcW w:w="1200" w:type="dxa"/>
            <w:shd w:val="clear" w:color="auto" w:fill="F1F4F7"/>
          </w:tcPr>
          <w:p>
            <w:pPr>
              <w:pStyle w:val="TableParagraph"/>
              <w:rPr>
                <w:sz w:val="20"/>
              </w:rPr>
            </w:pPr>
          </w:p>
          <w:p>
            <w:pPr>
              <w:pStyle w:val="TableParagraph"/>
              <w:spacing w:before="199"/>
              <w:rPr>
                <w:sz w:val="20"/>
              </w:rPr>
            </w:pPr>
          </w:p>
          <w:p>
            <w:pPr>
              <w:pStyle w:val="TableParagraph"/>
              <w:ind w:left="20"/>
              <w:jc w:val="center"/>
              <w:rPr>
                <w:sz w:val="20"/>
              </w:rPr>
            </w:pPr>
            <w:r>
              <w:rPr>
                <w:color w:val="404040"/>
                <w:spacing w:val="-4"/>
                <w:sz w:val="20"/>
              </w:rPr>
              <w:t>Alta</w:t>
            </w:r>
          </w:p>
        </w:tc>
        <w:tc>
          <w:tcPr>
            <w:tcW w:w="2200" w:type="dxa"/>
            <w:shd w:val="clear" w:color="auto" w:fill="F1F4F7"/>
          </w:tcPr>
          <w:p>
            <w:pPr>
              <w:pStyle w:val="TableParagraph"/>
              <w:spacing w:before="84"/>
              <w:ind w:left="120" w:right="163"/>
              <w:rPr>
                <w:sz w:val="20"/>
              </w:rPr>
            </w:pPr>
            <w:r>
              <w:rPr>
                <w:color w:val="404040"/>
                <w:sz w:val="20"/>
              </w:rPr>
              <w:t>Plan de capacitación y</w:t>
            </w:r>
            <w:r>
              <w:rPr>
                <w:color w:val="404040"/>
                <w:spacing w:val="-11"/>
                <w:sz w:val="20"/>
              </w:rPr>
              <w:t> </w:t>
            </w:r>
            <w:r>
              <w:rPr>
                <w:color w:val="404040"/>
                <w:sz w:val="20"/>
              </w:rPr>
              <w:t>gestión</w:t>
            </w:r>
            <w:r>
              <w:rPr>
                <w:color w:val="404040"/>
                <w:spacing w:val="-9"/>
                <w:sz w:val="20"/>
              </w:rPr>
              <w:t> </w:t>
            </w:r>
            <w:r>
              <w:rPr>
                <w:color w:val="404040"/>
                <w:sz w:val="20"/>
              </w:rPr>
              <w:t>del</w:t>
            </w:r>
            <w:r>
              <w:rPr>
                <w:color w:val="404040"/>
                <w:spacing w:val="-9"/>
                <w:sz w:val="20"/>
              </w:rPr>
              <w:t> </w:t>
            </w:r>
            <w:r>
              <w:rPr>
                <w:color w:val="404040"/>
                <w:sz w:val="20"/>
              </w:rPr>
              <w:t>cambio; incentivos por adopción;</w:t>
            </w:r>
            <w:r>
              <w:rPr>
                <w:color w:val="404040"/>
                <w:spacing w:val="-14"/>
                <w:sz w:val="20"/>
              </w:rPr>
              <w:t> </w:t>
            </w:r>
            <w:r>
              <w:rPr>
                <w:color w:val="404040"/>
                <w:sz w:val="20"/>
              </w:rPr>
              <w:t>champions internos por </w:t>
            </w:r>
            <w:r>
              <w:rPr>
                <w:color w:val="404040"/>
                <w:spacing w:val="-2"/>
                <w:sz w:val="20"/>
              </w:rPr>
              <w:t>comisaría</w:t>
            </w:r>
          </w:p>
        </w:tc>
        <w:tc>
          <w:tcPr>
            <w:tcW w:w="1620" w:type="dxa"/>
            <w:shd w:val="clear" w:color="auto" w:fill="F1F4F7"/>
          </w:tcPr>
          <w:p>
            <w:pPr>
              <w:pStyle w:val="TableParagraph"/>
              <w:spacing w:before="199"/>
              <w:rPr>
                <w:sz w:val="20"/>
              </w:rPr>
            </w:pPr>
          </w:p>
          <w:p>
            <w:pPr>
              <w:pStyle w:val="TableParagraph"/>
              <w:ind w:left="125"/>
              <w:rPr>
                <w:sz w:val="20"/>
              </w:rPr>
            </w:pPr>
            <w:r>
              <w:rPr>
                <w:color w:val="404040"/>
                <w:sz w:val="20"/>
              </w:rPr>
              <w:t>RRHH</w:t>
            </w:r>
            <w:r>
              <w:rPr>
                <w:color w:val="404040"/>
                <w:spacing w:val="-5"/>
                <w:sz w:val="20"/>
              </w:rPr>
              <w:t> </w:t>
            </w:r>
            <w:r>
              <w:rPr>
                <w:color w:val="404040"/>
                <w:sz w:val="20"/>
              </w:rPr>
              <w:t>—</w:t>
            </w:r>
            <w:r>
              <w:rPr>
                <w:color w:val="404040"/>
                <w:spacing w:val="-2"/>
                <w:sz w:val="20"/>
              </w:rPr>
              <w:t> </w:t>
            </w:r>
            <w:r>
              <w:rPr>
                <w:color w:val="404040"/>
                <w:spacing w:val="-4"/>
                <w:sz w:val="20"/>
              </w:rPr>
              <w:t>Div.</w:t>
            </w:r>
          </w:p>
          <w:p>
            <w:pPr>
              <w:pStyle w:val="TableParagraph"/>
              <w:ind w:left="125" w:right="711"/>
              <w:rPr>
                <w:sz w:val="20"/>
              </w:rPr>
            </w:pPr>
            <w:r>
              <w:rPr>
                <w:color w:val="404040"/>
                <w:spacing w:val="-2"/>
                <w:sz w:val="20"/>
              </w:rPr>
              <w:t>Talento Humano</w:t>
            </w:r>
          </w:p>
        </w:tc>
      </w:tr>
      <w:tr>
        <w:trPr>
          <w:trHeight w:val="1540" w:hRule="atLeast"/>
        </w:trPr>
        <w:tc>
          <w:tcPr>
            <w:tcW w:w="540" w:type="dxa"/>
          </w:tcPr>
          <w:p>
            <w:pPr>
              <w:pStyle w:val="TableParagraph"/>
              <w:rPr>
                <w:sz w:val="20"/>
              </w:rPr>
            </w:pPr>
          </w:p>
          <w:p>
            <w:pPr>
              <w:pStyle w:val="TableParagraph"/>
              <w:spacing w:before="89"/>
              <w:rPr>
                <w:sz w:val="20"/>
              </w:rPr>
            </w:pPr>
          </w:p>
          <w:p>
            <w:pPr>
              <w:pStyle w:val="TableParagraph"/>
              <w:ind w:left="156" w:right="131" w:firstLine="5"/>
              <w:rPr>
                <w:sz w:val="20"/>
              </w:rPr>
            </w:pPr>
            <w:r>
              <w:rPr>
                <w:color w:val="404040"/>
                <w:spacing w:val="-6"/>
                <w:sz w:val="20"/>
              </w:rPr>
              <w:t>C- </w:t>
            </w:r>
            <w:r>
              <w:rPr>
                <w:color w:val="404040"/>
                <w:spacing w:val="-5"/>
                <w:sz w:val="20"/>
              </w:rPr>
              <w:t>07</w:t>
            </w:r>
          </w:p>
        </w:tc>
        <w:tc>
          <w:tcPr>
            <w:tcW w:w="2600" w:type="dxa"/>
          </w:tcPr>
          <w:p>
            <w:pPr>
              <w:pStyle w:val="TableParagraph"/>
              <w:spacing w:before="204"/>
              <w:ind w:left="125" w:right="169"/>
              <w:rPr>
                <w:sz w:val="20"/>
              </w:rPr>
            </w:pPr>
            <w:r>
              <w:rPr>
                <w:color w:val="404040"/>
                <w:sz w:val="20"/>
              </w:rPr>
              <w:t>Riesgo de corrupción interna que puede comprometer la confidencialidad del sistema</w:t>
            </w:r>
            <w:r>
              <w:rPr>
                <w:color w:val="404040"/>
                <w:spacing w:val="-14"/>
                <w:sz w:val="20"/>
              </w:rPr>
              <w:t> </w:t>
            </w:r>
            <w:r>
              <w:rPr>
                <w:color w:val="404040"/>
                <w:sz w:val="20"/>
              </w:rPr>
              <w:t>de</w:t>
            </w:r>
            <w:r>
              <w:rPr>
                <w:color w:val="404040"/>
                <w:spacing w:val="-14"/>
                <w:sz w:val="20"/>
              </w:rPr>
              <w:t> </w:t>
            </w:r>
            <w:r>
              <w:rPr>
                <w:color w:val="404040"/>
                <w:sz w:val="20"/>
              </w:rPr>
              <w:t>denuncias</w:t>
            </w:r>
          </w:p>
        </w:tc>
        <w:tc>
          <w:tcPr>
            <w:tcW w:w="1200" w:type="dxa"/>
          </w:tcPr>
          <w:p>
            <w:pPr>
              <w:pStyle w:val="TableParagraph"/>
              <w:rPr>
                <w:sz w:val="20"/>
              </w:rPr>
            </w:pPr>
          </w:p>
          <w:p>
            <w:pPr>
              <w:pStyle w:val="TableParagraph"/>
              <w:spacing w:before="204"/>
              <w:rPr>
                <w:sz w:val="20"/>
              </w:rPr>
            </w:pPr>
          </w:p>
          <w:p>
            <w:pPr>
              <w:pStyle w:val="TableParagraph"/>
              <w:ind w:left="20"/>
              <w:jc w:val="center"/>
              <w:rPr>
                <w:sz w:val="20"/>
              </w:rPr>
            </w:pPr>
            <w:r>
              <w:rPr>
                <w:color w:val="404040"/>
                <w:sz w:val="20"/>
              </w:rPr>
              <w:t>Muy</w:t>
            </w:r>
            <w:r>
              <w:rPr>
                <w:color w:val="404040"/>
                <w:spacing w:val="-3"/>
                <w:sz w:val="20"/>
              </w:rPr>
              <w:t> </w:t>
            </w:r>
            <w:r>
              <w:rPr>
                <w:color w:val="404040"/>
                <w:spacing w:val="-4"/>
                <w:sz w:val="20"/>
              </w:rPr>
              <w:t>Alta</w:t>
            </w:r>
          </w:p>
        </w:tc>
        <w:tc>
          <w:tcPr>
            <w:tcW w:w="1200" w:type="dxa"/>
          </w:tcPr>
          <w:p>
            <w:pPr>
              <w:pStyle w:val="TableParagraph"/>
              <w:rPr>
                <w:sz w:val="20"/>
              </w:rPr>
            </w:pPr>
          </w:p>
          <w:p>
            <w:pPr>
              <w:pStyle w:val="TableParagraph"/>
              <w:spacing w:before="204"/>
              <w:rPr>
                <w:sz w:val="20"/>
              </w:rPr>
            </w:pPr>
          </w:p>
          <w:p>
            <w:pPr>
              <w:pStyle w:val="TableParagraph"/>
              <w:ind w:left="20"/>
              <w:jc w:val="center"/>
              <w:rPr>
                <w:sz w:val="20"/>
              </w:rPr>
            </w:pPr>
            <w:r>
              <w:rPr>
                <w:color w:val="404040"/>
                <w:spacing w:val="-2"/>
                <w:sz w:val="20"/>
              </w:rPr>
              <w:t>Media</w:t>
            </w:r>
          </w:p>
        </w:tc>
        <w:tc>
          <w:tcPr>
            <w:tcW w:w="2200" w:type="dxa"/>
          </w:tcPr>
          <w:p>
            <w:pPr>
              <w:pStyle w:val="TableParagraph"/>
              <w:spacing w:before="89"/>
              <w:ind w:left="120" w:right="130"/>
              <w:rPr>
                <w:sz w:val="20"/>
              </w:rPr>
            </w:pPr>
            <w:r>
              <w:rPr>
                <w:color w:val="404040"/>
                <w:sz w:val="20"/>
              </w:rPr>
              <w:t>Blockchain KSI </w:t>
            </w:r>
            <w:r>
              <w:rPr>
                <w:color w:val="404040"/>
                <w:spacing w:val="-2"/>
                <w:sz w:val="20"/>
              </w:rPr>
              <w:t>garantiza </w:t>
            </w:r>
            <w:r>
              <w:rPr>
                <w:color w:val="404040"/>
                <w:sz w:val="20"/>
              </w:rPr>
              <w:t>inmutabilidad;</w:t>
            </w:r>
            <w:r>
              <w:rPr>
                <w:color w:val="404040"/>
                <w:spacing w:val="-14"/>
                <w:sz w:val="20"/>
              </w:rPr>
              <w:t> </w:t>
            </w:r>
            <w:r>
              <w:rPr>
                <w:color w:val="404040"/>
                <w:sz w:val="20"/>
              </w:rPr>
              <w:t>acceso por roles estrictos; auditoría de logs en tiempo real</w:t>
            </w:r>
          </w:p>
        </w:tc>
        <w:tc>
          <w:tcPr>
            <w:tcW w:w="1620" w:type="dxa"/>
          </w:tcPr>
          <w:p>
            <w:pPr>
              <w:pStyle w:val="TableParagraph"/>
              <w:rPr>
                <w:sz w:val="20"/>
              </w:rPr>
            </w:pPr>
          </w:p>
          <w:p>
            <w:pPr>
              <w:pStyle w:val="TableParagraph"/>
              <w:spacing w:before="89"/>
              <w:rPr>
                <w:sz w:val="20"/>
              </w:rPr>
            </w:pPr>
          </w:p>
          <w:p>
            <w:pPr>
              <w:pStyle w:val="TableParagraph"/>
              <w:ind w:left="125" w:right="290"/>
              <w:rPr>
                <w:sz w:val="20"/>
              </w:rPr>
            </w:pPr>
            <w:r>
              <w:rPr>
                <w:color w:val="404040"/>
                <w:spacing w:val="-2"/>
                <w:sz w:val="20"/>
              </w:rPr>
              <w:t>Inspectoría </w:t>
            </w:r>
            <w:r>
              <w:rPr>
                <w:color w:val="404040"/>
                <w:sz w:val="20"/>
              </w:rPr>
              <w:t>General</w:t>
            </w:r>
            <w:r>
              <w:rPr>
                <w:color w:val="404040"/>
                <w:spacing w:val="-14"/>
                <w:sz w:val="20"/>
              </w:rPr>
              <w:t> </w:t>
            </w:r>
            <w:r>
              <w:rPr>
                <w:color w:val="404040"/>
                <w:sz w:val="20"/>
              </w:rPr>
              <w:t>PNP</w:t>
            </w:r>
          </w:p>
        </w:tc>
      </w:tr>
      <w:tr>
        <w:trPr>
          <w:trHeight w:val="1520" w:hRule="atLeast"/>
        </w:trPr>
        <w:tc>
          <w:tcPr>
            <w:tcW w:w="540" w:type="dxa"/>
            <w:shd w:val="clear" w:color="auto" w:fill="F1F4F7"/>
          </w:tcPr>
          <w:p>
            <w:pPr>
              <w:pStyle w:val="TableParagraph"/>
              <w:rPr>
                <w:sz w:val="20"/>
              </w:rPr>
            </w:pPr>
          </w:p>
          <w:p>
            <w:pPr>
              <w:pStyle w:val="TableParagraph"/>
              <w:spacing w:before="74"/>
              <w:rPr>
                <w:sz w:val="20"/>
              </w:rPr>
            </w:pPr>
          </w:p>
          <w:p>
            <w:pPr>
              <w:pStyle w:val="TableParagraph"/>
              <w:ind w:left="156" w:right="131" w:firstLine="5"/>
              <w:rPr>
                <w:sz w:val="20"/>
              </w:rPr>
            </w:pPr>
            <w:r>
              <w:rPr>
                <w:color w:val="404040"/>
                <w:spacing w:val="-6"/>
                <w:sz w:val="20"/>
              </w:rPr>
              <w:t>C- </w:t>
            </w:r>
            <w:r>
              <w:rPr>
                <w:color w:val="404040"/>
                <w:spacing w:val="-5"/>
                <w:sz w:val="20"/>
              </w:rPr>
              <w:t>08</w:t>
            </w:r>
          </w:p>
        </w:tc>
        <w:tc>
          <w:tcPr>
            <w:tcW w:w="2600" w:type="dxa"/>
            <w:shd w:val="clear" w:color="auto" w:fill="F1F4F7"/>
          </w:tcPr>
          <w:p>
            <w:pPr>
              <w:pStyle w:val="TableParagraph"/>
              <w:spacing w:before="74"/>
              <w:rPr>
                <w:sz w:val="20"/>
              </w:rPr>
            </w:pPr>
          </w:p>
          <w:p>
            <w:pPr>
              <w:pStyle w:val="TableParagraph"/>
              <w:ind w:left="125"/>
              <w:rPr>
                <w:sz w:val="20"/>
              </w:rPr>
            </w:pPr>
            <w:r>
              <w:rPr>
                <w:color w:val="404040"/>
                <w:sz w:val="20"/>
              </w:rPr>
              <w:t>Cobertura</w:t>
            </w:r>
            <w:r>
              <w:rPr>
                <w:color w:val="404040"/>
                <w:spacing w:val="-14"/>
                <w:sz w:val="20"/>
              </w:rPr>
              <w:t> </w:t>
            </w:r>
            <w:r>
              <w:rPr>
                <w:color w:val="404040"/>
                <w:sz w:val="20"/>
              </w:rPr>
              <w:t>de</w:t>
            </w:r>
            <w:r>
              <w:rPr>
                <w:color w:val="404040"/>
                <w:spacing w:val="-14"/>
                <w:sz w:val="20"/>
              </w:rPr>
              <w:t> </w:t>
            </w:r>
            <w:r>
              <w:rPr>
                <w:color w:val="404040"/>
                <w:sz w:val="20"/>
              </w:rPr>
              <w:t>conectividad limitada en zonas periféricas de Lima (baja presencia policial)</w:t>
            </w:r>
          </w:p>
        </w:tc>
        <w:tc>
          <w:tcPr>
            <w:tcW w:w="1200" w:type="dxa"/>
            <w:shd w:val="clear" w:color="auto" w:fill="F1F4F7"/>
          </w:tcPr>
          <w:p>
            <w:pPr>
              <w:pStyle w:val="TableParagraph"/>
              <w:rPr>
                <w:sz w:val="20"/>
              </w:rPr>
            </w:pPr>
          </w:p>
          <w:p>
            <w:pPr>
              <w:pStyle w:val="TableParagraph"/>
              <w:spacing w:before="189"/>
              <w:rPr>
                <w:sz w:val="20"/>
              </w:rPr>
            </w:pPr>
          </w:p>
          <w:p>
            <w:pPr>
              <w:pStyle w:val="TableParagraph"/>
              <w:ind w:left="20"/>
              <w:jc w:val="center"/>
              <w:rPr>
                <w:sz w:val="20"/>
              </w:rPr>
            </w:pPr>
            <w:r>
              <w:rPr>
                <w:color w:val="404040"/>
                <w:spacing w:val="-2"/>
                <w:sz w:val="20"/>
              </w:rPr>
              <w:t>Media</w:t>
            </w:r>
          </w:p>
        </w:tc>
        <w:tc>
          <w:tcPr>
            <w:tcW w:w="1200" w:type="dxa"/>
            <w:shd w:val="clear" w:color="auto" w:fill="F1F4F7"/>
          </w:tcPr>
          <w:p>
            <w:pPr>
              <w:pStyle w:val="TableParagraph"/>
              <w:rPr>
                <w:sz w:val="20"/>
              </w:rPr>
            </w:pPr>
          </w:p>
          <w:p>
            <w:pPr>
              <w:pStyle w:val="TableParagraph"/>
              <w:spacing w:before="189"/>
              <w:rPr>
                <w:sz w:val="20"/>
              </w:rPr>
            </w:pPr>
          </w:p>
          <w:p>
            <w:pPr>
              <w:pStyle w:val="TableParagraph"/>
              <w:ind w:left="20"/>
              <w:jc w:val="center"/>
              <w:rPr>
                <w:sz w:val="20"/>
              </w:rPr>
            </w:pPr>
            <w:r>
              <w:rPr>
                <w:color w:val="404040"/>
                <w:spacing w:val="-2"/>
                <w:sz w:val="20"/>
              </w:rPr>
              <w:t>Media</w:t>
            </w:r>
          </w:p>
        </w:tc>
        <w:tc>
          <w:tcPr>
            <w:tcW w:w="2200" w:type="dxa"/>
            <w:shd w:val="clear" w:color="auto" w:fill="F1F4F7"/>
          </w:tcPr>
          <w:p>
            <w:pPr>
              <w:pStyle w:val="TableParagraph"/>
              <w:spacing w:before="74"/>
              <w:ind w:left="120" w:right="105"/>
              <w:rPr>
                <w:sz w:val="20"/>
              </w:rPr>
            </w:pPr>
            <w:r>
              <w:rPr>
                <w:color w:val="404040"/>
                <w:sz w:val="20"/>
              </w:rPr>
              <w:t>Soluciones</w:t>
            </w:r>
            <w:r>
              <w:rPr>
                <w:color w:val="404040"/>
                <w:spacing w:val="-14"/>
                <w:sz w:val="20"/>
              </w:rPr>
              <w:t> </w:t>
            </w:r>
            <w:r>
              <w:rPr>
                <w:color w:val="404040"/>
                <w:sz w:val="20"/>
              </w:rPr>
              <w:t>offline-first en la app móvil; </w:t>
            </w:r>
            <w:r>
              <w:rPr>
                <w:color w:val="404040"/>
                <w:spacing w:val="-2"/>
                <w:sz w:val="20"/>
              </w:rPr>
              <w:t>sincronización </w:t>
            </w:r>
            <w:r>
              <w:rPr>
                <w:color w:val="404040"/>
                <w:sz w:val="20"/>
              </w:rPr>
              <w:t>diferida; antenas </w:t>
            </w:r>
            <w:r>
              <w:rPr>
                <w:color w:val="404040"/>
                <w:spacing w:val="-2"/>
                <w:sz w:val="20"/>
              </w:rPr>
              <w:t>repetidoras</w:t>
            </w:r>
            <w:r>
              <w:rPr>
                <w:color w:val="404040"/>
                <w:spacing w:val="80"/>
                <w:sz w:val="20"/>
              </w:rPr>
              <w:t> </w:t>
            </w:r>
            <w:r>
              <w:rPr>
                <w:color w:val="404040"/>
                <w:spacing w:val="-2"/>
                <w:sz w:val="20"/>
              </w:rPr>
              <w:t>prioritarias</w:t>
            </w:r>
          </w:p>
        </w:tc>
        <w:tc>
          <w:tcPr>
            <w:tcW w:w="1620" w:type="dxa"/>
            <w:shd w:val="clear" w:color="auto" w:fill="F1F4F7"/>
          </w:tcPr>
          <w:p>
            <w:pPr>
              <w:pStyle w:val="TableParagraph"/>
              <w:rPr>
                <w:sz w:val="20"/>
              </w:rPr>
            </w:pPr>
          </w:p>
          <w:p>
            <w:pPr>
              <w:pStyle w:val="TableParagraph"/>
              <w:spacing w:before="74"/>
              <w:rPr>
                <w:sz w:val="20"/>
              </w:rPr>
            </w:pPr>
          </w:p>
          <w:p>
            <w:pPr>
              <w:pStyle w:val="TableParagraph"/>
              <w:ind w:left="125"/>
              <w:rPr>
                <w:sz w:val="20"/>
              </w:rPr>
            </w:pPr>
            <w:r>
              <w:rPr>
                <w:color w:val="404040"/>
                <w:sz w:val="20"/>
              </w:rPr>
              <w:t>DITIC</w:t>
            </w:r>
            <w:r>
              <w:rPr>
                <w:color w:val="404040"/>
                <w:spacing w:val="-5"/>
                <w:sz w:val="20"/>
              </w:rPr>
              <w:t> </w:t>
            </w:r>
            <w:r>
              <w:rPr>
                <w:color w:val="404040"/>
                <w:sz w:val="20"/>
              </w:rPr>
              <w:t>—</w:t>
            </w:r>
            <w:r>
              <w:rPr>
                <w:color w:val="404040"/>
                <w:spacing w:val="-3"/>
                <w:sz w:val="20"/>
              </w:rPr>
              <w:t> </w:t>
            </w:r>
            <w:r>
              <w:rPr>
                <w:color w:val="404040"/>
                <w:spacing w:val="-4"/>
                <w:sz w:val="20"/>
              </w:rPr>
              <w:t>Div.</w:t>
            </w:r>
          </w:p>
          <w:p>
            <w:pPr>
              <w:pStyle w:val="TableParagraph"/>
              <w:ind w:left="125"/>
              <w:rPr>
                <w:sz w:val="20"/>
              </w:rPr>
            </w:pPr>
            <w:r>
              <w:rPr>
                <w:color w:val="404040"/>
                <w:spacing w:val="-2"/>
                <w:sz w:val="20"/>
              </w:rPr>
              <w:t>Redes</w:t>
            </w:r>
          </w:p>
        </w:tc>
      </w:tr>
    </w:tbl>
    <w:p>
      <w:pPr>
        <w:pStyle w:val="TableParagraph"/>
        <w:spacing w:after="0"/>
        <w:rPr>
          <w:sz w:val="20"/>
        </w:rPr>
        <w:sectPr>
          <w:pgSz w:w="12240" w:h="15840"/>
          <w:pgMar w:header="714" w:footer="660" w:top="1180" w:bottom="860" w:left="1440" w:right="1080"/>
        </w:sectPr>
      </w:pPr>
    </w:p>
    <w:p>
      <w:pPr>
        <w:pStyle w:val="Heading2"/>
        <w:numPr>
          <w:ilvl w:val="1"/>
          <w:numId w:val="1"/>
        </w:numPr>
        <w:tabs>
          <w:tab w:pos="467" w:val="left" w:leader="none"/>
        </w:tabs>
        <w:spacing w:line="240" w:lineRule="auto" w:before="83" w:after="0"/>
        <w:ind w:left="467" w:right="0" w:hanging="467"/>
        <w:jc w:val="left"/>
      </w:pPr>
      <w:bookmarkStart w:name="5.2  Restricciones Organizacionales " w:id="15"/>
      <w:bookmarkEnd w:id="15"/>
      <w:r>
        <w:rPr>
          <w:b w:val="0"/>
        </w:rPr>
      </w:r>
      <w:r>
        <w:rPr>
          <w:color w:val="2E74B5"/>
        </w:rPr>
        <w:t>Restricciones </w:t>
      </w:r>
      <w:r>
        <w:rPr>
          <w:color w:val="2E74B5"/>
          <w:spacing w:val="-2"/>
        </w:rPr>
        <w:t>Organizacionales</w:t>
      </w:r>
    </w:p>
    <w:p>
      <w:pPr>
        <w:pStyle w:val="BodyText"/>
        <w:spacing w:before="120"/>
        <w:ind w:right="179"/>
        <w:jc w:val="both"/>
      </w:pPr>
      <w:r>
        <w:rPr>
          <w:color w:val="404040"/>
        </w:rPr>
        <w:t>Las restricciones organizacionales de mayor impacto son las derivadas de la estructura</w:t>
      </w:r>
      <w:r>
        <w:rPr>
          <w:color w:val="404040"/>
          <w:spacing w:val="40"/>
        </w:rPr>
        <w:t> </w:t>
      </w:r>
      <w:r>
        <w:rPr>
          <w:color w:val="404040"/>
        </w:rPr>
        <w:t>jerárquica de la PNP y la cultura institucional. La cadena de mando militar-policial implica que cualquier cambio de proceso requiere aprobación en</w:t>
      </w:r>
      <w:r>
        <w:rPr>
          <w:color w:val="404040"/>
          <w:spacing w:val="-4"/>
        </w:rPr>
        <w:t> </w:t>
      </w:r>
      <w:r>
        <w:rPr>
          <w:color w:val="404040"/>
        </w:rPr>
        <w:t>múltiples</w:t>
      </w:r>
      <w:r>
        <w:rPr>
          <w:color w:val="404040"/>
          <w:spacing w:val="-4"/>
        </w:rPr>
        <w:t> </w:t>
      </w:r>
      <w:r>
        <w:rPr>
          <w:color w:val="404040"/>
        </w:rPr>
        <w:t>niveles</w:t>
      </w:r>
      <w:r>
        <w:rPr>
          <w:color w:val="404040"/>
          <w:spacing w:val="-4"/>
        </w:rPr>
        <w:t> </w:t>
      </w:r>
      <w:r>
        <w:rPr>
          <w:color w:val="404040"/>
        </w:rPr>
        <w:t>antes</w:t>
      </w:r>
      <w:r>
        <w:rPr>
          <w:color w:val="404040"/>
          <w:spacing w:val="-4"/>
        </w:rPr>
        <w:t> </w:t>
      </w:r>
      <w:r>
        <w:rPr>
          <w:color w:val="404040"/>
        </w:rPr>
        <w:t>de</w:t>
      </w:r>
      <w:r>
        <w:rPr>
          <w:color w:val="404040"/>
          <w:spacing w:val="-4"/>
        </w:rPr>
        <w:t> </w:t>
      </w:r>
      <w:r>
        <w:rPr>
          <w:color w:val="404040"/>
        </w:rPr>
        <w:t>llegar</w:t>
      </w:r>
      <w:r>
        <w:rPr>
          <w:color w:val="404040"/>
          <w:spacing w:val="-4"/>
        </w:rPr>
        <w:t> </w:t>
      </w:r>
      <w:r>
        <w:rPr>
          <w:color w:val="404040"/>
        </w:rPr>
        <w:t>al</w:t>
      </w:r>
      <w:r>
        <w:rPr>
          <w:color w:val="404040"/>
          <w:spacing w:val="-4"/>
        </w:rPr>
        <w:t> </w:t>
      </w:r>
      <w:r>
        <w:rPr>
          <w:color w:val="404040"/>
        </w:rPr>
        <w:t>personal operativo. Para mitigar esta restricción, la arquitectura ha sido diseñada con un enfoque de adopción incremental: la app de denuncia anónima puede ser desplegada sin modificar ningún proceso existente, añadiendo capacidad sin eliminar el proceso manual actual en una primera </w:t>
      </w:r>
      <w:r>
        <w:rPr>
          <w:color w:val="404040"/>
          <w:spacing w:val="-2"/>
        </w:rPr>
        <w:t>fase.</w:t>
      </w:r>
    </w:p>
    <w:p>
      <w:pPr>
        <w:pStyle w:val="BodyText"/>
        <w:spacing w:before="100"/>
        <w:ind w:right="178"/>
        <w:jc w:val="both"/>
      </w:pPr>
      <w:r>
        <w:rPr>
          <w:color w:val="404040"/>
        </w:rPr>
        <w:t>La vulnerabilidad a la corrupción interna es la restricción</w:t>
      </w:r>
      <w:r>
        <w:rPr>
          <w:color w:val="404040"/>
          <w:spacing w:val="-3"/>
        </w:rPr>
        <w:t> </w:t>
      </w:r>
      <w:r>
        <w:rPr>
          <w:color w:val="404040"/>
        </w:rPr>
        <w:t>organizacional</w:t>
      </w:r>
      <w:r>
        <w:rPr>
          <w:color w:val="404040"/>
          <w:spacing w:val="-3"/>
        </w:rPr>
        <w:t> </w:t>
      </w:r>
      <w:r>
        <w:rPr>
          <w:color w:val="404040"/>
        </w:rPr>
        <w:t>más</w:t>
      </w:r>
      <w:r>
        <w:rPr>
          <w:color w:val="404040"/>
          <w:spacing w:val="-3"/>
        </w:rPr>
        <w:t> </w:t>
      </w:r>
      <w:r>
        <w:rPr>
          <w:color w:val="404040"/>
        </w:rPr>
        <w:t>crítica</w:t>
      </w:r>
      <w:r>
        <w:rPr>
          <w:color w:val="404040"/>
          <w:spacing w:val="-3"/>
        </w:rPr>
        <w:t> </w:t>
      </w:r>
      <w:r>
        <w:rPr>
          <w:color w:val="404040"/>
        </w:rPr>
        <w:t>del</w:t>
      </w:r>
      <w:r>
        <w:rPr>
          <w:color w:val="404040"/>
          <w:spacing w:val="-3"/>
        </w:rPr>
        <w:t> </w:t>
      </w:r>
      <w:r>
        <w:rPr>
          <w:color w:val="404040"/>
        </w:rPr>
        <w:t>proyecto. El diseño con blockchain KSI garantiza que ningún</w:t>
      </w:r>
      <w:r>
        <w:rPr>
          <w:color w:val="404040"/>
          <w:spacing w:val="-4"/>
        </w:rPr>
        <w:t> </w:t>
      </w:r>
      <w:r>
        <w:rPr>
          <w:color w:val="404040"/>
        </w:rPr>
        <w:t>funcionario</w:t>
      </w:r>
      <w:r>
        <w:rPr>
          <w:color w:val="404040"/>
          <w:spacing w:val="-4"/>
        </w:rPr>
        <w:t> </w:t>
      </w:r>
      <w:r>
        <w:rPr>
          <w:color w:val="404040"/>
        </w:rPr>
        <w:t>individual</w:t>
      </w:r>
      <w:r>
        <w:rPr>
          <w:color w:val="404040"/>
          <w:spacing w:val="-4"/>
        </w:rPr>
        <w:t> </w:t>
      </w:r>
      <w:r>
        <w:rPr>
          <w:color w:val="404040"/>
        </w:rPr>
        <w:t>pueda</w:t>
      </w:r>
      <w:r>
        <w:rPr>
          <w:color w:val="404040"/>
          <w:spacing w:val="-4"/>
        </w:rPr>
        <w:t> </w:t>
      </w:r>
      <w:r>
        <w:rPr>
          <w:color w:val="404040"/>
        </w:rPr>
        <w:t>alterar</w:t>
      </w:r>
      <w:r>
        <w:rPr>
          <w:color w:val="404040"/>
          <w:spacing w:val="-4"/>
        </w:rPr>
        <w:t> </w:t>
      </w:r>
      <w:r>
        <w:rPr>
          <w:color w:val="404040"/>
        </w:rPr>
        <w:t>o</w:t>
      </w:r>
      <w:r>
        <w:rPr>
          <w:color w:val="404040"/>
          <w:spacing w:val="-4"/>
        </w:rPr>
        <w:t> </w:t>
      </w:r>
      <w:r>
        <w:rPr>
          <w:color w:val="404040"/>
        </w:rPr>
        <w:t>eliminar un reporte una vez registrado, lo que convierte a la tecnología en el mecanismo de control más efectivo ante esta restricción.</w:t>
      </w:r>
    </w:p>
    <w:p>
      <w:pPr>
        <w:pStyle w:val="BodyText"/>
      </w:pPr>
    </w:p>
    <w:p>
      <w:pPr>
        <w:pStyle w:val="BodyText"/>
        <w:spacing w:before="86"/>
      </w:pPr>
    </w:p>
    <w:p>
      <w:pPr>
        <w:pStyle w:val="Heading2"/>
        <w:numPr>
          <w:ilvl w:val="1"/>
          <w:numId w:val="1"/>
        </w:numPr>
        <w:tabs>
          <w:tab w:pos="467" w:val="left" w:leader="none"/>
        </w:tabs>
        <w:spacing w:line="240" w:lineRule="auto" w:before="1" w:after="0"/>
        <w:ind w:left="467" w:right="0" w:hanging="467"/>
        <w:jc w:val="left"/>
      </w:pPr>
      <w:bookmarkStart w:name="5.3  Información Presupuestal y Restricc" w:id="16"/>
      <w:bookmarkEnd w:id="16"/>
      <w:r>
        <w:rPr>
          <w:b w:val="0"/>
        </w:rPr>
      </w:r>
      <w:r>
        <w:rPr>
          <w:color w:val="2E74B5"/>
        </w:rPr>
        <w:t>Información Presupuestal y Restricciones </w:t>
      </w:r>
      <w:r>
        <w:rPr>
          <w:color w:val="2E74B5"/>
          <w:spacing w:val="-2"/>
        </w:rPr>
        <w:t>Financieras</w:t>
      </w:r>
    </w:p>
    <w:p>
      <w:pPr>
        <w:pStyle w:val="BodyText"/>
        <w:spacing w:before="120"/>
        <w:ind w:right="182"/>
        <w:jc w:val="both"/>
      </w:pPr>
      <w:r>
        <w:rPr>
          <w:color w:val="404040"/>
        </w:rPr>
        <w:t>El presupuesto total asignado al proyecto es de S/</w:t>
      </w:r>
      <w:r>
        <w:rPr>
          <w:color w:val="404040"/>
          <w:spacing w:val="-3"/>
        </w:rPr>
        <w:t> </w:t>
      </w:r>
      <w:r>
        <w:rPr>
          <w:color w:val="404040"/>
        </w:rPr>
        <w:t>2,500,000</w:t>
      </w:r>
      <w:r>
        <w:rPr>
          <w:color w:val="404040"/>
          <w:spacing w:val="-3"/>
        </w:rPr>
        <w:t> </w:t>
      </w:r>
      <w:r>
        <w:rPr>
          <w:color w:val="404040"/>
        </w:rPr>
        <w:t>(dos</w:t>
      </w:r>
      <w:r>
        <w:rPr>
          <w:color w:val="404040"/>
          <w:spacing w:val="-3"/>
        </w:rPr>
        <w:t> </w:t>
      </w:r>
      <w:r>
        <w:rPr>
          <w:color w:val="404040"/>
        </w:rPr>
        <w:t>millones</w:t>
      </w:r>
      <w:r>
        <w:rPr>
          <w:color w:val="404040"/>
          <w:spacing w:val="-3"/>
        </w:rPr>
        <w:t> </w:t>
      </w:r>
      <w:r>
        <w:rPr>
          <w:color w:val="404040"/>
        </w:rPr>
        <w:t>quinientos</w:t>
      </w:r>
      <w:r>
        <w:rPr>
          <w:color w:val="404040"/>
          <w:spacing w:val="-3"/>
        </w:rPr>
        <w:t> </w:t>
      </w:r>
      <w:r>
        <w:rPr>
          <w:color w:val="404040"/>
        </w:rPr>
        <w:t>mil</w:t>
      </w:r>
      <w:r>
        <w:rPr>
          <w:color w:val="404040"/>
          <w:spacing w:val="-3"/>
        </w:rPr>
        <w:t> </w:t>
      </w:r>
      <w:r>
        <w:rPr>
          <w:color w:val="404040"/>
        </w:rPr>
        <w:t>soles), aprobado para el ejercicio fiscal 2026. Este monto cubre tanto el</w:t>
      </w:r>
      <w:r>
        <w:rPr>
          <w:color w:val="404040"/>
          <w:spacing w:val="-3"/>
        </w:rPr>
        <w:t> </w:t>
      </w:r>
      <w:r>
        <w:rPr>
          <w:color w:val="404040"/>
        </w:rPr>
        <w:t>desarrollo</w:t>
      </w:r>
      <w:r>
        <w:rPr>
          <w:color w:val="404040"/>
          <w:spacing w:val="-3"/>
        </w:rPr>
        <w:t> </w:t>
      </w:r>
      <w:r>
        <w:rPr>
          <w:color w:val="404040"/>
        </w:rPr>
        <w:t>e</w:t>
      </w:r>
      <w:r>
        <w:rPr>
          <w:color w:val="404040"/>
          <w:spacing w:val="-3"/>
        </w:rPr>
        <w:t> </w:t>
      </w:r>
      <w:r>
        <w:rPr>
          <w:color w:val="404040"/>
        </w:rPr>
        <w:t>implementación</w:t>
      </w:r>
      <w:r>
        <w:rPr>
          <w:color w:val="404040"/>
          <w:spacing w:val="-3"/>
        </w:rPr>
        <w:t> </w:t>
      </w:r>
      <w:r>
        <w:rPr>
          <w:color w:val="404040"/>
        </w:rPr>
        <w:t>de la solución tecnológica como la gestión del cambio organizacional y la capacitación del personal.</w:t>
      </w:r>
    </w:p>
    <w:p>
      <w:pPr>
        <w:pStyle w:val="BodyText"/>
        <w:spacing w:before="100"/>
        <w:ind w:right="178"/>
        <w:jc w:val="both"/>
      </w:pPr>
      <w:r>
        <w:rPr>
          <w:color w:val="404040"/>
        </w:rPr>
        <w:t>A</w:t>
      </w:r>
      <w:r>
        <w:rPr>
          <w:color w:val="404040"/>
          <w:spacing w:val="-3"/>
        </w:rPr>
        <w:t> </w:t>
      </w:r>
      <w:r>
        <w:rPr>
          <w:color w:val="404040"/>
        </w:rPr>
        <w:t>corto</w:t>
      </w:r>
      <w:r>
        <w:rPr>
          <w:color w:val="404040"/>
          <w:spacing w:val="-3"/>
        </w:rPr>
        <w:t> </w:t>
      </w:r>
      <w:r>
        <w:rPr>
          <w:color w:val="404040"/>
        </w:rPr>
        <w:t>plazo,</w:t>
      </w:r>
      <w:r>
        <w:rPr>
          <w:color w:val="404040"/>
          <w:spacing w:val="-3"/>
        </w:rPr>
        <w:t> </w:t>
      </w:r>
      <w:r>
        <w:rPr>
          <w:color w:val="404040"/>
        </w:rPr>
        <w:t>el</w:t>
      </w:r>
      <w:r>
        <w:rPr>
          <w:color w:val="404040"/>
          <w:spacing w:val="-3"/>
        </w:rPr>
        <w:t> </w:t>
      </w:r>
      <w:r>
        <w:rPr>
          <w:color w:val="404040"/>
        </w:rPr>
        <w:t>financiamiento</w:t>
      </w:r>
      <w:r>
        <w:rPr>
          <w:color w:val="404040"/>
          <w:spacing w:val="-3"/>
        </w:rPr>
        <w:t> </w:t>
      </w:r>
      <w:r>
        <w:rPr>
          <w:color w:val="404040"/>
        </w:rPr>
        <w:t>disponible</w:t>
      </w:r>
      <w:r>
        <w:rPr>
          <w:color w:val="404040"/>
          <w:spacing w:val="-3"/>
        </w:rPr>
        <w:t> </w:t>
      </w:r>
      <w:r>
        <w:rPr>
          <w:color w:val="404040"/>
        </w:rPr>
        <w:t>para</w:t>
      </w:r>
      <w:r>
        <w:rPr>
          <w:color w:val="404040"/>
          <w:spacing w:val="-3"/>
        </w:rPr>
        <w:t> </w:t>
      </w:r>
      <w:r>
        <w:rPr>
          <w:color w:val="404040"/>
        </w:rPr>
        <w:t>el</w:t>
      </w:r>
      <w:r>
        <w:rPr>
          <w:color w:val="404040"/>
          <w:spacing w:val="-3"/>
        </w:rPr>
        <w:t> </w:t>
      </w:r>
      <w:r>
        <w:rPr>
          <w:color w:val="404040"/>
        </w:rPr>
        <w:t>equipo</w:t>
      </w:r>
      <w:r>
        <w:rPr>
          <w:color w:val="404040"/>
          <w:spacing w:val="-3"/>
        </w:rPr>
        <w:t> </w:t>
      </w:r>
      <w:r>
        <w:rPr>
          <w:color w:val="404040"/>
        </w:rPr>
        <w:t>de</w:t>
      </w:r>
      <w:r>
        <w:rPr>
          <w:color w:val="404040"/>
          <w:spacing w:val="-3"/>
        </w:rPr>
        <w:t> </w:t>
      </w:r>
      <w:r>
        <w:rPr>
          <w:color w:val="404040"/>
        </w:rPr>
        <w:t>Arquitectura</w:t>
      </w:r>
      <w:r>
        <w:rPr>
          <w:color w:val="404040"/>
          <w:spacing w:val="-3"/>
        </w:rPr>
        <w:t> </w:t>
      </w:r>
      <w:r>
        <w:rPr>
          <w:color w:val="404040"/>
        </w:rPr>
        <w:t>Empresarial</w:t>
      </w:r>
      <w:r>
        <w:rPr>
          <w:color w:val="404040"/>
          <w:spacing w:val="-3"/>
        </w:rPr>
        <w:t> </w:t>
      </w:r>
      <w:r>
        <w:rPr>
          <w:color w:val="404040"/>
        </w:rPr>
        <w:t>y</w:t>
      </w:r>
      <w:r>
        <w:rPr>
          <w:color w:val="404040"/>
          <w:spacing w:val="-3"/>
        </w:rPr>
        <w:t> </w:t>
      </w:r>
      <w:r>
        <w:rPr>
          <w:color w:val="404040"/>
        </w:rPr>
        <w:t>la</w:t>
      </w:r>
      <w:r>
        <w:rPr>
          <w:color w:val="404040"/>
          <w:spacing w:val="-3"/>
        </w:rPr>
        <w:t> </w:t>
      </w:r>
      <w:r>
        <w:rPr>
          <w:color w:val="404040"/>
        </w:rPr>
        <w:t>fase</w:t>
      </w:r>
      <w:r>
        <w:rPr>
          <w:color w:val="404040"/>
          <w:spacing w:val="-3"/>
        </w:rPr>
        <w:t> </w:t>
      </w:r>
      <w:r>
        <w:rPr>
          <w:color w:val="404040"/>
        </w:rPr>
        <w:t>de diseño es de aproximadamente S/ 50,000, correspondiente a la partida de consultoría y diseño técnico. A largo plazo, la implementación completa de la plataforma tecnológica está financiada con S/ 2,200,000, con una reserva de contingencias de S/ 50,000 (ver Sección 6 para el detalle </w:t>
      </w:r>
      <w:r>
        <w:rPr>
          <w:color w:val="404040"/>
          <w:spacing w:val="-2"/>
        </w:rPr>
        <w:t>completo).</w:t>
      </w:r>
    </w:p>
    <w:p>
      <w:pPr>
        <w:pStyle w:val="BodyText"/>
        <w:spacing w:before="100"/>
        <w:ind w:right="178"/>
        <w:jc w:val="both"/>
      </w:pPr>
      <w:r>
        <w:rPr>
          <w:color w:val="404040"/>
        </w:rPr>
        <w:t>La principal restricción financiera es</w:t>
      </w:r>
      <w:r>
        <w:rPr>
          <w:color w:val="404040"/>
          <w:spacing w:val="-4"/>
        </w:rPr>
        <w:t> </w:t>
      </w:r>
      <w:r>
        <w:rPr>
          <w:color w:val="404040"/>
        </w:rPr>
        <w:t>la</w:t>
      </w:r>
      <w:r>
        <w:rPr>
          <w:color w:val="404040"/>
          <w:spacing w:val="-4"/>
        </w:rPr>
        <w:t> </w:t>
      </w:r>
      <w:r>
        <w:rPr>
          <w:color w:val="404040"/>
        </w:rPr>
        <w:t>dependencia</w:t>
      </w:r>
      <w:r>
        <w:rPr>
          <w:color w:val="404040"/>
          <w:spacing w:val="-4"/>
        </w:rPr>
        <w:t> </w:t>
      </w:r>
      <w:r>
        <w:rPr>
          <w:color w:val="404040"/>
        </w:rPr>
        <w:t>del</w:t>
      </w:r>
      <w:r>
        <w:rPr>
          <w:color w:val="404040"/>
          <w:spacing w:val="-4"/>
        </w:rPr>
        <w:t> </w:t>
      </w:r>
      <w:r>
        <w:rPr>
          <w:color w:val="404040"/>
        </w:rPr>
        <w:t>presupuesto</w:t>
      </w:r>
      <w:r>
        <w:rPr>
          <w:color w:val="404040"/>
          <w:spacing w:val="-4"/>
        </w:rPr>
        <w:t> </w:t>
      </w:r>
      <w:r>
        <w:rPr>
          <w:color w:val="404040"/>
        </w:rPr>
        <w:t>institucional</w:t>
      </w:r>
      <w:r>
        <w:rPr>
          <w:color w:val="404040"/>
          <w:spacing w:val="-4"/>
        </w:rPr>
        <w:t> </w:t>
      </w:r>
      <w:r>
        <w:rPr>
          <w:color w:val="404040"/>
        </w:rPr>
        <w:t>anual</w:t>
      </w:r>
      <w:r>
        <w:rPr>
          <w:color w:val="404040"/>
          <w:spacing w:val="-4"/>
        </w:rPr>
        <w:t> </w:t>
      </w:r>
      <w:r>
        <w:rPr>
          <w:color w:val="404040"/>
        </w:rPr>
        <w:t>aprobado por el MEF, que podría verse afectado por recortes presupuestales o cambios de prioridad política. La estrategia de mitigación incluye la búsqueda de financiamiento complementario mediante la cooperación internacional con UNODC y el Banco Interamericano de Desarrollo (BID), que tienen programas activos de apoyo a la modernización de la seguridad ciudadana</w:t>
      </w:r>
      <w:r>
        <w:rPr>
          <w:color w:val="404040"/>
          <w:spacing w:val="-3"/>
        </w:rPr>
        <w:t> </w:t>
      </w:r>
      <w:r>
        <w:rPr>
          <w:color w:val="404040"/>
        </w:rPr>
        <w:t>en América Latina.</w:t>
      </w:r>
    </w:p>
    <w:p>
      <w:pPr>
        <w:pStyle w:val="BodyText"/>
      </w:pPr>
    </w:p>
    <w:p>
      <w:pPr>
        <w:pStyle w:val="BodyText"/>
        <w:spacing w:before="86"/>
      </w:pPr>
    </w:p>
    <w:p>
      <w:pPr>
        <w:pStyle w:val="Heading2"/>
        <w:numPr>
          <w:ilvl w:val="1"/>
          <w:numId w:val="1"/>
        </w:numPr>
        <w:tabs>
          <w:tab w:pos="467" w:val="left" w:leader="none"/>
        </w:tabs>
        <w:spacing w:line="240" w:lineRule="auto" w:before="1" w:after="0"/>
        <w:ind w:left="467" w:right="0" w:hanging="467"/>
        <w:jc w:val="left"/>
      </w:pPr>
      <w:bookmarkStart w:name="5.4  Restricciones Externas y de Negocio" w:id="17"/>
      <w:bookmarkEnd w:id="17"/>
      <w:r>
        <w:rPr>
          <w:b w:val="0"/>
        </w:rPr>
      </w:r>
      <w:r>
        <w:rPr>
          <w:color w:val="2E74B5"/>
        </w:rPr>
        <w:t>Restricciones Externas y de </w:t>
      </w:r>
      <w:r>
        <w:rPr>
          <w:color w:val="2E74B5"/>
          <w:spacing w:val="-2"/>
        </w:rPr>
        <w:t>Negocio</w:t>
      </w:r>
    </w:p>
    <w:p>
      <w:pPr>
        <w:pStyle w:val="BodyText"/>
        <w:spacing w:before="120"/>
      </w:pPr>
      <w:r>
        <w:rPr>
          <w:color w:val="404040"/>
        </w:rPr>
        <w:t>Las</w:t>
      </w:r>
      <w:r>
        <w:rPr>
          <w:color w:val="404040"/>
          <w:spacing w:val="-6"/>
        </w:rPr>
        <w:t> </w:t>
      </w:r>
      <w:r>
        <w:rPr>
          <w:color w:val="404040"/>
        </w:rPr>
        <w:t>restricciones</w:t>
      </w:r>
      <w:r>
        <w:rPr>
          <w:color w:val="404040"/>
          <w:spacing w:val="-5"/>
        </w:rPr>
        <w:t> </w:t>
      </w:r>
      <w:r>
        <w:rPr>
          <w:color w:val="404040"/>
        </w:rPr>
        <w:t>externas</w:t>
      </w:r>
      <w:r>
        <w:rPr>
          <w:color w:val="404040"/>
          <w:spacing w:val="-6"/>
        </w:rPr>
        <w:t> </w:t>
      </w:r>
      <w:r>
        <w:rPr>
          <w:color w:val="404040"/>
        </w:rPr>
        <w:t>más</w:t>
      </w:r>
      <w:r>
        <w:rPr>
          <w:color w:val="404040"/>
          <w:spacing w:val="-5"/>
        </w:rPr>
        <w:t> </w:t>
      </w:r>
      <w:r>
        <w:rPr>
          <w:color w:val="404040"/>
        </w:rPr>
        <w:t>relevantes</w:t>
      </w:r>
      <w:r>
        <w:rPr>
          <w:color w:val="404040"/>
          <w:spacing w:val="-6"/>
        </w:rPr>
        <w:t> </w:t>
      </w:r>
      <w:r>
        <w:rPr>
          <w:color w:val="404040"/>
        </w:rPr>
        <w:t>son</w:t>
      </w:r>
      <w:r>
        <w:rPr>
          <w:color w:val="404040"/>
          <w:spacing w:val="-5"/>
        </w:rPr>
        <w:t> </w:t>
      </w:r>
      <w:r>
        <w:rPr>
          <w:color w:val="404040"/>
        </w:rPr>
        <w:t>de</w:t>
      </w:r>
      <w:r>
        <w:rPr>
          <w:color w:val="404040"/>
          <w:spacing w:val="-6"/>
        </w:rPr>
        <w:t> </w:t>
      </w:r>
      <w:r>
        <w:rPr>
          <w:color w:val="404040"/>
        </w:rPr>
        <w:t>naturaleza</w:t>
      </w:r>
      <w:r>
        <w:rPr>
          <w:color w:val="404040"/>
          <w:spacing w:val="-5"/>
        </w:rPr>
        <w:t> </w:t>
      </w:r>
      <w:r>
        <w:rPr>
          <w:color w:val="404040"/>
        </w:rPr>
        <w:t>legal</w:t>
      </w:r>
      <w:r>
        <w:rPr>
          <w:color w:val="404040"/>
          <w:spacing w:val="-6"/>
        </w:rPr>
        <w:t> </w:t>
      </w:r>
      <w:r>
        <w:rPr>
          <w:color w:val="404040"/>
        </w:rPr>
        <w:t>y</w:t>
      </w:r>
      <w:r>
        <w:rPr>
          <w:color w:val="404040"/>
          <w:spacing w:val="-5"/>
        </w:rPr>
        <w:t> </w:t>
      </w:r>
      <w:r>
        <w:rPr>
          <w:color w:val="404040"/>
        </w:rPr>
        <w:t>de</w:t>
      </w:r>
      <w:r>
        <w:rPr>
          <w:color w:val="404040"/>
          <w:spacing w:val="-5"/>
        </w:rPr>
        <w:t> </w:t>
      </w:r>
      <w:r>
        <w:rPr>
          <w:color w:val="404040"/>
          <w:spacing w:val="-2"/>
        </w:rPr>
        <w:t>ecosistema:</w:t>
      </w:r>
    </w:p>
    <w:p>
      <w:pPr>
        <w:pStyle w:val="ListParagraph"/>
        <w:numPr>
          <w:ilvl w:val="2"/>
          <w:numId w:val="1"/>
        </w:numPr>
        <w:tabs>
          <w:tab w:pos="720" w:val="left" w:leader="none"/>
        </w:tabs>
        <w:spacing w:line="240" w:lineRule="auto" w:before="100" w:after="0"/>
        <w:ind w:left="720" w:right="370" w:hanging="360"/>
        <w:jc w:val="left"/>
        <w:rPr>
          <w:sz w:val="22"/>
        </w:rPr>
      </w:pPr>
      <w:r>
        <w:rPr>
          <w:color w:val="404040"/>
          <w:sz w:val="22"/>
        </w:rPr>
        <w:t>Ley N° 29733 (Protección de Datos Personales): Todo el diseño de la plataforma de denuncia debe cumplir estrictamente con esta normativa. La anonimización técnica mediante</w:t>
      </w:r>
      <w:r>
        <w:rPr>
          <w:color w:val="404040"/>
          <w:spacing w:val="-4"/>
          <w:sz w:val="22"/>
        </w:rPr>
        <w:t> </w:t>
      </w:r>
      <w:r>
        <w:rPr>
          <w:color w:val="404040"/>
          <w:sz w:val="22"/>
        </w:rPr>
        <w:t>KSI</w:t>
      </w:r>
      <w:r>
        <w:rPr>
          <w:color w:val="404040"/>
          <w:spacing w:val="-4"/>
          <w:sz w:val="22"/>
        </w:rPr>
        <w:t> </w:t>
      </w:r>
      <w:r>
        <w:rPr>
          <w:color w:val="404040"/>
          <w:sz w:val="22"/>
        </w:rPr>
        <w:t>es</w:t>
      </w:r>
      <w:r>
        <w:rPr>
          <w:color w:val="404040"/>
          <w:spacing w:val="-4"/>
          <w:sz w:val="22"/>
        </w:rPr>
        <w:t> </w:t>
      </w:r>
      <w:r>
        <w:rPr>
          <w:color w:val="404040"/>
          <w:sz w:val="22"/>
        </w:rPr>
        <w:t>la</w:t>
      </w:r>
      <w:r>
        <w:rPr>
          <w:color w:val="404040"/>
          <w:spacing w:val="-4"/>
          <w:sz w:val="22"/>
        </w:rPr>
        <w:t> </w:t>
      </w:r>
      <w:r>
        <w:rPr>
          <w:color w:val="404040"/>
          <w:sz w:val="22"/>
        </w:rPr>
        <w:t>solución</w:t>
      </w:r>
      <w:r>
        <w:rPr>
          <w:color w:val="404040"/>
          <w:spacing w:val="-4"/>
          <w:sz w:val="22"/>
        </w:rPr>
        <w:t> </w:t>
      </w:r>
      <w:r>
        <w:rPr>
          <w:color w:val="404040"/>
          <w:sz w:val="22"/>
        </w:rPr>
        <w:t>adoptada,</w:t>
      </w:r>
      <w:r>
        <w:rPr>
          <w:color w:val="404040"/>
          <w:spacing w:val="-4"/>
          <w:sz w:val="22"/>
        </w:rPr>
        <w:t> </w:t>
      </w:r>
      <w:r>
        <w:rPr>
          <w:color w:val="404040"/>
          <w:sz w:val="22"/>
        </w:rPr>
        <w:t>pero</w:t>
      </w:r>
      <w:r>
        <w:rPr>
          <w:color w:val="404040"/>
          <w:spacing w:val="-4"/>
          <w:sz w:val="22"/>
        </w:rPr>
        <w:t> </w:t>
      </w:r>
      <w:r>
        <w:rPr>
          <w:color w:val="404040"/>
          <w:sz w:val="22"/>
        </w:rPr>
        <w:t>requiere</w:t>
      </w:r>
      <w:r>
        <w:rPr>
          <w:color w:val="404040"/>
          <w:spacing w:val="-4"/>
          <w:sz w:val="22"/>
        </w:rPr>
        <w:t> </w:t>
      </w:r>
      <w:r>
        <w:rPr>
          <w:color w:val="404040"/>
          <w:sz w:val="22"/>
        </w:rPr>
        <w:t>revisión</w:t>
      </w:r>
      <w:r>
        <w:rPr>
          <w:color w:val="404040"/>
          <w:spacing w:val="-4"/>
          <w:sz w:val="22"/>
        </w:rPr>
        <w:t> </w:t>
      </w:r>
      <w:r>
        <w:rPr>
          <w:color w:val="404040"/>
          <w:sz w:val="22"/>
        </w:rPr>
        <w:t>jurídica</w:t>
      </w:r>
      <w:r>
        <w:rPr>
          <w:color w:val="404040"/>
          <w:spacing w:val="-4"/>
          <w:sz w:val="22"/>
        </w:rPr>
        <w:t> </w:t>
      </w:r>
      <w:r>
        <w:rPr>
          <w:color w:val="404040"/>
          <w:sz w:val="22"/>
        </w:rPr>
        <w:t>formal</w:t>
      </w:r>
      <w:r>
        <w:rPr>
          <w:color w:val="404040"/>
          <w:spacing w:val="-4"/>
          <w:sz w:val="22"/>
        </w:rPr>
        <w:t> </w:t>
      </w:r>
      <w:r>
        <w:rPr>
          <w:color w:val="404040"/>
          <w:sz w:val="22"/>
        </w:rPr>
        <w:t>por</w:t>
      </w:r>
      <w:r>
        <w:rPr>
          <w:color w:val="404040"/>
          <w:spacing w:val="-4"/>
          <w:sz w:val="22"/>
        </w:rPr>
        <w:t> </w:t>
      </w:r>
      <w:r>
        <w:rPr>
          <w:color w:val="404040"/>
          <w:sz w:val="22"/>
        </w:rPr>
        <w:t>parte</w:t>
      </w:r>
      <w:r>
        <w:rPr>
          <w:color w:val="404040"/>
          <w:spacing w:val="-4"/>
          <w:sz w:val="22"/>
        </w:rPr>
        <w:t> </w:t>
      </w:r>
      <w:r>
        <w:rPr>
          <w:color w:val="404040"/>
          <w:sz w:val="22"/>
        </w:rPr>
        <w:t>de la Asesoría Legal de la PNP antes del despliegue.</w:t>
      </w:r>
    </w:p>
    <w:p>
      <w:pPr>
        <w:pStyle w:val="ListParagraph"/>
        <w:numPr>
          <w:ilvl w:val="2"/>
          <w:numId w:val="1"/>
        </w:numPr>
        <w:tabs>
          <w:tab w:pos="720" w:val="left" w:leader="none"/>
        </w:tabs>
        <w:spacing w:line="240" w:lineRule="auto" w:before="60" w:after="0"/>
        <w:ind w:left="720" w:right="185" w:hanging="360"/>
        <w:jc w:val="left"/>
        <w:rPr>
          <w:sz w:val="22"/>
        </w:rPr>
      </w:pPr>
      <w:r>
        <w:rPr>
          <w:color w:val="404040"/>
          <w:sz w:val="22"/>
        </w:rPr>
        <w:t>Decreto</w:t>
      </w:r>
      <w:r>
        <w:rPr>
          <w:color w:val="404040"/>
          <w:spacing w:val="-4"/>
          <w:sz w:val="22"/>
        </w:rPr>
        <w:t> </w:t>
      </w:r>
      <w:r>
        <w:rPr>
          <w:color w:val="404040"/>
          <w:sz w:val="22"/>
        </w:rPr>
        <w:t>Legislativo</w:t>
      </w:r>
      <w:r>
        <w:rPr>
          <w:color w:val="404040"/>
          <w:spacing w:val="-4"/>
          <w:sz w:val="22"/>
        </w:rPr>
        <w:t> </w:t>
      </w:r>
      <w:r>
        <w:rPr>
          <w:color w:val="404040"/>
          <w:sz w:val="22"/>
        </w:rPr>
        <w:t>N°</w:t>
      </w:r>
      <w:r>
        <w:rPr>
          <w:color w:val="404040"/>
          <w:spacing w:val="-4"/>
          <w:sz w:val="22"/>
        </w:rPr>
        <w:t> </w:t>
      </w:r>
      <w:r>
        <w:rPr>
          <w:color w:val="404040"/>
          <w:sz w:val="22"/>
        </w:rPr>
        <w:t>1267</w:t>
      </w:r>
      <w:r>
        <w:rPr>
          <w:color w:val="404040"/>
          <w:spacing w:val="-4"/>
          <w:sz w:val="22"/>
        </w:rPr>
        <w:t> </w:t>
      </w:r>
      <w:r>
        <w:rPr>
          <w:color w:val="404040"/>
          <w:sz w:val="22"/>
        </w:rPr>
        <w:t>(Ley</w:t>
      </w:r>
      <w:r>
        <w:rPr>
          <w:color w:val="404040"/>
          <w:spacing w:val="-4"/>
          <w:sz w:val="22"/>
        </w:rPr>
        <w:t> </w:t>
      </w:r>
      <w:r>
        <w:rPr>
          <w:color w:val="404040"/>
          <w:sz w:val="22"/>
        </w:rPr>
        <w:t>de</w:t>
      </w:r>
      <w:r>
        <w:rPr>
          <w:color w:val="404040"/>
          <w:spacing w:val="-4"/>
          <w:sz w:val="22"/>
        </w:rPr>
        <w:t> </w:t>
      </w:r>
      <w:r>
        <w:rPr>
          <w:color w:val="404040"/>
          <w:sz w:val="22"/>
        </w:rPr>
        <w:t>la</w:t>
      </w:r>
      <w:r>
        <w:rPr>
          <w:color w:val="404040"/>
          <w:spacing w:val="-4"/>
          <w:sz w:val="22"/>
        </w:rPr>
        <w:t> </w:t>
      </w:r>
      <w:r>
        <w:rPr>
          <w:color w:val="404040"/>
          <w:sz w:val="22"/>
        </w:rPr>
        <w:t>PNP):</w:t>
      </w:r>
      <w:r>
        <w:rPr>
          <w:color w:val="404040"/>
          <w:spacing w:val="-4"/>
          <w:sz w:val="22"/>
        </w:rPr>
        <w:t> </w:t>
      </w:r>
      <w:r>
        <w:rPr>
          <w:color w:val="404040"/>
          <w:sz w:val="22"/>
        </w:rPr>
        <w:t>Define</w:t>
      </w:r>
      <w:r>
        <w:rPr>
          <w:color w:val="404040"/>
          <w:spacing w:val="-4"/>
          <w:sz w:val="22"/>
        </w:rPr>
        <w:t> </w:t>
      </w:r>
      <w:r>
        <w:rPr>
          <w:color w:val="404040"/>
          <w:sz w:val="22"/>
        </w:rPr>
        <w:t>las</w:t>
      </w:r>
      <w:r>
        <w:rPr>
          <w:color w:val="404040"/>
          <w:spacing w:val="-4"/>
          <w:sz w:val="22"/>
        </w:rPr>
        <w:t> </w:t>
      </w:r>
      <w:r>
        <w:rPr>
          <w:color w:val="404040"/>
          <w:sz w:val="22"/>
        </w:rPr>
        <w:t>competencias</w:t>
      </w:r>
      <w:r>
        <w:rPr>
          <w:color w:val="404040"/>
          <w:spacing w:val="-4"/>
          <w:sz w:val="22"/>
        </w:rPr>
        <w:t> </w:t>
      </w:r>
      <w:r>
        <w:rPr>
          <w:color w:val="404040"/>
          <w:sz w:val="22"/>
        </w:rPr>
        <w:t>institucionales</w:t>
      </w:r>
      <w:r>
        <w:rPr>
          <w:color w:val="404040"/>
          <w:spacing w:val="-4"/>
          <w:sz w:val="22"/>
        </w:rPr>
        <w:t> </w:t>
      </w:r>
      <w:r>
        <w:rPr>
          <w:color w:val="404040"/>
          <w:sz w:val="22"/>
        </w:rPr>
        <w:t>y</w:t>
      </w:r>
      <w:r>
        <w:rPr>
          <w:color w:val="404040"/>
          <w:spacing w:val="-4"/>
          <w:sz w:val="22"/>
        </w:rPr>
        <w:t> </w:t>
      </w:r>
      <w:r>
        <w:rPr>
          <w:color w:val="404040"/>
          <w:sz w:val="22"/>
        </w:rPr>
        <w:t>los límites de la coordinación interinstitucional. Cualquier acceso de la PNP a datos del INPE debe estar respaldado por un convenio interinstitucional formal, que debe gestionarse antes del inicio de la Fase C.</w:t>
      </w:r>
    </w:p>
    <w:p>
      <w:pPr>
        <w:pStyle w:val="ListParagraph"/>
        <w:numPr>
          <w:ilvl w:val="2"/>
          <w:numId w:val="1"/>
        </w:numPr>
        <w:tabs>
          <w:tab w:pos="720" w:val="left" w:leader="none"/>
        </w:tabs>
        <w:spacing w:line="240" w:lineRule="auto" w:before="60" w:after="0"/>
        <w:ind w:left="720" w:right="430" w:hanging="360"/>
        <w:jc w:val="left"/>
        <w:rPr>
          <w:sz w:val="22"/>
        </w:rPr>
      </w:pPr>
      <w:r>
        <w:rPr>
          <w:color w:val="404040"/>
          <w:sz w:val="22"/>
        </w:rPr>
        <w:t>Marco de Contrataciones del Estado (Ley N° 30225 y OSCE): Los procesos de adquisición</w:t>
      </w:r>
      <w:r>
        <w:rPr>
          <w:color w:val="404040"/>
          <w:spacing w:val="-5"/>
          <w:sz w:val="22"/>
        </w:rPr>
        <w:t> </w:t>
      </w:r>
      <w:r>
        <w:rPr>
          <w:color w:val="404040"/>
          <w:sz w:val="22"/>
        </w:rPr>
        <w:t>de</w:t>
      </w:r>
      <w:r>
        <w:rPr>
          <w:color w:val="404040"/>
          <w:spacing w:val="-5"/>
          <w:sz w:val="22"/>
        </w:rPr>
        <w:t> </w:t>
      </w:r>
      <w:r>
        <w:rPr>
          <w:color w:val="404040"/>
          <w:sz w:val="22"/>
        </w:rPr>
        <w:t>tecnología</w:t>
      </w:r>
      <w:r>
        <w:rPr>
          <w:color w:val="404040"/>
          <w:spacing w:val="-5"/>
          <w:sz w:val="22"/>
        </w:rPr>
        <w:t> </w:t>
      </w:r>
      <w:r>
        <w:rPr>
          <w:color w:val="404040"/>
          <w:sz w:val="22"/>
        </w:rPr>
        <w:t>deben</w:t>
      </w:r>
      <w:r>
        <w:rPr>
          <w:color w:val="404040"/>
          <w:spacing w:val="-5"/>
          <w:sz w:val="22"/>
        </w:rPr>
        <w:t> </w:t>
      </w:r>
      <w:r>
        <w:rPr>
          <w:color w:val="404040"/>
          <w:sz w:val="22"/>
        </w:rPr>
        <w:t>seguir</w:t>
      </w:r>
      <w:r>
        <w:rPr>
          <w:color w:val="404040"/>
          <w:spacing w:val="-5"/>
          <w:sz w:val="22"/>
        </w:rPr>
        <w:t> </w:t>
      </w:r>
      <w:r>
        <w:rPr>
          <w:color w:val="404040"/>
          <w:sz w:val="22"/>
        </w:rPr>
        <w:t>los</w:t>
      </w:r>
      <w:r>
        <w:rPr>
          <w:color w:val="404040"/>
          <w:spacing w:val="-5"/>
          <w:sz w:val="22"/>
        </w:rPr>
        <w:t> </w:t>
      </w:r>
      <w:r>
        <w:rPr>
          <w:color w:val="404040"/>
          <w:sz w:val="22"/>
        </w:rPr>
        <w:t>procedimientos</w:t>
      </w:r>
      <w:r>
        <w:rPr>
          <w:color w:val="404040"/>
          <w:spacing w:val="-5"/>
          <w:sz w:val="22"/>
        </w:rPr>
        <w:t> </w:t>
      </w:r>
      <w:r>
        <w:rPr>
          <w:color w:val="404040"/>
          <w:sz w:val="22"/>
        </w:rPr>
        <w:t>de</w:t>
      </w:r>
      <w:r>
        <w:rPr>
          <w:color w:val="404040"/>
          <w:spacing w:val="-5"/>
          <w:sz w:val="22"/>
        </w:rPr>
        <w:t> </w:t>
      </w:r>
      <w:r>
        <w:rPr>
          <w:color w:val="404040"/>
          <w:sz w:val="22"/>
        </w:rPr>
        <w:t>selección</w:t>
      </w:r>
      <w:r>
        <w:rPr>
          <w:color w:val="404040"/>
          <w:spacing w:val="-5"/>
          <w:sz w:val="22"/>
        </w:rPr>
        <w:t> </w:t>
      </w:r>
      <w:r>
        <w:rPr>
          <w:color w:val="404040"/>
          <w:sz w:val="22"/>
        </w:rPr>
        <w:t>establecidos,</w:t>
      </w:r>
      <w:r>
        <w:rPr>
          <w:color w:val="404040"/>
          <w:spacing w:val="-5"/>
          <w:sz w:val="22"/>
        </w:rPr>
        <w:t> </w:t>
      </w:r>
      <w:r>
        <w:rPr>
          <w:color w:val="404040"/>
          <w:sz w:val="22"/>
        </w:rPr>
        <w:t>lo que implica plazos mínimos de 90 a 180 días para licitaciones de alto valor.</w:t>
      </w:r>
    </w:p>
    <w:p>
      <w:pPr>
        <w:pStyle w:val="ListParagraph"/>
        <w:numPr>
          <w:ilvl w:val="2"/>
          <w:numId w:val="1"/>
        </w:numPr>
        <w:tabs>
          <w:tab w:pos="720" w:val="left" w:leader="none"/>
        </w:tabs>
        <w:spacing w:line="240" w:lineRule="auto" w:before="60" w:after="0"/>
        <w:ind w:left="720" w:right="260" w:hanging="360"/>
        <w:jc w:val="left"/>
        <w:rPr>
          <w:sz w:val="22"/>
        </w:rPr>
      </w:pPr>
      <w:r>
        <w:rPr>
          <w:color w:val="404040"/>
          <w:sz w:val="22"/>
        </w:rPr>
        <w:t>Normativa de Ciberseguridad del Estado Peruano (DS 033-2022-PCM): La plataforma blockchain</w:t>
      </w:r>
      <w:r>
        <w:rPr>
          <w:color w:val="404040"/>
          <w:spacing w:val="-4"/>
          <w:sz w:val="22"/>
        </w:rPr>
        <w:t> </w:t>
      </w:r>
      <w:r>
        <w:rPr>
          <w:color w:val="404040"/>
          <w:sz w:val="22"/>
        </w:rPr>
        <w:t>y</w:t>
      </w:r>
      <w:r>
        <w:rPr>
          <w:color w:val="404040"/>
          <w:spacing w:val="-4"/>
          <w:sz w:val="22"/>
        </w:rPr>
        <w:t> </w:t>
      </w:r>
      <w:r>
        <w:rPr>
          <w:color w:val="404040"/>
          <w:sz w:val="22"/>
        </w:rPr>
        <w:t>el</w:t>
      </w:r>
      <w:r>
        <w:rPr>
          <w:color w:val="404040"/>
          <w:spacing w:val="-4"/>
          <w:sz w:val="22"/>
        </w:rPr>
        <w:t> </w:t>
      </w:r>
      <w:r>
        <w:rPr>
          <w:color w:val="404040"/>
          <w:sz w:val="22"/>
        </w:rPr>
        <w:t>repositorio</w:t>
      </w:r>
      <w:r>
        <w:rPr>
          <w:color w:val="404040"/>
          <w:spacing w:val="-4"/>
          <w:sz w:val="22"/>
        </w:rPr>
        <w:t> </w:t>
      </w:r>
      <w:r>
        <w:rPr>
          <w:color w:val="404040"/>
          <w:sz w:val="22"/>
        </w:rPr>
        <w:t>de</w:t>
      </w:r>
      <w:r>
        <w:rPr>
          <w:color w:val="404040"/>
          <w:spacing w:val="-4"/>
          <w:sz w:val="22"/>
        </w:rPr>
        <w:t> </w:t>
      </w:r>
      <w:r>
        <w:rPr>
          <w:color w:val="404040"/>
          <w:sz w:val="22"/>
        </w:rPr>
        <w:t>arquitectura</w:t>
      </w:r>
      <w:r>
        <w:rPr>
          <w:color w:val="404040"/>
          <w:spacing w:val="-4"/>
          <w:sz w:val="22"/>
        </w:rPr>
        <w:t> </w:t>
      </w:r>
      <w:r>
        <w:rPr>
          <w:color w:val="404040"/>
          <w:sz w:val="22"/>
        </w:rPr>
        <w:t>deben</w:t>
      </w:r>
      <w:r>
        <w:rPr>
          <w:color w:val="404040"/>
          <w:spacing w:val="-4"/>
          <w:sz w:val="22"/>
        </w:rPr>
        <w:t> </w:t>
      </w:r>
      <w:r>
        <w:rPr>
          <w:color w:val="404040"/>
          <w:sz w:val="22"/>
        </w:rPr>
        <w:t>cumplir</w:t>
      </w:r>
      <w:r>
        <w:rPr>
          <w:color w:val="404040"/>
          <w:spacing w:val="-4"/>
          <w:sz w:val="22"/>
        </w:rPr>
        <w:t> </w:t>
      </w:r>
      <w:r>
        <w:rPr>
          <w:color w:val="404040"/>
          <w:sz w:val="22"/>
        </w:rPr>
        <w:t>con</w:t>
      </w:r>
      <w:r>
        <w:rPr>
          <w:color w:val="404040"/>
          <w:spacing w:val="-4"/>
          <w:sz w:val="22"/>
        </w:rPr>
        <w:t> </w:t>
      </w:r>
      <w:r>
        <w:rPr>
          <w:color w:val="404040"/>
          <w:sz w:val="22"/>
        </w:rPr>
        <w:t>los</w:t>
      </w:r>
      <w:r>
        <w:rPr>
          <w:color w:val="404040"/>
          <w:spacing w:val="-4"/>
          <w:sz w:val="22"/>
        </w:rPr>
        <w:t> </w:t>
      </w:r>
      <w:r>
        <w:rPr>
          <w:color w:val="404040"/>
          <w:sz w:val="22"/>
        </w:rPr>
        <w:t>estándares</w:t>
      </w:r>
      <w:r>
        <w:rPr>
          <w:color w:val="404040"/>
          <w:spacing w:val="-4"/>
          <w:sz w:val="22"/>
        </w:rPr>
        <w:t> </w:t>
      </w:r>
      <w:r>
        <w:rPr>
          <w:color w:val="404040"/>
          <w:sz w:val="22"/>
        </w:rPr>
        <w:t>de</w:t>
      </w:r>
      <w:r>
        <w:rPr>
          <w:color w:val="404040"/>
          <w:spacing w:val="-4"/>
          <w:sz w:val="22"/>
        </w:rPr>
        <w:t> </w:t>
      </w:r>
      <w:r>
        <w:rPr>
          <w:color w:val="404040"/>
          <w:sz w:val="22"/>
        </w:rPr>
        <w:t>seguridad</w:t>
      </w:r>
    </w:p>
    <w:p>
      <w:pPr>
        <w:pStyle w:val="ListParagraph"/>
        <w:spacing w:after="0" w:line="240" w:lineRule="auto"/>
        <w:jc w:val="left"/>
        <w:rPr>
          <w:sz w:val="22"/>
        </w:rPr>
        <w:sectPr>
          <w:pgSz w:w="12240" w:h="15840"/>
          <w:pgMar w:header="714" w:footer="660" w:top="1180" w:bottom="860" w:left="1440" w:right="1080"/>
        </w:sectPr>
      </w:pPr>
    </w:p>
    <w:p>
      <w:pPr>
        <w:pStyle w:val="BodyText"/>
        <w:spacing w:before="83"/>
        <w:ind w:left="720"/>
      </w:pPr>
      <w:r>
        <w:rPr>
          <w:color w:val="404040"/>
        </w:rPr>
        <w:t>informática</w:t>
      </w:r>
      <w:r>
        <w:rPr>
          <w:color w:val="404040"/>
          <w:spacing w:val="-4"/>
        </w:rPr>
        <w:t> </w:t>
      </w:r>
      <w:r>
        <w:rPr>
          <w:color w:val="404040"/>
        </w:rPr>
        <w:t>del</w:t>
      </w:r>
      <w:r>
        <w:rPr>
          <w:color w:val="404040"/>
          <w:spacing w:val="-4"/>
        </w:rPr>
        <w:t> </w:t>
      </w:r>
      <w:r>
        <w:rPr>
          <w:color w:val="404040"/>
        </w:rPr>
        <w:t>Estado,</w:t>
      </w:r>
      <w:r>
        <w:rPr>
          <w:color w:val="404040"/>
          <w:spacing w:val="-4"/>
        </w:rPr>
        <w:t> </w:t>
      </w:r>
      <w:r>
        <w:rPr>
          <w:color w:val="404040"/>
        </w:rPr>
        <w:t>incluyendo</w:t>
      </w:r>
      <w:r>
        <w:rPr>
          <w:color w:val="404040"/>
          <w:spacing w:val="-4"/>
        </w:rPr>
        <w:t> </w:t>
      </w:r>
      <w:r>
        <w:rPr>
          <w:color w:val="404040"/>
        </w:rPr>
        <w:t>las</w:t>
      </w:r>
      <w:r>
        <w:rPr>
          <w:color w:val="404040"/>
          <w:spacing w:val="-4"/>
        </w:rPr>
        <w:t> </w:t>
      </w:r>
      <w:r>
        <w:rPr>
          <w:color w:val="404040"/>
        </w:rPr>
        <w:t>pruebas</w:t>
      </w:r>
      <w:r>
        <w:rPr>
          <w:color w:val="404040"/>
          <w:spacing w:val="-4"/>
        </w:rPr>
        <w:t> </w:t>
      </w:r>
      <w:r>
        <w:rPr>
          <w:color w:val="404040"/>
        </w:rPr>
        <w:t>de</w:t>
      </w:r>
      <w:r>
        <w:rPr>
          <w:color w:val="404040"/>
          <w:spacing w:val="-4"/>
        </w:rPr>
        <w:t> </w:t>
      </w:r>
      <w:r>
        <w:rPr>
          <w:color w:val="404040"/>
        </w:rPr>
        <w:t>penetración</w:t>
      </w:r>
      <w:r>
        <w:rPr>
          <w:color w:val="404040"/>
          <w:spacing w:val="-4"/>
        </w:rPr>
        <w:t> </w:t>
      </w:r>
      <w:r>
        <w:rPr>
          <w:color w:val="404040"/>
        </w:rPr>
        <w:t>y</w:t>
      </w:r>
      <w:r>
        <w:rPr>
          <w:color w:val="404040"/>
          <w:spacing w:val="-4"/>
        </w:rPr>
        <w:t> </w:t>
      </w:r>
      <w:r>
        <w:rPr>
          <w:color w:val="404040"/>
        </w:rPr>
        <w:t>certificación</w:t>
      </w:r>
      <w:r>
        <w:rPr>
          <w:color w:val="404040"/>
          <w:spacing w:val="-4"/>
        </w:rPr>
        <w:t> </w:t>
      </w:r>
      <w:r>
        <w:rPr>
          <w:color w:val="404040"/>
        </w:rPr>
        <w:t>previas</w:t>
      </w:r>
      <w:r>
        <w:rPr>
          <w:color w:val="404040"/>
          <w:spacing w:val="-4"/>
        </w:rPr>
        <w:t> </w:t>
      </w:r>
      <w:r>
        <w:rPr>
          <w:color w:val="404040"/>
        </w:rPr>
        <w:t>a</w:t>
      </w:r>
      <w:r>
        <w:rPr>
          <w:color w:val="404040"/>
          <w:spacing w:val="-4"/>
        </w:rPr>
        <w:t> </w:t>
      </w:r>
      <w:r>
        <w:rPr>
          <w:color w:val="404040"/>
        </w:rPr>
        <w:t>la puesta en producción.</w:t>
      </w:r>
    </w:p>
    <w:p>
      <w:pPr>
        <w:pStyle w:val="BodyText"/>
        <w:rPr>
          <w:sz w:val="20"/>
        </w:rPr>
      </w:pPr>
    </w:p>
    <w:p>
      <w:pPr>
        <w:pStyle w:val="BodyText"/>
        <w:rPr>
          <w:sz w:val="20"/>
        </w:rPr>
      </w:pPr>
    </w:p>
    <w:p>
      <w:pPr>
        <w:pStyle w:val="BodyText"/>
        <w:spacing w:before="77"/>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210769</wp:posOffset>
                </wp:positionV>
                <wp:extent cx="60579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595995pt;width:477pt;height:.1pt;mso-position-horizontal-relative:page;mso-position-vertical-relative:paragraph;z-index:-15725056;mso-wrap-distance-left:0;mso-wrap-distance-right:0" id="docshape10" coordorigin="1440,332" coordsize="9540,0" path="m1440,332l10980,332e" filled="false" stroked="true" strokeweight="1.0pt" strokecolor="#2e74b5">
                <v:path arrowok="t"/>
                <v:stroke dashstyle="solid"/>
                <w10:wrap type="topAndBottom"/>
              </v:shape>
            </w:pict>
          </mc:Fallback>
        </mc:AlternateContent>
      </w:r>
    </w:p>
    <w:p>
      <w:pPr>
        <w:pStyle w:val="BodyText"/>
        <w:spacing w:before="100"/>
      </w:pPr>
    </w:p>
    <w:p>
      <w:pPr>
        <w:pStyle w:val="Heading1"/>
        <w:numPr>
          <w:ilvl w:val="0"/>
          <w:numId w:val="1"/>
        </w:numPr>
        <w:tabs>
          <w:tab w:pos="387" w:val="left" w:leader="none"/>
        </w:tabs>
        <w:spacing w:line="240" w:lineRule="auto" w:before="1" w:after="0"/>
        <w:ind w:left="387" w:right="0" w:hanging="387"/>
        <w:jc w:val="left"/>
      </w:pPr>
      <w:bookmarkStart w:name="6.  Requerimientos Presupuestales " w:id="18"/>
      <w:bookmarkEnd w:id="18"/>
      <w:r>
        <w:rPr>
          <w:b w:val="0"/>
        </w:rPr>
      </w:r>
      <w:r>
        <w:rPr>
          <w:color w:val="1B3A6A"/>
        </w:rPr>
        <w:t>Requerimientos</w:t>
      </w:r>
      <w:r>
        <w:rPr>
          <w:color w:val="1B3A6A"/>
          <w:spacing w:val="-14"/>
        </w:rPr>
        <w:t> </w:t>
      </w:r>
      <w:r>
        <w:rPr>
          <w:color w:val="1B3A6A"/>
          <w:spacing w:val="-2"/>
        </w:rPr>
        <w:t>Presupuestales</w:t>
      </w:r>
    </w:p>
    <w:p>
      <w:pPr>
        <w:pStyle w:val="Heading2"/>
        <w:numPr>
          <w:ilvl w:val="1"/>
          <w:numId w:val="1"/>
        </w:numPr>
        <w:tabs>
          <w:tab w:pos="467" w:val="left" w:leader="none"/>
        </w:tabs>
        <w:spacing w:line="240" w:lineRule="auto" w:before="240" w:after="0"/>
        <w:ind w:left="467" w:right="0" w:hanging="467"/>
        <w:jc w:val="left"/>
      </w:pPr>
      <w:bookmarkStart w:name="6.1  Distribución Detallada del Presupue" w:id="19"/>
      <w:bookmarkEnd w:id="19"/>
      <w:r>
        <w:rPr>
          <w:b w:val="0"/>
        </w:rPr>
      </w:r>
      <w:r>
        <w:rPr>
          <w:color w:val="2E74B5"/>
        </w:rPr>
        <w:t>Distribución Detallada del Presupuesto </w:t>
      </w:r>
      <w:r>
        <w:rPr>
          <w:color w:val="2E74B5"/>
          <w:spacing w:val="-2"/>
        </w:rPr>
        <w:t>Asignado</w:t>
      </w:r>
    </w:p>
    <w:p>
      <w:pPr>
        <w:pStyle w:val="BodyText"/>
        <w:spacing w:before="120"/>
        <w:ind w:right="179"/>
        <w:jc w:val="both"/>
      </w:pPr>
      <w:r>
        <w:rPr>
          <w:color w:val="404040"/>
        </w:rPr>
        <w:t>El presupuesto total de S/ 2,500,000 ha sido distribuido en diez componentes de inversión, priorizados según su impacto directo en el cierre de las brechas identificadas y los KPIs de seguimiento de la arquitectura. La distribución refleja la lógica de inversión en</w:t>
      </w:r>
      <w:r>
        <w:rPr>
          <w:color w:val="404040"/>
          <w:spacing w:val="-3"/>
        </w:rPr>
        <w:t> </w:t>
      </w:r>
      <w:r>
        <w:rPr>
          <w:color w:val="404040"/>
        </w:rPr>
        <w:t>tecnología</w:t>
      </w:r>
      <w:r>
        <w:rPr>
          <w:color w:val="404040"/>
          <w:spacing w:val="-3"/>
        </w:rPr>
        <w:t> </w:t>
      </w:r>
      <w:r>
        <w:rPr>
          <w:color w:val="404040"/>
        </w:rPr>
        <w:t>de</w:t>
      </w:r>
      <w:r>
        <w:rPr>
          <w:color w:val="404040"/>
          <w:spacing w:val="-3"/>
        </w:rPr>
        <w:t> </w:t>
      </w:r>
      <w:r>
        <w:rPr>
          <w:color w:val="404040"/>
        </w:rPr>
        <w:t>alto impacto primero, seguida de la infraestructura de soporte y finalmente la gestión del cambio:</w:t>
      </w:r>
    </w:p>
    <w:p>
      <w:pPr>
        <w:pStyle w:val="BodyText"/>
        <w:spacing w:before="126"/>
        <w:rPr>
          <w:sz w:val="20"/>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3180"/>
        <w:gridCol w:w="1620"/>
        <w:gridCol w:w="1600"/>
        <w:gridCol w:w="1600"/>
        <w:gridCol w:w="1360"/>
      </w:tblGrid>
      <w:tr>
        <w:trPr>
          <w:trHeight w:val="440" w:hRule="atLeast"/>
        </w:trPr>
        <w:tc>
          <w:tcPr>
            <w:tcW w:w="3180" w:type="dxa"/>
            <w:shd w:val="clear" w:color="auto" w:fill="1B3A6A"/>
          </w:tcPr>
          <w:p>
            <w:pPr>
              <w:pStyle w:val="TableParagraph"/>
              <w:spacing w:before="116"/>
              <w:ind w:left="360"/>
              <w:rPr>
                <w:rFonts w:ascii="Arial" w:hAnsi="Arial"/>
                <w:b/>
                <w:sz w:val="20"/>
              </w:rPr>
            </w:pPr>
            <w:r>
              <w:rPr>
                <w:rFonts w:ascii="Arial" w:hAnsi="Arial"/>
                <w:b/>
                <w:color w:val="FFFFFF"/>
                <w:sz w:val="20"/>
              </w:rPr>
              <w:t>Componente</w:t>
            </w:r>
            <w:r>
              <w:rPr>
                <w:rFonts w:ascii="Arial" w:hAnsi="Arial"/>
                <w:b/>
                <w:color w:val="FFFFFF"/>
                <w:spacing w:val="-6"/>
                <w:sz w:val="20"/>
              </w:rPr>
              <w:t> </w:t>
            </w:r>
            <w:r>
              <w:rPr>
                <w:rFonts w:ascii="Arial" w:hAnsi="Arial"/>
                <w:b/>
                <w:color w:val="FFFFFF"/>
                <w:sz w:val="20"/>
              </w:rPr>
              <w:t>de</w:t>
            </w:r>
            <w:r>
              <w:rPr>
                <w:rFonts w:ascii="Arial" w:hAnsi="Arial"/>
                <w:b/>
                <w:color w:val="FFFFFF"/>
                <w:spacing w:val="-6"/>
                <w:sz w:val="20"/>
              </w:rPr>
              <w:t> </w:t>
            </w:r>
            <w:r>
              <w:rPr>
                <w:rFonts w:ascii="Arial" w:hAnsi="Arial"/>
                <w:b/>
                <w:color w:val="FFFFFF"/>
                <w:spacing w:val="-2"/>
                <w:sz w:val="20"/>
              </w:rPr>
              <w:t>Inversión</w:t>
            </w:r>
          </w:p>
        </w:tc>
        <w:tc>
          <w:tcPr>
            <w:tcW w:w="1620" w:type="dxa"/>
            <w:shd w:val="clear" w:color="auto" w:fill="1B3A6A"/>
          </w:tcPr>
          <w:p>
            <w:pPr>
              <w:pStyle w:val="TableParagraph"/>
              <w:spacing w:before="116"/>
              <w:ind w:left="318"/>
              <w:rPr>
                <w:rFonts w:ascii="Arial"/>
                <w:b/>
                <w:sz w:val="20"/>
              </w:rPr>
            </w:pPr>
            <w:r>
              <w:rPr>
                <w:rFonts w:ascii="Arial"/>
                <w:b/>
                <w:color w:val="FFFFFF"/>
                <w:sz w:val="20"/>
              </w:rPr>
              <w:t>Monto</w:t>
            </w:r>
            <w:r>
              <w:rPr>
                <w:rFonts w:ascii="Arial"/>
                <w:b/>
                <w:color w:val="FFFFFF"/>
                <w:spacing w:val="-7"/>
                <w:sz w:val="20"/>
              </w:rPr>
              <w:t> </w:t>
            </w:r>
            <w:r>
              <w:rPr>
                <w:rFonts w:ascii="Arial"/>
                <w:b/>
                <w:color w:val="FFFFFF"/>
                <w:spacing w:val="-4"/>
                <w:sz w:val="20"/>
              </w:rPr>
              <w:t>(S/)</w:t>
            </w:r>
          </w:p>
        </w:tc>
        <w:tc>
          <w:tcPr>
            <w:tcW w:w="1600" w:type="dxa"/>
            <w:shd w:val="clear" w:color="auto" w:fill="1B3A6A"/>
          </w:tcPr>
          <w:p>
            <w:pPr>
              <w:pStyle w:val="TableParagraph"/>
              <w:spacing w:before="116"/>
              <w:ind w:left="5"/>
              <w:jc w:val="center"/>
              <w:rPr>
                <w:rFonts w:ascii="Arial"/>
                <w:b/>
                <w:sz w:val="20"/>
              </w:rPr>
            </w:pPr>
            <w:r>
              <w:rPr>
                <w:rFonts w:ascii="Arial"/>
                <w:b/>
                <w:color w:val="FFFFFF"/>
                <w:sz w:val="20"/>
              </w:rPr>
              <w:t>%</w:t>
            </w:r>
            <w:r>
              <w:rPr>
                <w:rFonts w:ascii="Arial"/>
                <w:b/>
                <w:color w:val="FFFFFF"/>
                <w:spacing w:val="-2"/>
                <w:sz w:val="20"/>
              </w:rPr>
              <w:t> </w:t>
            </w:r>
            <w:r>
              <w:rPr>
                <w:rFonts w:ascii="Arial"/>
                <w:b/>
                <w:color w:val="FFFFFF"/>
                <w:sz w:val="20"/>
              </w:rPr>
              <w:t>del</w:t>
            </w:r>
            <w:r>
              <w:rPr>
                <w:rFonts w:ascii="Arial"/>
                <w:b/>
                <w:color w:val="FFFFFF"/>
                <w:spacing w:val="-2"/>
                <w:sz w:val="20"/>
              </w:rPr>
              <w:t> Total</w:t>
            </w:r>
          </w:p>
        </w:tc>
        <w:tc>
          <w:tcPr>
            <w:tcW w:w="1600" w:type="dxa"/>
            <w:shd w:val="clear" w:color="auto" w:fill="1B3A6A"/>
          </w:tcPr>
          <w:p>
            <w:pPr>
              <w:pStyle w:val="TableParagraph"/>
              <w:spacing w:before="116"/>
              <w:ind w:left="129" w:right="114"/>
              <w:jc w:val="center"/>
              <w:rPr>
                <w:rFonts w:ascii="Arial"/>
                <w:b/>
                <w:sz w:val="20"/>
              </w:rPr>
            </w:pPr>
            <w:r>
              <w:rPr>
                <w:rFonts w:ascii="Arial"/>
                <w:b/>
                <w:color w:val="FFFFFF"/>
                <w:spacing w:val="-2"/>
                <w:sz w:val="20"/>
              </w:rPr>
              <w:t>Horizonte</w:t>
            </w:r>
          </w:p>
        </w:tc>
        <w:tc>
          <w:tcPr>
            <w:tcW w:w="1360" w:type="dxa"/>
            <w:shd w:val="clear" w:color="auto" w:fill="1B3A6A"/>
          </w:tcPr>
          <w:p>
            <w:pPr>
              <w:pStyle w:val="TableParagraph"/>
              <w:spacing w:before="116"/>
              <w:ind w:left="25"/>
              <w:jc w:val="center"/>
              <w:rPr>
                <w:rFonts w:ascii="Arial"/>
                <w:b/>
                <w:sz w:val="20"/>
              </w:rPr>
            </w:pPr>
            <w:r>
              <w:rPr>
                <w:rFonts w:ascii="Arial"/>
                <w:b/>
                <w:color w:val="FFFFFF"/>
                <w:spacing w:val="-2"/>
                <w:sz w:val="20"/>
              </w:rPr>
              <w:t>Prioridad</w:t>
            </w:r>
          </w:p>
        </w:tc>
      </w:tr>
      <w:tr>
        <w:trPr>
          <w:trHeight w:val="840" w:hRule="atLeast"/>
        </w:trPr>
        <w:tc>
          <w:tcPr>
            <w:tcW w:w="3180" w:type="dxa"/>
          </w:tcPr>
          <w:p>
            <w:pPr>
              <w:pStyle w:val="TableParagraph"/>
              <w:spacing w:before="81"/>
              <w:ind w:left="110" w:right="129"/>
              <w:rPr>
                <w:sz w:val="20"/>
              </w:rPr>
            </w:pPr>
            <w:r>
              <w:rPr>
                <w:color w:val="404040"/>
                <w:sz w:val="20"/>
              </w:rPr>
              <w:t>Plataforma Blockchain KSI y motor de denuncia anónima (desarrollo</w:t>
            </w:r>
            <w:r>
              <w:rPr>
                <w:color w:val="404040"/>
                <w:spacing w:val="-14"/>
                <w:sz w:val="20"/>
              </w:rPr>
              <w:t> </w:t>
            </w:r>
            <w:r>
              <w:rPr>
                <w:color w:val="404040"/>
                <w:sz w:val="20"/>
              </w:rPr>
              <w:t>e</w:t>
            </w:r>
            <w:r>
              <w:rPr>
                <w:color w:val="404040"/>
                <w:spacing w:val="-14"/>
                <w:sz w:val="20"/>
              </w:rPr>
              <w:t> </w:t>
            </w:r>
            <w:r>
              <w:rPr>
                <w:color w:val="404040"/>
                <w:sz w:val="20"/>
              </w:rPr>
              <w:t>implementación)</w:t>
            </w:r>
          </w:p>
        </w:tc>
        <w:tc>
          <w:tcPr>
            <w:tcW w:w="1620" w:type="dxa"/>
          </w:tcPr>
          <w:p>
            <w:pPr>
              <w:pStyle w:val="TableParagraph"/>
              <w:spacing w:before="81"/>
              <w:rPr>
                <w:sz w:val="20"/>
              </w:rPr>
            </w:pPr>
          </w:p>
          <w:p>
            <w:pPr>
              <w:pStyle w:val="TableParagraph"/>
              <w:ind w:right="107"/>
              <w:jc w:val="right"/>
              <w:rPr>
                <w:sz w:val="20"/>
              </w:rPr>
            </w:pPr>
            <w:r>
              <w:rPr>
                <w:color w:val="404040"/>
                <w:spacing w:val="-2"/>
                <w:sz w:val="20"/>
              </w:rPr>
              <w:t>750,000</w:t>
            </w:r>
          </w:p>
        </w:tc>
        <w:tc>
          <w:tcPr>
            <w:tcW w:w="1600" w:type="dxa"/>
          </w:tcPr>
          <w:p>
            <w:pPr>
              <w:pStyle w:val="TableParagraph"/>
              <w:spacing w:before="81"/>
              <w:rPr>
                <w:sz w:val="20"/>
              </w:rPr>
            </w:pPr>
          </w:p>
          <w:p>
            <w:pPr>
              <w:pStyle w:val="TableParagraph"/>
              <w:ind w:left="5"/>
              <w:jc w:val="center"/>
              <w:rPr>
                <w:sz w:val="20"/>
              </w:rPr>
            </w:pPr>
            <w:r>
              <w:rPr>
                <w:color w:val="404040"/>
                <w:spacing w:val="-2"/>
                <w:sz w:val="20"/>
              </w:rPr>
              <w:t>30.0%</w:t>
            </w:r>
          </w:p>
        </w:tc>
        <w:tc>
          <w:tcPr>
            <w:tcW w:w="1600" w:type="dxa"/>
          </w:tcPr>
          <w:p>
            <w:pPr>
              <w:pStyle w:val="TableParagraph"/>
              <w:spacing w:before="81"/>
              <w:rPr>
                <w:sz w:val="20"/>
              </w:rPr>
            </w:pPr>
          </w:p>
          <w:p>
            <w:pPr>
              <w:pStyle w:val="TableParagraph"/>
              <w:ind w:left="129" w:right="114"/>
              <w:jc w:val="center"/>
              <w:rPr>
                <w:sz w:val="20"/>
              </w:rPr>
            </w:pPr>
            <w:r>
              <w:rPr>
                <w:color w:val="404040"/>
                <w:sz w:val="20"/>
              </w:rPr>
              <w:t>T1–T2</w:t>
            </w:r>
            <w:r>
              <w:rPr>
                <w:color w:val="404040"/>
                <w:spacing w:val="-7"/>
                <w:sz w:val="20"/>
              </w:rPr>
              <w:t> </w:t>
            </w:r>
            <w:r>
              <w:rPr>
                <w:color w:val="404040"/>
                <w:spacing w:val="-4"/>
                <w:sz w:val="20"/>
              </w:rPr>
              <w:t>2026</w:t>
            </w:r>
          </w:p>
        </w:tc>
        <w:tc>
          <w:tcPr>
            <w:tcW w:w="1360" w:type="dxa"/>
          </w:tcPr>
          <w:p>
            <w:pPr>
              <w:pStyle w:val="TableParagraph"/>
              <w:spacing w:before="81"/>
              <w:rPr>
                <w:sz w:val="20"/>
              </w:rPr>
            </w:pPr>
          </w:p>
          <w:p>
            <w:pPr>
              <w:pStyle w:val="TableParagraph"/>
              <w:ind w:left="25"/>
              <w:jc w:val="center"/>
              <w:rPr>
                <w:sz w:val="20"/>
              </w:rPr>
            </w:pPr>
            <w:r>
              <w:rPr>
                <w:color w:val="404040"/>
                <w:spacing w:val="-2"/>
                <w:sz w:val="20"/>
              </w:rPr>
              <w:t>Crítica</w:t>
            </w:r>
          </w:p>
        </w:tc>
      </w:tr>
      <w:tr>
        <w:trPr>
          <w:trHeight w:val="839" w:hRule="atLeast"/>
        </w:trPr>
        <w:tc>
          <w:tcPr>
            <w:tcW w:w="3180" w:type="dxa"/>
            <w:shd w:val="clear" w:color="auto" w:fill="F1F4F7"/>
          </w:tcPr>
          <w:p>
            <w:pPr>
              <w:pStyle w:val="TableParagraph"/>
              <w:spacing w:before="76"/>
              <w:ind w:left="110" w:right="129"/>
              <w:rPr>
                <w:sz w:val="20"/>
              </w:rPr>
            </w:pPr>
            <w:r>
              <w:rPr>
                <w:color w:val="404040"/>
                <w:sz w:val="20"/>
              </w:rPr>
              <w:t>Motor</w:t>
            </w:r>
            <w:r>
              <w:rPr>
                <w:color w:val="404040"/>
                <w:spacing w:val="-10"/>
                <w:sz w:val="20"/>
              </w:rPr>
              <w:t> </w:t>
            </w:r>
            <w:r>
              <w:rPr>
                <w:color w:val="404040"/>
                <w:sz w:val="20"/>
              </w:rPr>
              <w:t>de</w:t>
            </w:r>
            <w:r>
              <w:rPr>
                <w:color w:val="404040"/>
                <w:spacing w:val="-10"/>
                <w:sz w:val="20"/>
              </w:rPr>
              <w:t> </w:t>
            </w:r>
            <w:r>
              <w:rPr>
                <w:color w:val="404040"/>
                <w:sz w:val="20"/>
              </w:rPr>
              <w:t>Inteligencia</w:t>
            </w:r>
            <w:r>
              <w:rPr>
                <w:color w:val="404040"/>
                <w:spacing w:val="-10"/>
                <w:sz w:val="20"/>
              </w:rPr>
              <w:t> </w:t>
            </w:r>
            <w:r>
              <w:rPr>
                <w:color w:val="404040"/>
                <w:sz w:val="20"/>
              </w:rPr>
              <w:t>Artificial</w:t>
            </w:r>
            <w:r>
              <w:rPr>
                <w:color w:val="404040"/>
                <w:spacing w:val="-10"/>
                <w:sz w:val="20"/>
              </w:rPr>
              <w:t> </w:t>
            </w:r>
            <w:r>
              <w:rPr>
                <w:color w:val="404040"/>
                <w:sz w:val="20"/>
              </w:rPr>
              <w:t>y correlación automática de patrones criminales</w:t>
            </w:r>
          </w:p>
        </w:tc>
        <w:tc>
          <w:tcPr>
            <w:tcW w:w="1620" w:type="dxa"/>
            <w:shd w:val="clear" w:color="auto" w:fill="F1F4F7"/>
          </w:tcPr>
          <w:p>
            <w:pPr>
              <w:pStyle w:val="TableParagraph"/>
              <w:spacing w:before="76"/>
              <w:rPr>
                <w:sz w:val="20"/>
              </w:rPr>
            </w:pPr>
          </w:p>
          <w:p>
            <w:pPr>
              <w:pStyle w:val="TableParagraph"/>
              <w:ind w:right="107"/>
              <w:jc w:val="right"/>
              <w:rPr>
                <w:sz w:val="20"/>
              </w:rPr>
            </w:pPr>
            <w:r>
              <w:rPr>
                <w:color w:val="404040"/>
                <w:spacing w:val="-2"/>
                <w:sz w:val="20"/>
              </w:rPr>
              <w:t>500,000</w:t>
            </w:r>
          </w:p>
        </w:tc>
        <w:tc>
          <w:tcPr>
            <w:tcW w:w="1600" w:type="dxa"/>
            <w:shd w:val="clear" w:color="auto" w:fill="F1F4F7"/>
          </w:tcPr>
          <w:p>
            <w:pPr>
              <w:pStyle w:val="TableParagraph"/>
              <w:spacing w:before="76"/>
              <w:rPr>
                <w:sz w:val="20"/>
              </w:rPr>
            </w:pPr>
          </w:p>
          <w:p>
            <w:pPr>
              <w:pStyle w:val="TableParagraph"/>
              <w:ind w:left="5"/>
              <w:jc w:val="center"/>
              <w:rPr>
                <w:sz w:val="20"/>
              </w:rPr>
            </w:pPr>
            <w:r>
              <w:rPr>
                <w:color w:val="404040"/>
                <w:spacing w:val="-2"/>
                <w:sz w:val="20"/>
              </w:rPr>
              <w:t>20.0%</w:t>
            </w:r>
          </w:p>
        </w:tc>
        <w:tc>
          <w:tcPr>
            <w:tcW w:w="1600" w:type="dxa"/>
            <w:shd w:val="clear" w:color="auto" w:fill="F1F4F7"/>
          </w:tcPr>
          <w:p>
            <w:pPr>
              <w:pStyle w:val="TableParagraph"/>
              <w:spacing w:before="76"/>
              <w:rPr>
                <w:sz w:val="20"/>
              </w:rPr>
            </w:pPr>
          </w:p>
          <w:p>
            <w:pPr>
              <w:pStyle w:val="TableParagraph"/>
              <w:ind w:left="129" w:right="114"/>
              <w:jc w:val="center"/>
              <w:rPr>
                <w:sz w:val="20"/>
              </w:rPr>
            </w:pPr>
            <w:r>
              <w:rPr>
                <w:color w:val="404040"/>
                <w:sz w:val="20"/>
              </w:rPr>
              <w:t>T2–T3</w:t>
            </w:r>
            <w:r>
              <w:rPr>
                <w:color w:val="404040"/>
                <w:spacing w:val="-7"/>
                <w:sz w:val="20"/>
              </w:rPr>
              <w:t> </w:t>
            </w:r>
            <w:r>
              <w:rPr>
                <w:color w:val="404040"/>
                <w:spacing w:val="-4"/>
                <w:sz w:val="20"/>
              </w:rPr>
              <w:t>2026</w:t>
            </w:r>
          </w:p>
        </w:tc>
        <w:tc>
          <w:tcPr>
            <w:tcW w:w="1360" w:type="dxa"/>
            <w:shd w:val="clear" w:color="auto" w:fill="F1F4F7"/>
          </w:tcPr>
          <w:p>
            <w:pPr>
              <w:pStyle w:val="TableParagraph"/>
              <w:spacing w:before="76"/>
              <w:rPr>
                <w:sz w:val="20"/>
              </w:rPr>
            </w:pPr>
          </w:p>
          <w:p>
            <w:pPr>
              <w:pStyle w:val="TableParagraph"/>
              <w:ind w:left="25"/>
              <w:jc w:val="center"/>
              <w:rPr>
                <w:sz w:val="20"/>
              </w:rPr>
            </w:pPr>
            <w:r>
              <w:rPr>
                <w:color w:val="404040"/>
                <w:spacing w:val="-2"/>
                <w:sz w:val="20"/>
              </w:rPr>
              <w:t>Crítica</w:t>
            </w:r>
          </w:p>
        </w:tc>
      </w:tr>
      <w:tr>
        <w:trPr>
          <w:trHeight w:val="819" w:hRule="atLeast"/>
        </w:trPr>
        <w:tc>
          <w:tcPr>
            <w:tcW w:w="3180" w:type="dxa"/>
          </w:tcPr>
          <w:p>
            <w:pPr>
              <w:pStyle w:val="TableParagraph"/>
              <w:spacing w:before="71"/>
              <w:ind w:left="110"/>
              <w:rPr>
                <w:sz w:val="20"/>
              </w:rPr>
            </w:pPr>
            <w:r>
              <w:rPr>
                <w:color w:val="404040"/>
                <w:sz w:val="20"/>
              </w:rPr>
              <w:t>Infraestructura de Servidores, nodos</w:t>
            </w:r>
            <w:r>
              <w:rPr>
                <w:color w:val="404040"/>
                <w:spacing w:val="-10"/>
                <w:sz w:val="20"/>
              </w:rPr>
              <w:t> </w:t>
            </w:r>
            <w:r>
              <w:rPr>
                <w:color w:val="404040"/>
                <w:sz w:val="20"/>
              </w:rPr>
              <w:t>distribuidos</w:t>
            </w:r>
            <w:r>
              <w:rPr>
                <w:color w:val="404040"/>
                <w:spacing w:val="-10"/>
                <w:sz w:val="20"/>
              </w:rPr>
              <w:t> </w:t>
            </w:r>
            <w:r>
              <w:rPr>
                <w:color w:val="404040"/>
                <w:sz w:val="20"/>
              </w:rPr>
              <w:t>y</w:t>
            </w:r>
            <w:r>
              <w:rPr>
                <w:color w:val="404040"/>
                <w:spacing w:val="-10"/>
                <w:sz w:val="20"/>
              </w:rPr>
              <w:t> </w:t>
            </w:r>
            <w:r>
              <w:rPr>
                <w:color w:val="404040"/>
                <w:sz w:val="20"/>
              </w:rPr>
              <w:t>centros</w:t>
            </w:r>
            <w:r>
              <w:rPr>
                <w:color w:val="404040"/>
                <w:spacing w:val="-10"/>
                <w:sz w:val="20"/>
              </w:rPr>
              <w:t> </w:t>
            </w:r>
            <w:r>
              <w:rPr>
                <w:color w:val="404040"/>
                <w:sz w:val="20"/>
              </w:rPr>
              <w:t>de datos seguros (3 nodos)</w:t>
            </w:r>
          </w:p>
        </w:tc>
        <w:tc>
          <w:tcPr>
            <w:tcW w:w="1620" w:type="dxa"/>
          </w:tcPr>
          <w:p>
            <w:pPr>
              <w:pStyle w:val="TableParagraph"/>
              <w:spacing w:before="71"/>
              <w:rPr>
                <w:sz w:val="20"/>
              </w:rPr>
            </w:pPr>
          </w:p>
          <w:p>
            <w:pPr>
              <w:pStyle w:val="TableParagraph"/>
              <w:ind w:right="107"/>
              <w:jc w:val="right"/>
              <w:rPr>
                <w:sz w:val="20"/>
              </w:rPr>
            </w:pPr>
            <w:r>
              <w:rPr>
                <w:color w:val="404040"/>
                <w:spacing w:val="-2"/>
                <w:sz w:val="20"/>
              </w:rPr>
              <w:t>350,000</w:t>
            </w:r>
          </w:p>
        </w:tc>
        <w:tc>
          <w:tcPr>
            <w:tcW w:w="1600" w:type="dxa"/>
          </w:tcPr>
          <w:p>
            <w:pPr>
              <w:pStyle w:val="TableParagraph"/>
              <w:spacing w:before="71"/>
              <w:rPr>
                <w:sz w:val="20"/>
              </w:rPr>
            </w:pPr>
          </w:p>
          <w:p>
            <w:pPr>
              <w:pStyle w:val="TableParagraph"/>
              <w:ind w:left="5"/>
              <w:jc w:val="center"/>
              <w:rPr>
                <w:sz w:val="20"/>
              </w:rPr>
            </w:pPr>
            <w:r>
              <w:rPr>
                <w:color w:val="404040"/>
                <w:spacing w:val="-2"/>
                <w:sz w:val="20"/>
              </w:rPr>
              <w:t>14.0%</w:t>
            </w:r>
          </w:p>
        </w:tc>
        <w:tc>
          <w:tcPr>
            <w:tcW w:w="1600" w:type="dxa"/>
          </w:tcPr>
          <w:p>
            <w:pPr>
              <w:pStyle w:val="TableParagraph"/>
              <w:spacing w:before="71"/>
              <w:rPr>
                <w:sz w:val="20"/>
              </w:rPr>
            </w:pPr>
          </w:p>
          <w:p>
            <w:pPr>
              <w:pStyle w:val="TableParagraph"/>
              <w:ind w:left="129" w:right="114"/>
              <w:jc w:val="center"/>
              <w:rPr>
                <w:sz w:val="20"/>
              </w:rPr>
            </w:pPr>
            <w:r>
              <w:rPr>
                <w:color w:val="404040"/>
                <w:sz w:val="20"/>
              </w:rPr>
              <w:t>T1</w:t>
            </w:r>
            <w:r>
              <w:rPr>
                <w:color w:val="404040"/>
                <w:spacing w:val="-4"/>
                <w:sz w:val="20"/>
              </w:rPr>
              <w:t> 2026</w:t>
            </w:r>
          </w:p>
        </w:tc>
        <w:tc>
          <w:tcPr>
            <w:tcW w:w="1360" w:type="dxa"/>
          </w:tcPr>
          <w:p>
            <w:pPr>
              <w:pStyle w:val="TableParagraph"/>
              <w:spacing w:before="71"/>
              <w:rPr>
                <w:sz w:val="20"/>
              </w:rPr>
            </w:pPr>
          </w:p>
          <w:p>
            <w:pPr>
              <w:pStyle w:val="TableParagraph"/>
              <w:ind w:left="25"/>
              <w:jc w:val="center"/>
              <w:rPr>
                <w:sz w:val="20"/>
              </w:rPr>
            </w:pPr>
            <w:r>
              <w:rPr>
                <w:color w:val="404040"/>
                <w:spacing w:val="-4"/>
                <w:sz w:val="20"/>
              </w:rPr>
              <w:t>Alta</w:t>
            </w:r>
          </w:p>
        </w:tc>
      </w:tr>
      <w:tr>
        <w:trPr>
          <w:trHeight w:val="840" w:hRule="atLeast"/>
        </w:trPr>
        <w:tc>
          <w:tcPr>
            <w:tcW w:w="3180" w:type="dxa"/>
            <w:shd w:val="clear" w:color="auto" w:fill="F1F4F7"/>
          </w:tcPr>
          <w:p>
            <w:pPr>
              <w:pStyle w:val="TableParagraph"/>
              <w:spacing w:before="86"/>
              <w:ind w:left="110"/>
              <w:rPr>
                <w:sz w:val="20"/>
              </w:rPr>
            </w:pPr>
            <w:r>
              <w:rPr>
                <w:color w:val="404040"/>
                <w:sz w:val="20"/>
              </w:rPr>
              <w:t>Sistema de Mapa de Calor Delictivo</w:t>
            </w:r>
            <w:r>
              <w:rPr>
                <w:color w:val="404040"/>
                <w:spacing w:val="-13"/>
                <w:sz w:val="20"/>
              </w:rPr>
              <w:t> </w:t>
            </w:r>
            <w:r>
              <w:rPr>
                <w:color w:val="404040"/>
                <w:sz w:val="20"/>
              </w:rPr>
              <w:t>geoespacial</w:t>
            </w:r>
            <w:r>
              <w:rPr>
                <w:color w:val="404040"/>
                <w:spacing w:val="-13"/>
                <w:sz w:val="20"/>
              </w:rPr>
              <w:t> </w:t>
            </w:r>
            <w:r>
              <w:rPr>
                <w:color w:val="404040"/>
                <w:sz w:val="20"/>
              </w:rPr>
              <w:t>en</w:t>
            </w:r>
            <w:r>
              <w:rPr>
                <w:color w:val="404040"/>
                <w:spacing w:val="-13"/>
                <w:sz w:val="20"/>
              </w:rPr>
              <w:t> </w:t>
            </w:r>
            <w:r>
              <w:rPr>
                <w:color w:val="404040"/>
                <w:sz w:val="20"/>
              </w:rPr>
              <w:t>tiempo real (GIS + dashboards)</w:t>
            </w:r>
          </w:p>
        </w:tc>
        <w:tc>
          <w:tcPr>
            <w:tcW w:w="1620" w:type="dxa"/>
            <w:shd w:val="clear" w:color="auto" w:fill="F1F4F7"/>
          </w:tcPr>
          <w:p>
            <w:pPr>
              <w:pStyle w:val="TableParagraph"/>
              <w:spacing w:before="86"/>
              <w:rPr>
                <w:sz w:val="20"/>
              </w:rPr>
            </w:pPr>
          </w:p>
          <w:p>
            <w:pPr>
              <w:pStyle w:val="TableParagraph"/>
              <w:ind w:right="107"/>
              <w:jc w:val="right"/>
              <w:rPr>
                <w:sz w:val="20"/>
              </w:rPr>
            </w:pPr>
            <w:r>
              <w:rPr>
                <w:color w:val="404040"/>
                <w:spacing w:val="-2"/>
                <w:sz w:val="20"/>
              </w:rPr>
              <w:t>220,000</w:t>
            </w:r>
          </w:p>
        </w:tc>
        <w:tc>
          <w:tcPr>
            <w:tcW w:w="1600" w:type="dxa"/>
            <w:shd w:val="clear" w:color="auto" w:fill="F1F4F7"/>
          </w:tcPr>
          <w:p>
            <w:pPr>
              <w:pStyle w:val="TableParagraph"/>
              <w:spacing w:before="86"/>
              <w:rPr>
                <w:sz w:val="20"/>
              </w:rPr>
            </w:pPr>
          </w:p>
          <w:p>
            <w:pPr>
              <w:pStyle w:val="TableParagraph"/>
              <w:ind w:left="5"/>
              <w:jc w:val="center"/>
              <w:rPr>
                <w:sz w:val="20"/>
              </w:rPr>
            </w:pPr>
            <w:r>
              <w:rPr>
                <w:color w:val="404040"/>
                <w:spacing w:val="-4"/>
                <w:sz w:val="20"/>
              </w:rPr>
              <w:t>8.8%</w:t>
            </w:r>
          </w:p>
        </w:tc>
        <w:tc>
          <w:tcPr>
            <w:tcW w:w="1600" w:type="dxa"/>
            <w:shd w:val="clear" w:color="auto" w:fill="F1F4F7"/>
          </w:tcPr>
          <w:p>
            <w:pPr>
              <w:pStyle w:val="TableParagraph"/>
              <w:spacing w:before="86"/>
              <w:rPr>
                <w:sz w:val="20"/>
              </w:rPr>
            </w:pPr>
          </w:p>
          <w:p>
            <w:pPr>
              <w:pStyle w:val="TableParagraph"/>
              <w:ind w:left="129" w:right="114"/>
              <w:jc w:val="center"/>
              <w:rPr>
                <w:sz w:val="20"/>
              </w:rPr>
            </w:pPr>
            <w:r>
              <w:rPr>
                <w:color w:val="404040"/>
                <w:sz w:val="20"/>
              </w:rPr>
              <w:t>T2</w:t>
            </w:r>
            <w:r>
              <w:rPr>
                <w:color w:val="404040"/>
                <w:spacing w:val="-4"/>
                <w:sz w:val="20"/>
              </w:rPr>
              <w:t> 2026</w:t>
            </w:r>
          </w:p>
        </w:tc>
        <w:tc>
          <w:tcPr>
            <w:tcW w:w="1360" w:type="dxa"/>
            <w:shd w:val="clear" w:color="auto" w:fill="F1F4F7"/>
          </w:tcPr>
          <w:p>
            <w:pPr>
              <w:pStyle w:val="TableParagraph"/>
              <w:spacing w:before="86"/>
              <w:rPr>
                <w:sz w:val="20"/>
              </w:rPr>
            </w:pPr>
          </w:p>
          <w:p>
            <w:pPr>
              <w:pStyle w:val="TableParagraph"/>
              <w:ind w:left="25"/>
              <w:jc w:val="center"/>
              <w:rPr>
                <w:sz w:val="20"/>
              </w:rPr>
            </w:pPr>
            <w:r>
              <w:rPr>
                <w:color w:val="404040"/>
                <w:spacing w:val="-4"/>
                <w:sz w:val="20"/>
              </w:rPr>
              <w:t>Alta</w:t>
            </w:r>
          </w:p>
        </w:tc>
      </w:tr>
      <w:tr>
        <w:trPr>
          <w:trHeight w:val="839" w:hRule="atLeast"/>
        </w:trPr>
        <w:tc>
          <w:tcPr>
            <w:tcW w:w="3180" w:type="dxa"/>
          </w:tcPr>
          <w:p>
            <w:pPr>
              <w:pStyle w:val="TableParagraph"/>
              <w:spacing w:before="81"/>
              <w:ind w:left="110"/>
              <w:rPr>
                <w:sz w:val="20"/>
              </w:rPr>
            </w:pPr>
            <w:r>
              <w:rPr>
                <w:color w:val="404040"/>
                <w:sz w:val="20"/>
              </w:rPr>
              <w:t>Nodo de interoperabilidad INPE–PNP–Fiscalía</w:t>
            </w:r>
            <w:r>
              <w:rPr>
                <w:color w:val="404040"/>
                <w:spacing w:val="-14"/>
                <w:sz w:val="20"/>
              </w:rPr>
              <w:t> </w:t>
            </w:r>
            <w:r>
              <w:rPr>
                <w:color w:val="404040"/>
                <w:sz w:val="20"/>
              </w:rPr>
              <w:t>(APIs</w:t>
            </w:r>
            <w:r>
              <w:rPr>
                <w:color w:val="404040"/>
                <w:spacing w:val="-14"/>
                <w:sz w:val="20"/>
              </w:rPr>
              <w:t> </w:t>
            </w:r>
            <w:r>
              <w:rPr>
                <w:color w:val="404040"/>
                <w:sz w:val="20"/>
              </w:rPr>
              <w:t>y protocolos de integración)</w:t>
            </w:r>
          </w:p>
        </w:tc>
        <w:tc>
          <w:tcPr>
            <w:tcW w:w="1620" w:type="dxa"/>
          </w:tcPr>
          <w:p>
            <w:pPr>
              <w:pStyle w:val="TableParagraph"/>
              <w:spacing w:before="81"/>
              <w:rPr>
                <w:sz w:val="20"/>
              </w:rPr>
            </w:pPr>
          </w:p>
          <w:p>
            <w:pPr>
              <w:pStyle w:val="TableParagraph"/>
              <w:ind w:right="107"/>
              <w:jc w:val="right"/>
              <w:rPr>
                <w:sz w:val="20"/>
              </w:rPr>
            </w:pPr>
            <w:r>
              <w:rPr>
                <w:color w:val="404040"/>
                <w:spacing w:val="-2"/>
                <w:sz w:val="20"/>
              </w:rPr>
              <w:t>180,000</w:t>
            </w:r>
          </w:p>
        </w:tc>
        <w:tc>
          <w:tcPr>
            <w:tcW w:w="1600" w:type="dxa"/>
          </w:tcPr>
          <w:p>
            <w:pPr>
              <w:pStyle w:val="TableParagraph"/>
              <w:spacing w:before="81"/>
              <w:rPr>
                <w:sz w:val="20"/>
              </w:rPr>
            </w:pPr>
          </w:p>
          <w:p>
            <w:pPr>
              <w:pStyle w:val="TableParagraph"/>
              <w:ind w:left="5"/>
              <w:jc w:val="center"/>
              <w:rPr>
                <w:sz w:val="20"/>
              </w:rPr>
            </w:pPr>
            <w:r>
              <w:rPr>
                <w:color w:val="404040"/>
                <w:spacing w:val="-4"/>
                <w:sz w:val="20"/>
              </w:rPr>
              <w:t>7.2%</w:t>
            </w:r>
          </w:p>
        </w:tc>
        <w:tc>
          <w:tcPr>
            <w:tcW w:w="1600" w:type="dxa"/>
          </w:tcPr>
          <w:p>
            <w:pPr>
              <w:pStyle w:val="TableParagraph"/>
              <w:spacing w:before="81"/>
              <w:rPr>
                <w:sz w:val="20"/>
              </w:rPr>
            </w:pPr>
          </w:p>
          <w:p>
            <w:pPr>
              <w:pStyle w:val="TableParagraph"/>
              <w:ind w:left="129" w:right="114"/>
              <w:jc w:val="center"/>
              <w:rPr>
                <w:sz w:val="20"/>
              </w:rPr>
            </w:pPr>
            <w:r>
              <w:rPr>
                <w:color w:val="404040"/>
                <w:sz w:val="20"/>
              </w:rPr>
              <w:t>T2–T3</w:t>
            </w:r>
            <w:r>
              <w:rPr>
                <w:color w:val="404040"/>
                <w:spacing w:val="-7"/>
                <w:sz w:val="20"/>
              </w:rPr>
              <w:t> </w:t>
            </w:r>
            <w:r>
              <w:rPr>
                <w:color w:val="404040"/>
                <w:spacing w:val="-4"/>
                <w:sz w:val="20"/>
              </w:rPr>
              <w:t>2026</w:t>
            </w:r>
          </w:p>
        </w:tc>
        <w:tc>
          <w:tcPr>
            <w:tcW w:w="1360" w:type="dxa"/>
          </w:tcPr>
          <w:p>
            <w:pPr>
              <w:pStyle w:val="TableParagraph"/>
              <w:spacing w:before="81"/>
              <w:rPr>
                <w:sz w:val="20"/>
              </w:rPr>
            </w:pPr>
          </w:p>
          <w:p>
            <w:pPr>
              <w:pStyle w:val="TableParagraph"/>
              <w:ind w:left="25"/>
              <w:jc w:val="center"/>
              <w:rPr>
                <w:sz w:val="20"/>
              </w:rPr>
            </w:pPr>
            <w:r>
              <w:rPr>
                <w:color w:val="404040"/>
                <w:spacing w:val="-4"/>
                <w:sz w:val="20"/>
              </w:rPr>
              <w:t>Alta</w:t>
            </w:r>
          </w:p>
        </w:tc>
      </w:tr>
      <w:tr>
        <w:trPr>
          <w:trHeight w:val="840" w:hRule="atLeast"/>
        </w:trPr>
        <w:tc>
          <w:tcPr>
            <w:tcW w:w="3180" w:type="dxa"/>
            <w:shd w:val="clear" w:color="auto" w:fill="F1F4F7"/>
          </w:tcPr>
          <w:p>
            <w:pPr>
              <w:pStyle w:val="TableParagraph"/>
              <w:spacing w:before="76"/>
              <w:ind w:left="110" w:right="129"/>
              <w:rPr>
                <w:sz w:val="20"/>
              </w:rPr>
            </w:pPr>
            <w:r>
              <w:rPr>
                <w:color w:val="404040"/>
                <w:sz w:val="20"/>
              </w:rPr>
              <w:t>Aplicación</w:t>
            </w:r>
            <w:r>
              <w:rPr>
                <w:color w:val="404040"/>
                <w:spacing w:val="-13"/>
                <w:sz w:val="20"/>
              </w:rPr>
              <w:t> </w:t>
            </w:r>
            <w:r>
              <w:rPr>
                <w:color w:val="404040"/>
                <w:sz w:val="20"/>
              </w:rPr>
              <w:t>móvil</w:t>
            </w:r>
            <w:r>
              <w:rPr>
                <w:color w:val="404040"/>
                <w:spacing w:val="-13"/>
                <w:sz w:val="20"/>
              </w:rPr>
              <w:t> </w:t>
            </w:r>
            <w:r>
              <w:rPr>
                <w:color w:val="404040"/>
                <w:sz w:val="20"/>
              </w:rPr>
              <w:t>de</w:t>
            </w:r>
            <w:r>
              <w:rPr>
                <w:color w:val="404040"/>
                <w:spacing w:val="-13"/>
                <w:sz w:val="20"/>
              </w:rPr>
              <w:t> </w:t>
            </w:r>
            <w:r>
              <w:rPr>
                <w:color w:val="404040"/>
                <w:sz w:val="20"/>
              </w:rPr>
              <w:t>denuncia anónima (iOS + Android + backend seguro)</w:t>
            </w:r>
          </w:p>
        </w:tc>
        <w:tc>
          <w:tcPr>
            <w:tcW w:w="1620" w:type="dxa"/>
            <w:shd w:val="clear" w:color="auto" w:fill="F1F4F7"/>
          </w:tcPr>
          <w:p>
            <w:pPr>
              <w:pStyle w:val="TableParagraph"/>
              <w:spacing w:before="76"/>
              <w:rPr>
                <w:sz w:val="20"/>
              </w:rPr>
            </w:pPr>
          </w:p>
          <w:p>
            <w:pPr>
              <w:pStyle w:val="TableParagraph"/>
              <w:ind w:right="107"/>
              <w:jc w:val="right"/>
              <w:rPr>
                <w:sz w:val="20"/>
              </w:rPr>
            </w:pPr>
            <w:r>
              <w:rPr>
                <w:color w:val="404040"/>
                <w:spacing w:val="-2"/>
                <w:sz w:val="20"/>
              </w:rPr>
              <w:t>150,000</w:t>
            </w:r>
          </w:p>
        </w:tc>
        <w:tc>
          <w:tcPr>
            <w:tcW w:w="1600" w:type="dxa"/>
            <w:shd w:val="clear" w:color="auto" w:fill="F1F4F7"/>
          </w:tcPr>
          <w:p>
            <w:pPr>
              <w:pStyle w:val="TableParagraph"/>
              <w:spacing w:before="76"/>
              <w:rPr>
                <w:sz w:val="20"/>
              </w:rPr>
            </w:pPr>
          </w:p>
          <w:p>
            <w:pPr>
              <w:pStyle w:val="TableParagraph"/>
              <w:ind w:left="5"/>
              <w:jc w:val="center"/>
              <w:rPr>
                <w:sz w:val="20"/>
              </w:rPr>
            </w:pPr>
            <w:r>
              <w:rPr>
                <w:color w:val="404040"/>
                <w:spacing w:val="-4"/>
                <w:sz w:val="20"/>
              </w:rPr>
              <w:t>6.0%</w:t>
            </w:r>
          </w:p>
        </w:tc>
        <w:tc>
          <w:tcPr>
            <w:tcW w:w="1600" w:type="dxa"/>
            <w:shd w:val="clear" w:color="auto" w:fill="F1F4F7"/>
          </w:tcPr>
          <w:p>
            <w:pPr>
              <w:pStyle w:val="TableParagraph"/>
              <w:spacing w:before="76"/>
              <w:rPr>
                <w:sz w:val="20"/>
              </w:rPr>
            </w:pPr>
          </w:p>
          <w:p>
            <w:pPr>
              <w:pStyle w:val="TableParagraph"/>
              <w:ind w:left="129" w:right="114"/>
              <w:jc w:val="center"/>
              <w:rPr>
                <w:sz w:val="20"/>
              </w:rPr>
            </w:pPr>
            <w:r>
              <w:rPr>
                <w:color w:val="404040"/>
                <w:sz w:val="20"/>
              </w:rPr>
              <w:t>T1–T2</w:t>
            </w:r>
            <w:r>
              <w:rPr>
                <w:color w:val="404040"/>
                <w:spacing w:val="-7"/>
                <w:sz w:val="20"/>
              </w:rPr>
              <w:t> </w:t>
            </w:r>
            <w:r>
              <w:rPr>
                <w:color w:val="404040"/>
                <w:spacing w:val="-4"/>
                <w:sz w:val="20"/>
              </w:rPr>
              <w:t>2026</w:t>
            </w:r>
          </w:p>
        </w:tc>
        <w:tc>
          <w:tcPr>
            <w:tcW w:w="1360" w:type="dxa"/>
            <w:shd w:val="clear" w:color="auto" w:fill="F1F4F7"/>
          </w:tcPr>
          <w:p>
            <w:pPr>
              <w:pStyle w:val="TableParagraph"/>
              <w:spacing w:before="76"/>
              <w:rPr>
                <w:sz w:val="20"/>
              </w:rPr>
            </w:pPr>
          </w:p>
          <w:p>
            <w:pPr>
              <w:pStyle w:val="TableParagraph"/>
              <w:ind w:left="25"/>
              <w:jc w:val="center"/>
              <w:rPr>
                <w:sz w:val="20"/>
              </w:rPr>
            </w:pPr>
            <w:r>
              <w:rPr>
                <w:color w:val="404040"/>
                <w:spacing w:val="-4"/>
                <w:sz w:val="20"/>
              </w:rPr>
              <w:t>Alta</w:t>
            </w:r>
          </w:p>
        </w:tc>
      </w:tr>
      <w:tr>
        <w:trPr>
          <w:trHeight w:val="820" w:hRule="atLeast"/>
        </w:trPr>
        <w:tc>
          <w:tcPr>
            <w:tcW w:w="3180" w:type="dxa"/>
          </w:tcPr>
          <w:p>
            <w:pPr>
              <w:pStyle w:val="TableParagraph"/>
              <w:spacing w:before="71"/>
              <w:ind w:left="110" w:right="129"/>
              <w:rPr>
                <w:sz w:val="20"/>
              </w:rPr>
            </w:pPr>
            <w:r>
              <w:rPr>
                <w:color w:val="404040"/>
                <w:sz w:val="20"/>
              </w:rPr>
              <w:t>Capacitación</w:t>
            </w:r>
            <w:r>
              <w:rPr>
                <w:color w:val="404040"/>
                <w:spacing w:val="-13"/>
                <w:sz w:val="20"/>
              </w:rPr>
              <w:t> </w:t>
            </w:r>
            <w:r>
              <w:rPr>
                <w:color w:val="404040"/>
                <w:sz w:val="20"/>
              </w:rPr>
              <w:t>y</w:t>
            </w:r>
            <w:r>
              <w:rPr>
                <w:color w:val="404040"/>
                <w:spacing w:val="-13"/>
                <w:sz w:val="20"/>
              </w:rPr>
              <w:t> </w:t>
            </w:r>
            <w:r>
              <w:rPr>
                <w:color w:val="404040"/>
                <w:sz w:val="20"/>
              </w:rPr>
              <w:t>gestión</w:t>
            </w:r>
            <w:r>
              <w:rPr>
                <w:color w:val="404040"/>
                <w:spacing w:val="-13"/>
                <w:sz w:val="20"/>
              </w:rPr>
              <w:t> </w:t>
            </w:r>
            <w:r>
              <w:rPr>
                <w:color w:val="404040"/>
                <w:sz w:val="20"/>
              </w:rPr>
              <w:t>del cambio (personal policial, fiscales, administrativos)</w:t>
            </w:r>
          </w:p>
        </w:tc>
        <w:tc>
          <w:tcPr>
            <w:tcW w:w="1620" w:type="dxa"/>
          </w:tcPr>
          <w:p>
            <w:pPr>
              <w:pStyle w:val="TableParagraph"/>
              <w:spacing w:before="71"/>
              <w:rPr>
                <w:sz w:val="20"/>
              </w:rPr>
            </w:pPr>
          </w:p>
          <w:p>
            <w:pPr>
              <w:pStyle w:val="TableParagraph"/>
              <w:ind w:right="107"/>
              <w:jc w:val="right"/>
              <w:rPr>
                <w:sz w:val="20"/>
              </w:rPr>
            </w:pPr>
            <w:r>
              <w:rPr>
                <w:color w:val="404040"/>
                <w:spacing w:val="-2"/>
                <w:sz w:val="20"/>
              </w:rPr>
              <w:t>120,000</w:t>
            </w:r>
          </w:p>
        </w:tc>
        <w:tc>
          <w:tcPr>
            <w:tcW w:w="1600" w:type="dxa"/>
          </w:tcPr>
          <w:p>
            <w:pPr>
              <w:pStyle w:val="TableParagraph"/>
              <w:spacing w:before="71"/>
              <w:rPr>
                <w:sz w:val="20"/>
              </w:rPr>
            </w:pPr>
          </w:p>
          <w:p>
            <w:pPr>
              <w:pStyle w:val="TableParagraph"/>
              <w:ind w:left="5"/>
              <w:jc w:val="center"/>
              <w:rPr>
                <w:sz w:val="20"/>
              </w:rPr>
            </w:pPr>
            <w:r>
              <w:rPr>
                <w:color w:val="404040"/>
                <w:spacing w:val="-4"/>
                <w:sz w:val="20"/>
              </w:rPr>
              <w:t>4.8%</w:t>
            </w:r>
          </w:p>
        </w:tc>
        <w:tc>
          <w:tcPr>
            <w:tcW w:w="1600" w:type="dxa"/>
          </w:tcPr>
          <w:p>
            <w:pPr>
              <w:pStyle w:val="TableParagraph"/>
              <w:spacing w:before="71"/>
              <w:rPr>
                <w:sz w:val="20"/>
              </w:rPr>
            </w:pPr>
          </w:p>
          <w:p>
            <w:pPr>
              <w:pStyle w:val="TableParagraph"/>
              <w:ind w:left="129" w:right="114"/>
              <w:jc w:val="center"/>
              <w:rPr>
                <w:sz w:val="20"/>
              </w:rPr>
            </w:pPr>
            <w:r>
              <w:rPr>
                <w:color w:val="404040"/>
                <w:sz w:val="20"/>
              </w:rPr>
              <w:t>T1–T4</w:t>
            </w:r>
            <w:r>
              <w:rPr>
                <w:color w:val="404040"/>
                <w:spacing w:val="-7"/>
                <w:sz w:val="20"/>
              </w:rPr>
              <w:t> </w:t>
            </w:r>
            <w:r>
              <w:rPr>
                <w:color w:val="404040"/>
                <w:spacing w:val="-4"/>
                <w:sz w:val="20"/>
              </w:rPr>
              <w:t>2026</w:t>
            </w:r>
          </w:p>
        </w:tc>
        <w:tc>
          <w:tcPr>
            <w:tcW w:w="1360" w:type="dxa"/>
          </w:tcPr>
          <w:p>
            <w:pPr>
              <w:pStyle w:val="TableParagraph"/>
              <w:spacing w:before="71"/>
              <w:rPr>
                <w:sz w:val="20"/>
              </w:rPr>
            </w:pPr>
          </w:p>
          <w:p>
            <w:pPr>
              <w:pStyle w:val="TableParagraph"/>
              <w:ind w:left="25"/>
              <w:jc w:val="center"/>
              <w:rPr>
                <w:sz w:val="20"/>
              </w:rPr>
            </w:pPr>
            <w:r>
              <w:rPr>
                <w:color w:val="404040"/>
                <w:spacing w:val="-2"/>
                <w:sz w:val="20"/>
              </w:rPr>
              <w:t>Media</w:t>
            </w:r>
          </w:p>
        </w:tc>
      </w:tr>
      <w:tr>
        <w:trPr>
          <w:trHeight w:val="840" w:hRule="atLeast"/>
        </w:trPr>
        <w:tc>
          <w:tcPr>
            <w:tcW w:w="3180" w:type="dxa"/>
            <w:shd w:val="clear" w:color="auto" w:fill="F1F4F7"/>
          </w:tcPr>
          <w:p>
            <w:pPr>
              <w:pStyle w:val="TableParagraph"/>
              <w:spacing w:before="86"/>
              <w:ind w:left="110" w:right="68"/>
              <w:rPr>
                <w:sz w:val="20"/>
              </w:rPr>
            </w:pPr>
            <w:r>
              <w:rPr>
                <w:color w:val="404040"/>
                <w:sz w:val="20"/>
              </w:rPr>
              <w:t>Equipamiento tecnológico (tablets,</w:t>
            </w:r>
            <w:r>
              <w:rPr>
                <w:color w:val="404040"/>
                <w:spacing w:val="-13"/>
                <w:sz w:val="20"/>
              </w:rPr>
              <w:t> </w:t>
            </w:r>
            <w:r>
              <w:rPr>
                <w:color w:val="404040"/>
                <w:sz w:val="20"/>
              </w:rPr>
              <w:t>cámaras,</w:t>
            </w:r>
            <w:r>
              <w:rPr>
                <w:color w:val="404040"/>
                <w:spacing w:val="-13"/>
                <w:sz w:val="20"/>
              </w:rPr>
              <w:t> </w:t>
            </w:r>
            <w:r>
              <w:rPr>
                <w:color w:val="404040"/>
                <w:sz w:val="20"/>
              </w:rPr>
              <w:t>sensores</w:t>
            </w:r>
            <w:r>
              <w:rPr>
                <w:color w:val="404040"/>
                <w:spacing w:val="-13"/>
                <w:sz w:val="20"/>
              </w:rPr>
              <w:t> </w:t>
            </w:r>
            <w:r>
              <w:rPr>
                <w:color w:val="404040"/>
                <w:sz w:val="20"/>
              </w:rPr>
              <w:t>GPS para 50 unidades)</w:t>
            </w:r>
          </w:p>
        </w:tc>
        <w:tc>
          <w:tcPr>
            <w:tcW w:w="1620" w:type="dxa"/>
            <w:shd w:val="clear" w:color="auto" w:fill="F1F4F7"/>
          </w:tcPr>
          <w:p>
            <w:pPr>
              <w:pStyle w:val="TableParagraph"/>
              <w:spacing w:before="86"/>
              <w:rPr>
                <w:sz w:val="20"/>
              </w:rPr>
            </w:pPr>
          </w:p>
          <w:p>
            <w:pPr>
              <w:pStyle w:val="TableParagraph"/>
              <w:ind w:right="107"/>
              <w:jc w:val="right"/>
              <w:rPr>
                <w:sz w:val="20"/>
              </w:rPr>
            </w:pPr>
            <w:r>
              <w:rPr>
                <w:color w:val="404040"/>
                <w:spacing w:val="-2"/>
                <w:sz w:val="20"/>
              </w:rPr>
              <w:t>100,000</w:t>
            </w:r>
          </w:p>
        </w:tc>
        <w:tc>
          <w:tcPr>
            <w:tcW w:w="1600" w:type="dxa"/>
            <w:shd w:val="clear" w:color="auto" w:fill="F1F4F7"/>
          </w:tcPr>
          <w:p>
            <w:pPr>
              <w:pStyle w:val="TableParagraph"/>
              <w:spacing w:before="86"/>
              <w:rPr>
                <w:sz w:val="20"/>
              </w:rPr>
            </w:pPr>
          </w:p>
          <w:p>
            <w:pPr>
              <w:pStyle w:val="TableParagraph"/>
              <w:ind w:left="5"/>
              <w:jc w:val="center"/>
              <w:rPr>
                <w:sz w:val="20"/>
              </w:rPr>
            </w:pPr>
            <w:r>
              <w:rPr>
                <w:color w:val="404040"/>
                <w:spacing w:val="-4"/>
                <w:sz w:val="20"/>
              </w:rPr>
              <w:t>4.0%</w:t>
            </w:r>
          </w:p>
        </w:tc>
        <w:tc>
          <w:tcPr>
            <w:tcW w:w="1600" w:type="dxa"/>
            <w:shd w:val="clear" w:color="auto" w:fill="F1F4F7"/>
          </w:tcPr>
          <w:p>
            <w:pPr>
              <w:pStyle w:val="TableParagraph"/>
              <w:spacing w:before="86"/>
              <w:rPr>
                <w:sz w:val="20"/>
              </w:rPr>
            </w:pPr>
          </w:p>
          <w:p>
            <w:pPr>
              <w:pStyle w:val="TableParagraph"/>
              <w:ind w:left="129" w:right="114"/>
              <w:jc w:val="center"/>
              <w:rPr>
                <w:sz w:val="20"/>
              </w:rPr>
            </w:pPr>
            <w:r>
              <w:rPr>
                <w:color w:val="404040"/>
                <w:sz w:val="20"/>
              </w:rPr>
              <w:t>T1</w:t>
            </w:r>
            <w:r>
              <w:rPr>
                <w:color w:val="404040"/>
                <w:spacing w:val="-4"/>
                <w:sz w:val="20"/>
              </w:rPr>
              <w:t> 2026</w:t>
            </w:r>
          </w:p>
        </w:tc>
        <w:tc>
          <w:tcPr>
            <w:tcW w:w="1360" w:type="dxa"/>
            <w:shd w:val="clear" w:color="auto" w:fill="F1F4F7"/>
          </w:tcPr>
          <w:p>
            <w:pPr>
              <w:pStyle w:val="TableParagraph"/>
              <w:spacing w:before="86"/>
              <w:rPr>
                <w:sz w:val="20"/>
              </w:rPr>
            </w:pPr>
          </w:p>
          <w:p>
            <w:pPr>
              <w:pStyle w:val="TableParagraph"/>
              <w:ind w:left="25"/>
              <w:jc w:val="center"/>
              <w:rPr>
                <w:sz w:val="20"/>
              </w:rPr>
            </w:pPr>
            <w:r>
              <w:rPr>
                <w:color w:val="404040"/>
                <w:spacing w:val="-2"/>
                <w:sz w:val="20"/>
              </w:rPr>
              <w:t>Media</w:t>
            </w:r>
          </w:p>
        </w:tc>
      </w:tr>
      <w:tr>
        <w:trPr>
          <w:trHeight w:val="839" w:hRule="atLeast"/>
        </w:trPr>
        <w:tc>
          <w:tcPr>
            <w:tcW w:w="3180" w:type="dxa"/>
          </w:tcPr>
          <w:p>
            <w:pPr>
              <w:pStyle w:val="TableParagraph"/>
              <w:spacing w:before="81"/>
              <w:ind w:left="110" w:right="129"/>
              <w:rPr>
                <w:sz w:val="20"/>
              </w:rPr>
            </w:pPr>
            <w:r>
              <w:rPr>
                <w:color w:val="404040"/>
                <w:sz w:val="20"/>
              </w:rPr>
              <w:t>Auditoría de seguridad, pruebas de</w:t>
            </w:r>
            <w:r>
              <w:rPr>
                <w:color w:val="404040"/>
                <w:spacing w:val="-10"/>
                <w:sz w:val="20"/>
              </w:rPr>
              <w:t> </w:t>
            </w:r>
            <w:r>
              <w:rPr>
                <w:color w:val="404040"/>
                <w:sz w:val="20"/>
              </w:rPr>
              <w:t>penetración</w:t>
            </w:r>
            <w:r>
              <w:rPr>
                <w:color w:val="404040"/>
                <w:spacing w:val="-10"/>
                <w:sz w:val="20"/>
              </w:rPr>
              <w:t> </w:t>
            </w:r>
            <w:r>
              <w:rPr>
                <w:color w:val="404040"/>
                <w:sz w:val="20"/>
              </w:rPr>
              <w:t>y</w:t>
            </w:r>
            <w:r>
              <w:rPr>
                <w:color w:val="404040"/>
                <w:spacing w:val="-10"/>
                <w:sz w:val="20"/>
              </w:rPr>
              <w:t> </w:t>
            </w:r>
            <w:r>
              <w:rPr>
                <w:color w:val="404040"/>
                <w:sz w:val="20"/>
              </w:rPr>
              <w:t>certificación</w:t>
            </w:r>
            <w:r>
              <w:rPr>
                <w:color w:val="404040"/>
                <w:spacing w:val="-10"/>
                <w:sz w:val="20"/>
              </w:rPr>
              <w:t> </w:t>
            </w:r>
            <w:r>
              <w:rPr>
                <w:color w:val="404040"/>
                <w:sz w:val="20"/>
              </w:rPr>
              <w:t>del </w:t>
            </w:r>
            <w:r>
              <w:rPr>
                <w:color w:val="404040"/>
                <w:spacing w:val="-2"/>
                <w:sz w:val="20"/>
              </w:rPr>
              <w:t>sistema</w:t>
            </w:r>
          </w:p>
        </w:tc>
        <w:tc>
          <w:tcPr>
            <w:tcW w:w="1620" w:type="dxa"/>
          </w:tcPr>
          <w:p>
            <w:pPr>
              <w:pStyle w:val="TableParagraph"/>
              <w:spacing w:before="81"/>
              <w:rPr>
                <w:sz w:val="20"/>
              </w:rPr>
            </w:pPr>
          </w:p>
          <w:p>
            <w:pPr>
              <w:pStyle w:val="TableParagraph"/>
              <w:ind w:right="107"/>
              <w:jc w:val="right"/>
              <w:rPr>
                <w:sz w:val="20"/>
              </w:rPr>
            </w:pPr>
            <w:r>
              <w:rPr>
                <w:color w:val="404040"/>
                <w:spacing w:val="-2"/>
                <w:sz w:val="20"/>
              </w:rPr>
              <w:t>80,000</w:t>
            </w:r>
          </w:p>
        </w:tc>
        <w:tc>
          <w:tcPr>
            <w:tcW w:w="1600" w:type="dxa"/>
          </w:tcPr>
          <w:p>
            <w:pPr>
              <w:pStyle w:val="TableParagraph"/>
              <w:spacing w:before="81"/>
              <w:rPr>
                <w:sz w:val="20"/>
              </w:rPr>
            </w:pPr>
          </w:p>
          <w:p>
            <w:pPr>
              <w:pStyle w:val="TableParagraph"/>
              <w:ind w:left="5"/>
              <w:jc w:val="center"/>
              <w:rPr>
                <w:sz w:val="20"/>
              </w:rPr>
            </w:pPr>
            <w:r>
              <w:rPr>
                <w:color w:val="404040"/>
                <w:spacing w:val="-4"/>
                <w:sz w:val="20"/>
              </w:rPr>
              <w:t>3.2%</w:t>
            </w:r>
          </w:p>
        </w:tc>
        <w:tc>
          <w:tcPr>
            <w:tcW w:w="1600" w:type="dxa"/>
          </w:tcPr>
          <w:p>
            <w:pPr>
              <w:pStyle w:val="TableParagraph"/>
              <w:spacing w:before="81"/>
              <w:rPr>
                <w:sz w:val="20"/>
              </w:rPr>
            </w:pPr>
          </w:p>
          <w:p>
            <w:pPr>
              <w:pStyle w:val="TableParagraph"/>
              <w:ind w:left="129" w:right="114"/>
              <w:jc w:val="center"/>
              <w:rPr>
                <w:sz w:val="20"/>
              </w:rPr>
            </w:pPr>
            <w:r>
              <w:rPr>
                <w:color w:val="404040"/>
                <w:sz w:val="20"/>
              </w:rPr>
              <w:t>T3</w:t>
            </w:r>
            <w:r>
              <w:rPr>
                <w:color w:val="404040"/>
                <w:spacing w:val="-4"/>
                <w:sz w:val="20"/>
              </w:rPr>
              <w:t> 2026</w:t>
            </w:r>
          </w:p>
        </w:tc>
        <w:tc>
          <w:tcPr>
            <w:tcW w:w="1360" w:type="dxa"/>
          </w:tcPr>
          <w:p>
            <w:pPr>
              <w:pStyle w:val="TableParagraph"/>
              <w:spacing w:before="81"/>
              <w:rPr>
                <w:sz w:val="20"/>
              </w:rPr>
            </w:pPr>
          </w:p>
          <w:p>
            <w:pPr>
              <w:pStyle w:val="TableParagraph"/>
              <w:ind w:left="25"/>
              <w:jc w:val="center"/>
              <w:rPr>
                <w:sz w:val="20"/>
              </w:rPr>
            </w:pPr>
            <w:r>
              <w:rPr>
                <w:color w:val="404040"/>
                <w:spacing w:val="-2"/>
                <w:sz w:val="20"/>
              </w:rPr>
              <w:t>Media</w:t>
            </w:r>
          </w:p>
        </w:tc>
      </w:tr>
      <w:tr>
        <w:trPr>
          <w:trHeight w:val="840" w:hRule="atLeast"/>
        </w:trPr>
        <w:tc>
          <w:tcPr>
            <w:tcW w:w="3180" w:type="dxa"/>
            <w:shd w:val="clear" w:color="auto" w:fill="F1F4F7"/>
          </w:tcPr>
          <w:p>
            <w:pPr>
              <w:pStyle w:val="TableParagraph"/>
              <w:spacing w:before="76"/>
              <w:ind w:left="110" w:right="129"/>
              <w:rPr>
                <w:sz w:val="20"/>
              </w:rPr>
            </w:pPr>
            <w:r>
              <w:rPr>
                <w:color w:val="404040"/>
                <w:sz w:val="20"/>
              </w:rPr>
              <w:t>Contingencias y gestión de riesgos</w:t>
            </w:r>
            <w:r>
              <w:rPr>
                <w:color w:val="404040"/>
                <w:spacing w:val="-14"/>
                <w:sz w:val="20"/>
              </w:rPr>
              <w:t> </w:t>
            </w:r>
            <w:r>
              <w:rPr>
                <w:color w:val="404040"/>
                <w:sz w:val="20"/>
              </w:rPr>
              <w:t>(10%</w:t>
            </w:r>
            <w:r>
              <w:rPr>
                <w:color w:val="404040"/>
                <w:spacing w:val="-14"/>
                <w:sz w:val="20"/>
              </w:rPr>
              <w:t> </w:t>
            </w:r>
            <w:r>
              <w:rPr>
                <w:color w:val="404040"/>
                <w:sz w:val="20"/>
              </w:rPr>
              <w:t>del</w:t>
            </w:r>
            <w:r>
              <w:rPr>
                <w:color w:val="404040"/>
                <w:spacing w:val="-14"/>
                <w:sz w:val="20"/>
              </w:rPr>
              <w:t> </w:t>
            </w:r>
            <w:r>
              <w:rPr>
                <w:color w:val="404040"/>
                <w:sz w:val="20"/>
              </w:rPr>
              <w:t>presupuesto </w:t>
            </w:r>
            <w:r>
              <w:rPr>
                <w:color w:val="404040"/>
                <w:spacing w:val="-2"/>
                <w:sz w:val="20"/>
              </w:rPr>
              <w:t>técnico)</w:t>
            </w:r>
          </w:p>
        </w:tc>
        <w:tc>
          <w:tcPr>
            <w:tcW w:w="1620" w:type="dxa"/>
            <w:shd w:val="clear" w:color="auto" w:fill="F1F4F7"/>
          </w:tcPr>
          <w:p>
            <w:pPr>
              <w:pStyle w:val="TableParagraph"/>
              <w:spacing w:before="76"/>
              <w:rPr>
                <w:sz w:val="20"/>
              </w:rPr>
            </w:pPr>
          </w:p>
          <w:p>
            <w:pPr>
              <w:pStyle w:val="TableParagraph"/>
              <w:ind w:right="107"/>
              <w:jc w:val="right"/>
              <w:rPr>
                <w:sz w:val="20"/>
              </w:rPr>
            </w:pPr>
            <w:r>
              <w:rPr>
                <w:color w:val="404040"/>
                <w:spacing w:val="-2"/>
                <w:sz w:val="20"/>
              </w:rPr>
              <w:t>50,000</w:t>
            </w:r>
          </w:p>
        </w:tc>
        <w:tc>
          <w:tcPr>
            <w:tcW w:w="1600" w:type="dxa"/>
            <w:shd w:val="clear" w:color="auto" w:fill="F1F4F7"/>
          </w:tcPr>
          <w:p>
            <w:pPr>
              <w:pStyle w:val="TableParagraph"/>
              <w:spacing w:before="76"/>
              <w:rPr>
                <w:sz w:val="20"/>
              </w:rPr>
            </w:pPr>
          </w:p>
          <w:p>
            <w:pPr>
              <w:pStyle w:val="TableParagraph"/>
              <w:ind w:left="5"/>
              <w:jc w:val="center"/>
              <w:rPr>
                <w:sz w:val="20"/>
              </w:rPr>
            </w:pPr>
            <w:r>
              <w:rPr>
                <w:color w:val="404040"/>
                <w:spacing w:val="-4"/>
                <w:sz w:val="20"/>
              </w:rPr>
              <w:t>2.0%</w:t>
            </w:r>
          </w:p>
        </w:tc>
        <w:tc>
          <w:tcPr>
            <w:tcW w:w="1600" w:type="dxa"/>
            <w:shd w:val="clear" w:color="auto" w:fill="F1F4F7"/>
          </w:tcPr>
          <w:p>
            <w:pPr>
              <w:pStyle w:val="TableParagraph"/>
              <w:spacing w:before="76"/>
              <w:rPr>
                <w:sz w:val="20"/>
              </w:rPr>
            </w:pPr>
          </w:p>
          <w:p>
            <w:pPr>
              <w:pStyle w:val="TableParagraph"/>
              <w:ind w:left="129" w:right="114"/>
              <w:jc w:val="center"/>
              <w:rPr>
                <w:sz w:val="20"/>
              </w:rPr>
            </w:pPr>
            <w:r>
              <w:rPr>
                <w:color w:val="404040"/>
                <w:sz w:val="20"/>
              </w:rPr>
              <w:t>T1–T4</w:t>
            </w:r>
            <w:r>
              <w:rPr>
                <w:color w:val="404040"/>
                <w:spacing w:val="-7"/>
                <w:sz w:val="20"/>
              </w:rPr>
              <w:t> </w:t>
            </w:r>
            <w:r>
              <w:rPr>
                <w:color w:val="404040"/>
                <w:spacing w:val="-4"/>
                <w:sz w:val="20"/>
              </w:rPr>
              <w:t>2026</w:t>
            </w:r>
          </w:p>
        </w:tc>
        <w:tc>
          <w:tcPr>
            <w:tcW w:w="1360" w:type="dxa"/>
            <w:shd w:val="clear" w:color="auto" w:fill="F1F4F7"/>
          </w:tcPr>
          <w:p>
            <w:pPr>
              <w:pStyle w:val="TableParagraph"/>
              <w:spacing w:before="76"/>
              <w:rPr>
                <w:sz w:val="20"/>
              </w:rPr>
            </w:pPr>
          </w:p>
          <w:p>
            <w:pPr>
              <w:pStyle w:val="TableParagraph"/>
              <w:ind w:left="25"/>
              <w:jc w:val="center"/>
              <w:rPr>
                <w:sz w:val="20"/>
              </w:rPr>
            </w:pPr>
            <w:r>
              <w:rPr>
                <w:color w:val="404040"/>
                <w:spacing w:val="-2"/>
                <w:sz w:val="20"/>
              </w:rPr>
              <w:t>Reserva</w:t>
            </w:r>
          </w:p>
        </w:tc>
      </w:tr>
    </w:tbl>
    <w:p>
      <w:pPr>
        <w:pStyle w:val="TableParagraph"/>
        <w:spacing w:after="0"/>
        <w:jc w:val="center"/>
        <w:rPr>
          <w:sz w:val="20"/>
        </w:rPr>
        <w:sectPr>
          <w:pgSz w:w="12240" w:h="15840"/>
          <w:pgMar w:header="714" w:footer="660" w:top="1180" w:bottom="860" w:left="1440" w:right="1080"/>
        </w:sectPr>
      </w:pPr>
    </w:p>
    <w:p>
      <w:pPr>
        <w:pStyle w:val="BodyText"/>
        <w:spacing w:before="1"/>
        <w:rPr>
          <w:sz w:val="6"/>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3180"/>
        <w:gridCol w:w="1620"/>
        <w:gridCol w:w="1600"/>
        <w:gridCol w:w="1600"/>
        <w:gridCol w:w="1360"/>
      </w:tblGrid>
      <w:tr>
        <w:trPr>
          <w:trHeight w:val="719" w:hRule="atLeast"/>
        </w:trPr>
        <w:tc>
          <w:tcPr>
            <w:tcW w:w="3180" w:type="dxa"/>
            <w:shd w:val="clear" w:color="auto" w:fill="1B3A6A"/>
          </w:tcPr>
          <w:p>
            <w:pPr>
              <w:pStyle w:val="TableParagraph"/>
              <w:spacing w:before="112"/>
              <w:ind w:left="110"/>
              <w:rPr>
                <w:rFonts w:ascii="Arial"/>
                <w:b/>
                <w:sz w:val="22"/>
              </w:rPr>
            </w:pPr>
            <w:r>
              <w:rPr>
                <w:rFonts w:ascii="Arial"/>
                <w:b/>
                <w:color w:val="FFFFFF"/>
                <w:spacing w:val="-2"/>
                <w:sz w:val="22"/>
              </w:rPr>
              <w:t>TOTAL</w:t>
            </w:r>
            <w:r>
              <w:rPr>
                <w:rFonts w:ascii="Arial"/>
                <w:b/>
                <w:color w:val="FFFFFF"/>
                <w:spacing w:val="-14"/>
                <w:sz w:val="22"/>
              </w:rPr>
              <w:t> </w:t>
            </w:r>
            <w:r>
              <w:rPr>
                <w:rFonts w:ascii="Arial"/>
                <w:b/>
                <w:color w:val="FFFFFF"/>
                <w:spacing w:val="-2"/>
                <w:sz w:val="22"/>
              </w:rPr>
              <w:t>PRESUPUESTO ASIGNADO</w:t>
            </w:r>
          </w:p>
        </w:tc>
        <w:tc>
          <w:tcPr>
            <w:tcW w:w="1620" w:type="dxa"/>
            <w:shd w:val="clear" w:color="auto" w:fill="1B3A6A"/>
          </w:tcPr>
          <w:p>
            <w:pPr>
              <w:pStyle w:val="TableParagraph"/>
              <w:spacing w:before="238"/>
              <w:ind w:left="243"/>
              <w:rPr>
                <w:rFonts w:ascii="Arial"/>
                <w:b/>
                <w:sz w:val="22"/>
              </w:rPr>
            </w:pPr>
            <w:r>
              <w:rPr>
                <w:rFonts w:ascii="Arial"/>
                <w:b/>
                <w:color w:val="FFFFFF"/>
                <w:sz w:val="22"/>
              </w:rPr>
              <w:t>S/</w:t>
            </w:r>
            <w:r>
              <w:rPr>
                <w:rFonts w:ascii="Arial"/>
                <w:b/>
                <w:color w:val="FFFFFF"/>
                <w:spacing w:val="-2"/>
                <w:sz w:val="22"/>
              </w:rPr>
              <w:t> 2,500,000</w:t>
            </w:r>
          </w:p>
        </w:tc>
        <w:tc>
          <w:tcPr>
            <w:tcW w:w="1600" w:type="dxa"/>
            <w:shd w:val="clear" w:color="auto" w:fill="1B3A6A"/>
          </w:tcPr>
          <w:p>
            <w:pPr>
              <w:pStyle w:val="TableParagraph"/>
              <w:spacing w:before="238"/>
              <w:ind w:left="511"/>
              <w:rPr>
                <w:rFonts w:ascii="Arial"/>
                <w:b/>
                <w:sz w:val="22"/>
              </w:rPr>
            </w:pPr>
            <w:r>
              <w:rPr>
                <w:rFonts w:ascii="Arial"/>
                <w:b/>
                <w:color w:val="FFFFFF"/>
                <w:spacing w:val="-4"/>
                <w:sz w:val="22"/>
              </w:rPr>
              <w:t>100%</w:t>
            </w:r>
          </w:p>
        </w:tc>
        <w:tc>
          <w:tcPr>
            <w:tcW w:w="1600" w:type="dxa"/>
            <w:shd w:val="clear" w:color="auto" w:fill="1B3A6A"/>
          </w:tcPr>
          <w:p>
            <w:pPr>
              <w:pStyle w:val="TableParagraph"/>
              <w:spacing w:before="238"/>
              <w:ind w:left="129" w:right="114"/>
              <w:jc w:val="center"/>
              <w:rPr>
                <w:rFonts w:ascii="Arial"/>
                <w:b/>
                <w:sz w:val="22"/>
              </w:rPr>
            </w:pPr>
            <w:r>
              <w:rPr>
                <w:rFonts w:ascii="Arial"/>
                <w:b/>
                <w:color w:val="FFFFFF"/>
                <w:spacing w:val="-4"/>
                <w:sz w:val="22"/>
              </w:rPr>
              <w:t>2026</w:t>
            </w:r>
          </w:p>
        </w:tc>
        <w:tc>
          <w:tcPr>
            <w:tcW w:w="1360" w:type="dxa"/>
            <w:shd w:val="clear" w:color="auto" w:fill="1B3A6A"/>
          </w:tcPr>
          <w:p>
            <w:pPr>
              <w:pStyle w:val="TableParagraph"/>
              <w:spacing w:before="238"/>
              <w:ind w:left="25"/>
              <w:jc w:val="center"/>
              <w:rPr>
                <w:rFonts w:ascii="Arial" w:hAnsi="Arial"/>
                <w:b/>
                <w:sz w:val="22"/>
              </w:rPr>
            </w:pPr>
            <w:r>
              <w:rPr>
                <w:rFonts w:ascii="Arial" w:hAnsi="Arial"/>
                <w:b/>
                <w:color w:val="FFFFFF"/>
                <w:spacing w:val="-10"/>
                <w:sz w:val="22"/>
              </w:rPr>
              <w:t>—</w:t>
            </w:r>
          </w:p>
        </w:tc>
      </w:tr>
    </w:tbl>
    <w:p>
      <w:pPr>
        <w:pStyle w:val="BodyText"/>
      </w:pPr>
    </w:p>
    <w:p>
      <w:pPr>
        <w:pStyle w:val="BodyText"/>
        <w:spacing w:before="6"/>
      </w:pPr>
    </w:p>
    <w:p>
      <w:pPr>
        <w:pStyle w:val="BodyText"/>
        <w:ind w:right="180"/>
        <w:jc w:val="both"/>
      </w:pPr>
      <w:r>
        <w:rPr>
          <w:color w:val="404040"/>
        </w:rPr>
        <w:t>La distribución presupuestal privilegia los componentes tecnológicos de impacto directo en los KPIs críticos: la plataforma blockchain KSI (30%) y el motor de IA (20%)</w:t>
      </w:r>
      <w:r>
        <w:rPr>
          <w:color w:val="404040"/>
          <w:spacing w:val="-2"/>
        </w:rPr>
        <w:t> </w:t>
      </w:r>
      <w:r>
        <w:rPr>
          <w:color w:val="404040"/>
        </w:rPr>
        <w:t>representan</w:t>
      </w:r>
      <w:r>
        <w:rPr>
          <w:color w:val="404040"/>
          <w:spacing w:val="-2"/>
        </w:rPr>
        <w:t> </w:t>
      </w:r>
      <w:r>
        <w:rPr>
          <w:color w:val="404040"/>
        </w:rPr>
        <w:t>el</w:t>
      </w:r>
      <w:r>
        <w:rPr>
          <w:color w:val="404040"/>
          <w:spacing w:val="-2"/>
        </w:rPr>
        <w:t> </w:t>
      </w:r>
      <w:r>
        <w:rPr>
          <w:color w:val="404040"/>
        </w:rPr>
        <w:t>50%</w:t>
      </w:r>
      <w:r>
        <w:rPr>
          <w:color w:val="404040"/>
          <w:spacing w:val="-2"/>
        </w:rPr>
        <w:t> </w:t>
      </w:r>
      <w:r>
        <w:rPr>
          <w:color w:val="404040"/>
        </w:rPr>
        <w:t>del presupuesto total, dado que son los componentes que directamente cierran las Brechas 1,</w:t>
      </w:r>
      <w:r>
        <w:rPr>
          <w:color w:val="404040"/>
          <w:spacing w:val="-3"/>
        </w:rPr>
        <w:t> </w:t>
      </w:r>
      <w:r>
        <w:rPr>
          <w:color w:val="404040"/>
        </w:rPr>
        <w:t>2</w:t>
      </w:r>
      <w:r>
        <w:rPr>
          <w:color w:val="404040"/>
          <w:spacing w:val="-3"/>
        </w:rPr>
        <w:t> </w:t>
      </w:r>
      <w:r>
        <w:rPr>
          <w:color w:val="404040"/>
        </w:rPr>
        <w:t>y</w:t>
      </w:r>
      <w:r>
        <w:rPr>
          <w:color w:val="404040"/>
          <w:spacing w:val="-3"/>
        </w:rPr>
        <w:t> </w:t>
      </w:r>
      <w:r>
        <w:rPr>
          <w:color w:val="404040"/>
        </w:rPr>
        <w:t>3 identificadas en la evaluación de madurez.</w:t>
      </w:r>
    </w:p>
    <w:p>
      <w:pPr>
        <w:pStyle w:val="BodyText"/>
        <w:spacing w:before="100"/>
        <w:ind w:right="179"/>
        <w:jc w:val="both"/>
      </w:pPr>
      <w:r>
        <w:rPr>
          <w:color w:val="404040"/>
        </w:rPr>
        <w:t>El cronograma de ejecución presupuestal está alineado con los trimestres del ejercicio fiscal 2026. Los componentes</w:t>
      </w:r>
      <w:r>
        <w:rPr>
          <w:color w:val="404040"/>
          <w:spacing w:val="-4"/>
        </w:rPr>
        <w:t> </w:t>
      </w:r>
      <w:r>
        <w:rPr>
          <w:color w:val="404040"/>
        </w:rPr>
        <w:t>críticos</w:t>
      </w:r>
      <w:r>
        <w:rPr>
          <w:color w:val="404040"/>
          <w:spacing w:val="-4"/>
        </w:rPr>
        <w:t> </w:t>
      </w:r>
      <w:r>
        <w:rPr>
          <w:color w:val="404040"/>
        </w:rPr>
        <w:t>(blockchain</w:t>
      </w:r>
      <w:r>
        <w:rPr>
          <w:color w:val="404040"/>
          <w:spacing w:val="-4"/>
        </w:rPr>
        <w:t> </w:t>
      </w:r>
      <w:r>
        <w:rPr>
          <w:color w:val="404040"/>
        </w:rPr>
        <w:t>e</w:t>
      </w:r>
      <w:r>
        <w:rPr>
          <w:color w:val="404040"/>
          <w:spacing w:val="-4"/>
        </w:rPr>
        <w:t> </w:t>
      </w:r>
      <w:r>
        <w:rPr>
          <w:color w:val="404040"/>
        </w:rPr>
        <w:t>infraestructura)</w:t>
      </w:r>
      <w:r>
        <w:rPr>
          <w:color w:val="404040"/>
          <w:spacing w:val="-4"/>
        </w:rPr>
        <w:t> </w:t>
      </w:r>
      <w:r>
        <w:rPr>
          <w:color w:val="404040"/>
        </w:rPr>
        <w:t>se</w:t>
      </w:r>
      <w:r>
        <w:rPr>
          <w:color w:val="404040"/>
          <w:spacing w:val="-4"/>
        </w:rPr>
        <w:t> </w:t>
      </w:r>
      <w:r>
        <w:rPr>
          <w:color w:val="404040"/>
        </w:rPr>
        <w:t>ejecutan</w:t>
      </w:r>
      <w:r>
        <w:rPr>
          <w:color w:val="404040"/>
          <w:spacing w:val="-4"/>
        </w:rPr>
        <w:t> </w:t>
      </w:r>
      <w:r>
        <w:rPr>
          <w:color w:val="404040"/>
        </w:rPr>
        <w:t>en</w:t>
      </w:r>
      <w:r>
        <w:rPr>
          <w:color w:val="404040"/>
          <w:spacing w:val="-4"/>
        </w:rPr>
        <w:t> </w:t>
      </w:r>
      <w:r>
        <w:rPr>
          <w:color w:val="404040"/>
        </w:rPr>
        <w:t>T1–T2</w:t>
      </w:r>
      <w:r>
        <w:rPr>
          <w:color w:val="404040"/>
          <w:spacing w:val="-4"/>
        </w:rPr>
        <w:t> </w:t>
      </w:r>
      <w:r>
        <w:rPr>
          <w:color w:val="404040"/>
        </w:rPr>
        <w:t>para</w:t>
      </w:r>
      <w:r>
        <w:rPr>
          <w:color w:val="404040"/>
          <w:spacing w:val="-4"/>
        </w:rPr>
        <w:t> </w:t>
      </w:r>
      <w:r>
        <w:rPr>
          <w:color w:val="404040"/>
        </w:rPr>
        <w:t>generar los primeros resultados medibles antes de la mitad del año. El presupuesto</w:t>
      </w:r>
      <w:r>
        <w:rPr>
          <w:color w:val="404040"/>
          <w:spacing w:val="-3"/>
        </w:rPr>
        <w:t> </w:t>
      </w:r>
      <w:r>
        <w:rPr>
          <w:color w:val="404040"/>
        </w:rPr>
        <w:t>de</w:t>
      </w:r>
      <w:r>
        <w:rPr>
          <w:color w:val="404040"/>
          <w:spacing w:val="-3"/>
        </w:rPr>
        <w:t> </w:t>
      </w:r>
      <w:r>
        <w:rPr>
          <w:color w:val="404040"/>
        </w:rPr>
        <w:t>contingencias</w:t>
      </w:r>
      <w:r>
        <w:rPr>
          <w:color w:val="404040"/>
          <w:spacing w:val="-3"/>
        </w:rPr>
        <w:t> </w:t>
      </w:r>
      <w:r>
        <w:rPr>
          <w:color w:val="404040"/>
        </w:rPr>
        <w:t>(S/ 50,000) se activa únicamente ante eventos de riesgo identificados en la matriz de restricciones.</w:t>
      </w:r>
    </w:p>
    <w:p>
      <w:pPr>
        <w:pStyle w:val="BodyText"/>
      </w:pPr>
    </w:p>
    <w:p>
      <w:pPr>
        <w:pStyle w:val="BodyText"/>
        <w:spacing w:before="87"/>
      </w:pPr>
    </w:p>
    <w:p>
      <w:pPr>
        <w:pStyle w:val="Heading2"/>
        <w:numPr>
          <w:ilvl w:val="1"/>
          <w:numId w:val="1"/>
        </w:numPr>
        <w:tabs>
          <w:tab w:pos="467" w:val="left" w:leader="none"/>
        </w:tabs>
        <w:spacing w:line="240" w:lineRule="auto" w:before="0" w:after="0"/>
        <w:ind w:left="467" w:right="0" w:hanging="467"/>
        <w:jc w:val="left"/>
      </w:pPr>
      <w:bookmarkStart w:name="6.2  Indicadores de Eficiencia Presupues" w:id="20"/>
      <w:bookmarkEnd w:id="20"/>
      <w:r>
        <w:rPr>
          <w:b w:val="0"/>
        </w:rPr>
      </w:r>
      <w:r>
        <w:rPr>
          <w:color w:val="2E74B5"/>
        </w:rPr>
        <w:t>Indicadores de Eficiencia </w:t>
      </w:r>
      <w:r>
        <w:rPr>
          <w:color w:val="2E74B5"/>
          <w:spacing w:val="-2"/>
        </w:rPr>
        <w:t>Presupuestal</w:t>
      </w:r>
    </w:p>
    <w:p>
      <w:pPr>
        <w:pStyle w:val="BodyText"/>
        <w:spacing w:before="120"/>
        <w:ind w:right="163"/>
      </w:pPr>
      <w:r>
        <w:rPr>
          <w:color w:val="404040"/>
        </w:rPr>
        <w:t>Para garantizar el uso eficiente del presupuesto asignado, se definen los siguientes indicadores de control financiero:</w:t>
      </w:r>
    </w:p>
    <w:p>
      <w:pPr>
        <w:pStyle w:val="ListParagraph"/>
        <w:numPr>
          <w:ilvl w:val="2"/>
          <w:numId w:val="1"/>
        </w:numPr>
        <w:tabs>
          <w:tab w:pos="720" w:val="left" w:leader="none"/>
        </w:tabs>
        <w:spacing w:line="240" w:lineRule="auto" w:before="101" w:after="0"/>
        <w:ind w:left="720" w:right="464" w:hanging="360"/>
        <w:jc w:val="left"/>
        <w:rPr>
          <w:sz w:val="22"/>
        </w:rPr>
      </w:pPr>
      <w:r>
        <w:rPr>
          <w:color w:val="404040"/>
          <w:sz w:val="22"/>
        </w:rPr>
        <w:t>Tasa</w:t>
      </w:r>
      <w:r>
        <w:rPr>
          <w:color w:val="404040"/>
          <w:spacing w:val="-7"/>
          <w:sz w:val="22"/>
        </w:rPr>
        <w:t> </w:t>
      </w:r>
      <w:r>
        <w:rPr>
          <w:color w:val="404040"/>
          <w:sz w:val="22"/>
        </w:rPr>
        <w:t>de</w:t>
      </w:r>
      <w:r>
        <w:rPr>
          <w:color w:val="404040"/>
          <w:spacing w:val="-7"/>
          <w:sz w:val="22"/>
        </w:rPr>
        <w:t> </w:t>
      </w:r>
      <w:r>
        <w:rPr>
          <w:color w:val="404040"/>
          <w:sz w:val="22"/>
        </w:rPr>
        <w:t>Ejecución</w:t>
      </w:r>
      <w:r>
        <w:rPr>
          <w:color w:val="404040"/>
          <w:spacing w:val="-7"/>
          <w:sz w:val="22"/>
        </w:rPr>
        <w:t> </w:t>
      </w:r>
      <w:r>
        <w:rPr>
          <w:color w:val="404040"/>
          <w:sz w:val="22"/>
        </w:rPr>
        <w:t>Presupuestal</w:t>
      </w:r>
      <w:r>
        <w:rPr>
          <w:color w:val="404040"/>
          <w:spacing w:val="-7"/>
          <w:sz w:val="22"/>
        </w:rPr>
        <w:t> </w:t>
      </w:r>
      <w:r>
        <w:rPr>
          <w:color w:val="404040"/>
          <w:sz w:val="22"/>
        </w:rPr>
        <w:t>Trimestral:</w:t>
      </w:r>
      <w:r>
        <w:rPr>
          <w:color w:val="404040"/>
          <w:spacing w:val="-7"/>
          <w:sz w:val="22"/>
        </w:rPr>
        <w:t> </w:t>
      </w:r>
      <w:r>
        <w:rPr>
          <w:color w:val="404040"/>
          <w:sz w:val="22"/>
        </w:rPr>
        <w:t>Meta</w:t>
      </w:r>
      <w:r>
        <w:rPr>
          <w:color w:val="404040"/>
          <w:spacing w:val="-7"/>
          <w:sz w:val="22"/>
        </w:rPr>
        <w:t> </w:t>
      </w:r>
      <w:r>
        <w:rPr>
          <w:color w:val="404040"/>
          <w:sz w:val="22"/>
        </w:rPr>
        <w:t>de</w:t>
      </w:r>
      <w:r>
        <w:rPr>
          <w:color w:val="404040"/>
          <w:spacing w:val="-7"/>
          <w:sz w:val="22"/>
        </w:rPr>
        <w:t> </w:t>
      </w:r>
      <w:r>
        <w:rPr>
          <w:color w:val="404040"/>
          <w:sz w:val="22"/>
        </w:rPr>
        <w:t>90%</w:t>
      </w:r>
      <w:r>
        <w:rPr>
          <w:color w:val="404040"/>
          <w:spacing w:val="-7"/>
          <w:sz w:val="22"/>
        </w:rPr>
        <w:t> </w:t>
      </w:r>
      <w:r>
        <w:rPr>
          <w:color w:val="404040"/>
          <w:sz w:val="22"/>
        </w:rPr>
        <w:t>de</w:t>
      </w:r>
      <w:r>
        <w:rPr>
          <w:color w:val="404040"/>
          <w:spacing w:val="-7"/>
          <w:sz w:val="22"/>
        </w:rPr>
        <w:t> </w:t>
      </w:r>
      <w:r>
        <w:rPr>
          <w:color w:val="404040"/>
          <w:sz w:val="22"/>
        </w:rPr>
        <w:t>ejecución</w:t>
      </w:r>
      <w:r>
        <w:rPr>
          <w:color w:val="404040"/>
          <w:spacing w:val="-7"/>
          <w:sz w:val="22"/>
        </w:rPr>
        <w:t> </w:t>
      </w:r>
      <w:r>
        <w:rPr>
          <w:color w:val="404040"/>
          <w:sz w:val="22"/>
        </w:rPr>
        <w:t>por</w:t>
      </w:r>
      <w:r>
        <w:rPr>
          <w:color w:val="404040"/>
          <w:spacing w:val="-7"/>
          <w:sz w:val="22"/>
        </w:rPr>
        <w:t> </w:t>
      </w:r>
      <w:r>
        <w:rPr>
          <w:color w:val="404040"/>
          <w:sz w:val="22"/>
        </w:rPr>
        <w:t>trimestre.</w:t>
      </w:r>
      <w:r>
        <w:rPr>
          <w:color w:val="404040"/>
          <w:spacing w:val="-7"/>
          <w:sz w:val="22"/>
        </w:rPr>
        <w:t> </w:t>
      </w:r>
      <w:r>
        <w:rPr>
          <w:color w:val="404040"/>
          <w:sz w:val="22"/>
        </w:rPr>
        <w:t>La Div. Economía reporta mensualmente al Comité de Arquitectura.</w:t>
      </w:r>
    </w:p>
    <w:p>
      <w:pPr>
        <w:pStyle w:val="ListParagraph"/>
        <w:numPr>
          <w:ilvl w:val="2"/>
          <w:numId w:val="1"/>
        </w:numPr>
        <w:tabs>
          <w:tab w:pos="720" w:val="left" w:leader="none"/>
        </w:tabs>
        <w:spacing w:line="240" w:lineRule="auto" w:before="59" w:after="0"/>
        <w:ind w:left="720" w:right="626" w:hanging="360"/>
        <w:jc w:val="left"/>
        <w:rPr>
          <w:sz w:val="22"/>
        </w:rPr>
      </w:pPr>
      <w:r>
        <w:rPr>
          <w:color w:val="404040"/>
          <w:sz w:val="22"/>
        </w:rPr>
        <w:t>Costo por Denuncia Procesada: Indicador de eficiencia que se calcula a partir del T2 2026,</w:t>
      </w:r>
      <w:r>
        <w:rPr>
          <w:color w:val="404040"/>
          <w:spacing w:val="-4"/>
          <w:sz w:val="22"/>
        </w:rPr>
        <w:t> </w:t>
      </w:r>
      <w:r>
        <w:rPr>
          <w:color w:val="404040"/>
          <w:sz w:val="22"/>
        </w:rPr>
        <w:t>una</w:t>
      </w:r>
      <w:r>
        <w:rPr>
          <w:color w:val="404040"/>
          <w:spacing w:val="-4"/>
          <w:sz w:val="22"/>
        </w:rPr>
        <w:t> </w:t>
      </w:r>
      <w:r>
        <w:rPr>
          <w:color w:val="404040"/>
          <w:sz w:val="22"/>
        </w:rPr>
        <w:t>vez</w:t>
      </w:r>
      <w:r>
        <w:rPr>
          <w:color w:val="404040"/>
          <w:spacing w:val="-4"/>
          <w:sz w:val="22"/>
        </w:rPr>
        <w:t> </w:t>
      </w:r>
      <w:r>
        <w:rPr>
          <w:color w:val="404040"/>
          <w:sz w:val="22"/>
        </w:rPr>
        <w:t>operativa</w:t>
      </w:r>
      <w:r>
        <w:rPr>
          <w:color w:val="404040"/>
          <w:spacing w:val="-4"/>
          <w:sz w:val="22"/>
        </w:rPr>
        <w:t> </w:t>
      </w:r>
      <w:r>
        <w:rPr>
          <w:color w:val="404040"/>
          <w:sz w:val="22"/>
        </w:rPr>
        <w:t>la</w:t>
      </w:r>
      <w:r>
        <w:rPr>
          <w:color w:val="404040"/>
          <w:spacing w:val="-4"/>
          <w:sz w:val="22"/>
        </w:rPr>
        <w:t> </w:t>
      </w:r>
      <w:r>
        <w:rPr>
          <w:color w:val="404040"/>
          <w:sz w:val="22"/>
        </w:rPr>
        <w:t>plataforma.</w:t>
      </w:r>
      <w:r>
        <w:rPr>
          <w:color w:val="404040"/>
          <w:spacing w:val="-4"/>
          <w:sz w:val="22"/>
        </w:rPr>
        <w:t> </w:t>
      </w:r>
      <w:r>
        <w:rPr>
          <w:color w:val="404040"/>
          <w:sz w:val="22"/>
        </w:rPr>
        <w:t>Meta:</w:t>
      </w:r>
      <w:r>
        <w:rPr>
          <w:color w:val="404040"/>
          <w:spacing w:val="-4"/>
          <w:sz w:val="22"/>
        </w:rPr>
        <w:t> </w:t>
      </w:r>
      <w:r>
        <w:rPr>
          <w:color w:val="404040"/>
          <w:sz w:val="22"/>
        </w:rPr>
        <w:t>menos</w:t>
      </w:r>
      <w:r>
        <w:rPr>
          <w:color w:val="404040"/>
          <w:spacing w:val="-4"/>
          <w:sz w:val="22"/>
        </w:rPr>
        <w:t> </w:t>
      </w:r>
      <w:r>
        <w:rPr>
          <w:color w:val="404040"/>
          <w:sz w:val="22"/>
        </w:rPr>
        <w:t>de</w:t>
      </w:r>
      <w:r>
        <w:rPr>
          <w:color w:val="404040"/>
          <w:spacing w:val="-4"/>
          <w:sz w:val="22"/>
        </w:rPr>
        <w:t> </w:t>
      </w:r>
      <w:r>
        <w:rPr>
          <w:color w:val="404040"/>
          <w:sz w:val="22"/>
        </w:rPr>
        <w:t>S/</w:t>
      </w:r>
      <w:r>
        <w:rPr>
          <w:color w:val="404040"/>
          <w:spacing w:val="-4"/>
          <w:sz w:val="22"/>
        </w:rPr>
        <w:t> </w:t>
      </w:r>
      <w:r>
        <w:rPr>
          <w:color w:val="404040"/>
          <w:sz w:val="22"/>
        </w:rPr>
        <w:t>50</w:t>
      </w:r>
      <w:r>
        <w:rPr>
          <w:color w:val="404040"/>
          <w:spacing w:val="-4"/>
          <w:sz w:val="22"/>
        </w:rPr>
        <w:t> </w:t>
      </w:r>
      <w:r>
        <w:rPr>
          <w:color w:val="404040"/>
          <w:sz w:val="22"/>
        </w:rPr>
        <w:t>por</w:t>
      </w:r>
      <w:r>
        <w:rPr>
          <w:color w:val="404040"/>
          <w:spacing w:val="-4"/>
          <w:sz w:val="22"/>
        </w:rPr>
        <w:t> </w:t>
      </w:r>
      <w:r>
        <w:rPr>
          <w:color w:val="404040"/>
          <w:sz w:val="22"/>
        </w:rPr>
        <w:t>denuncia</w:t>
      </w:r>
      <w:r>
        <w:rPr>
          <w:color w:val="404040"/>
          <w:spacing w:val="-4"/>
          <w:sz w:val="22"/>
        </w:rPr>
        <w:t> </w:t>
      </w:r>
      <w:r>
        <w:rPr>
          <w:color w:val="404040"/>
          <w:sz w:val="22"/>
        </w:rPr>
        <w:t>procesada </w:t>
      </w:r>
      <w:r>
        <w:rPr>
          <w:color w:val="404040"/>
          <w:spacing w:val="-2"/>
          <w:sz w:val="22"/>
        </w:rPr>
        <w:t>digitalmente.</w:t>
      </w:r>
    </w:p>
    <w:p>
      <w:pPr>
        <w:pStyle w:val="ListParagraph"/>
        <w:numPr>
          <w:ilvl w:val="2"/>
          <w:numId w:val="1"/>
        </w:numPr>
        <w:tabs>
          <w:tab w:pos="720" w:val="left" w:leader="none"/>
        </w:tabs>
        <w:spacing w:line="240" w:lineRule="auto" w:before="61" w:after="0"/>
        <w:ind w:left="720" w:right="492" w:hanging="360"/>
        <w:jc w:val="left"/>
        <w:rPr>
          <w:sz w:val="22"/>
        </w:rPr>
      </w:pPr>
      <w:r>
        <w:rPr>
          <w:color w:val="404040"/>
          <w:sz w:val="22"/>
        </w:rPr>
        <w:t>Retorno</w:t>
      </w:r>
      <w:r>
        <w:rPr>
          <w:color w:val="404040"/>
          <w:spacing w:val="-4"/>
          <w:sz w:val="22"/>
        </w:rPr>
        <w:t> </w:t>
      </w:r>
      <w:r>
        <w:rPr>
          <w:color w:val="404040"/>
          <w:sz w:val="22"/>
        </w:rPr>
        <w:t>sobre</w:t>
      </w:r>
      <w:r>
        <w:rPr>
          <w:color w:val="404040"/>
          <w:spacing w:val="-4"/>
          <w:sz w:val="22"/>
        </w:rPr>
        <w:t> </w:t>
      </w:r>
      <w:r>
        <w:rPr>
          <w:color w:val="404040"/>
          <w:sz w:val="22"/>
        </w:rPr>
        <w:t>la</w:t>
      </w:r>
      <w:r>
        <w:rPr>
          <w:color w:val="404040"/>
          <w:spacing w:val="-4"/>
          <w:sz w:val="22"/>
        </w:rPr>
        <w:t> </w:t>
      </w:r>
      <w:r>
        <w:rPr>
          <w:color w:val="404040"/>
          <w:sz w:val="22"/>
        </w:rPr>
        <w:t>Inversión</w:t>
      </w:r>
      <w:r>
        <w:rPr>
          <w:color w:val="404040"/>
          <w:spacing w:val="-4"/>
          <w:sz w:val="22"/>
        </w:rPr>
        <w:t> </w:t>
      </w:r>
      <w:r>
        <w:rPr>
          <w:color w:val="404040"/>
          <w:sz w:val="22"/>
        </w:rPr>
        <w:t>en</w:t>
      </w:r>
      <w:r>
        <w:rPr>
          <w:color w:val="404040"/>
          <w:spacing w:val="-4"/>
          <w:sz w:val="22"/>
        </w:rPr>
        <w:t> </w:t>
      </w:r>
      <w:r>
        <w:rPr>
          <w:color w:val="404040"/>
          <w:sz w:val="22"/>
        </w:rPr>
        <w:t>Seguridad</w:t>
      </w:r>
      <w:r>
        <w:rPr>
          <w:color w:val="404040"/>
          <w:spacing w:val="-4"/>
          <w:sz w:val="22"/>
        </w:rPr>
        <w:t> </w:t>
      </w:r>
      <w:r>
        <w:rPr>
          <w:color w:val="404040"/>
          <w:sz w:val="22"/>
        </w:rPr>
        <w:t>(ROSI):</w:t>
      </w:r>
      <w:r>
        <w:rPr>
          <w:color w:val="404040"/>
          <w:spacing w:val="-4"/>
          <w:sz w:val="22"/>
        </w:rPr>
        <w:t> </w:t>
      </w:r>
      <w:r>
        <w:rPr>
          <w:color w:val="404040"/>
          <w:sz w:val="22"/>
        </w:rPr>
        <w:t>Estimación</w:t>
      </w:r>
      <w:r>
        <w:rPr>
          <w:color w:val="404040"/>
          <w:spacing w:val="-4"/>
          <w:sz w:val="22"/>
        </w:rPr>
        <w:t> </w:t>
      </w:r>
      <w:r>
        <w:rPr>
          <w:color w:val="404040"/>
          <w:sz w:val="22"/>
        </w:rPr>
        <w:t>anual</w:t>
      </w:r>
      <w:r>
        <w:rPr>
          <w:color w:val="404040"/>
          <w:spacing w:val="-4"/>
          <w:sz w:val="22"/>
        </w:rPr>
        <w:t> </w:t>
      </w:r>
      <w:r>
        <w:rPr>
          <w:color w:val="404040"/>
          <w:sz w:val="22"/>
        </w:rPr>
        <w:t>del</w:t>
      </w:r>
      <w:r>
        <w:rPr>
          <w:color w:val="404040"/>
          <w:spacing w:val="-4"/>
          <w:sz w:val="22"/>
        </w:rPr>
        <w:t> </w:t>
      </w:r>
      <w:r>
        <w:rPr>
          <w:color w:val="404040"/>
          <w:sz w:val="22"/>
        </w:rPr>
        <w:t>valor</w:t>
      </w:r>
      <w:r>
        <w:rPr>
          <w:color w:val="404040"/>
          <w:spacing w:val="-4"/>
          <w:sz w:val="22"/>
        </w:rPr>
        <w:t> </w:t>
      </w:r>
      <w:r>
        <w:rPr>
          <w:color w:val="404040"/>
          <w:sz w:val="22"/>
        </w:rPr>
        <w:t>económico recuperado por el sector transporte al reducirse los pagos de cupos. Con el 25% de efectividad mínima definida como KPI, el ahorro proyectado supera los S/ 30 millones anuales frente a una inversión de S/ 2.5 millones.</w:t>
      </w:r>
    </w:p>
    <w:p>
      <w:pPr>
        <w:pStyle w:val="BodyText"/>
        <w:rPr>
          <w:sz w:val="20"/>
        </w:rPr>
      </w:pP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205352</wp:posOffset>
                </wp:positionV>
                <wp:extent cx="60579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169527pt;width:477pt;height:.1pt;mso-position-horizontal-relative:page;mso-position-vertical-relative:paragraph;z-index:-15724544;mso-wrap-distance-left:0;mso-wrap-distance-right:0" id="docshape11" coordorigin="1440,323" coordsize="9540,0" path="m1440,323l10980,323e" filled="false" stroked="true" strokeweight="1.0pt" strokecolor="#2e74b5">
                <v:path arrowok="t"/>
                <v:stroke dashstyle="solid"/>
                <w10:wrap type="topAndBottom"/>
              </v:shape>
            </w:pict>
          </mc:Fallback>
        </mc:AlternateContent>
      </w:r>
    </w:p>
    <w:p>
      <w:pPr>
        <w:pStyle w:val="BodyText"/>
        <w:spacing w:before="109"/>
      </w:pPr>
    </w:p>
    <w:p>
      <w:pPr>
        <w:pStyle w:val="Heading1"/>
        <w:numPr>
          <w:ilvl w:val="0"/>
          <w:numId w:val="1"/>
        </w:numPr>
        <w:tabs>
          <w:tab w:pos="387" w:val="left" w:leader="none"/>
        </w:tabs>
        <w:spacing w:line="240" w:lineRule="auto" w:before="0" w:after="0"/>
        <w:ind w:left="387" w:right="0" w:hanging="387"/>
        <w:jc w:val="left"/>
      </w:pPr>
      <w:bookmarkStart w:name="7.  Gobierno y Estrategia de Soporte " w:id="21"/>
      <w:bookmarkEnd w:id="21"/>
      <w:r>
        <w:rPr>
          <w:b w:val="0"/>
        </w:rPr>
      </w:r>
      <w:r>
        <w:rPr>
          <w:color w:val="1B3A6A"/>
        </w:rPr>
        <w:t>Gobierno</w:t>
      </w:r>
      <w:r>
        <w:rPr>
          <w:color w:val="1B3A6A"/>
          <w:spacing w:val="-6"/>
        </w:rPr>
        <w:t> </w:t>
      </w:r>
      <w:r>
        <w:rPr>
          <w:color w:val="1B3A6A"/>
        </w:rPr>
        <w:t>y</w:t>
      </w:r>
      <w:r>
        <w:rPr>
          <w:color w:val="1B3A6A"/>
          <w:spacing w:val="-5"/>
        </w:rPr>
        <w:t> </w:t>
      </w:r>
      <w:r>
        <w:rPr>
          <w:color w:val="1B3A6A"/>
        </w:rPr>
        <w:t>Estrategia</w:t>
      </w:r>
      <w:r>
        <w:rPr>
          <w:color w:val="1B3A6A"/>
          <w:spacing w:val="-5"/>
        </w:rPr>
        <w:t> </w:t>
      </w:r>
      <w:r>
        <w:rPr>
          <w:color w:val="1B3A6A"/>
        </w:rPr>
        <w:t>de</w:t>
      </w:r>
      <w:r>
        <w:rPr>
          <w:color w:val="1B3A6A"/>
          <w:spacing w:val="-5"/>
        </w:rPr>
        <w:t> </w:t>
      </w:r>
      <w:r>
        <w:rPr>
          <w:color w:val="1B3A6A"/>
          <w:spacing w:val="-2"/>
        </w:rPr>
        <w:t>Soporte</w:t>
      </w:r>
    </w:p>
    <w:p>
      <w:pPr>
        <w:pStyle w:val="Heading2"/>
        <w:numPr>
          <w:ilvl w:val="1"/>
          <w:numId w:val="1"/>
        </w:numPr>
        <w:tabs>
          <w:tab w:pos="467" w:val="left" w:leader="none"/>
        </w:tabs>
        <w:spacing w:line="240" w:lineRule="auto" w:before="240" w:after="0"/>
        <w:ind w:left="467" w:right="0" w:hanging="467"/>
        <w:jc w:val="left"/>
      </w:pPr>
      <w:bookmarkStart w:name="7.1  Estructura de Gobierno de Arquitect" w:id="22"/>
      <w:bookmarkEnd w:id="22"/>
      <w:r>
        <w:rPr>
          <w:b w:val="0"/>
        </w:rPr>
      </w:r>
      <w:r>
        <w:rPr>
          <w:color w:val="2E74B5"/>
        </w:rPr>
        <w:t>Estructura de Gobierno de </w:t>
      </w:r>
      <w:r>
        <w:rPr>
          <w:color w:val="2E74B5"/>
          <w:spacing w:val="-2"/>
        </w:rPr>
        <w:t>Arquitectura</w:t>
      </w:r>
    </w:p>
    <w:p>
      <w:pPr>
        <w:pStyle w:val="BodyText"/>
        <w:spacing w:before="120"/>
        <w:ind w:right="186"/>
        <w:jc w:val="both"/>
      </w:pPr>
      <w:r>
        <w:rPr>
          <w:color w:val="404040"/>
        </w:rPr>
        <w:t>El</w:t>
      </w:r>
      <w:r>
        <w:rPr>
          <w:color w:val="404040"/>
          <w:spacing w:val="-3"/>
        </w:rPr>
        <w:t> </w:t>
      </w:r>
      <w:r>
        <w:rPr>
          <w:color w:val="404040"/>
        </w:rPr>
        <w:t>gobierno</w:t>
      </w:r>
      <w:r>
        <w:rPr>
          <w:color w:val="404040"/>
          <w:spacing w:val="-3"/>
        </w:rPr>
        <w:t> </w:t>
      </w:r>
      <w:r>
        <w:rPr>
          <w:color w:val="404040"/>
        </w:rPr>
        <w:t>de</w:t>
      </w:r>
      <w:r>
        <w:rPr>
          <w:color w:val="404040"/>
          <w:spacing w:val="-3"/>
        </w:rPr>
        <w:t> </w:t>
      </w:r>
      <w:r>
        <w:rPr>
          <w:color w:val="404040"/>
        </w:rPr>
        <w:t>la</w:t>
      </w:r>
      <w:r>
        <w:rPr>
          <w:color w:val="404040"/>
          <w:spacing w:val="-3"/>
        </w:rPr>
        <w:t> </w:t>
      </w:r>
      <w:r>
        <w:rPr>
          <w:color w:val="404040"/>
        </w:rPr>
        <w:t>Arquitectura</w:t>
      </w:r>
      <w:r>
        <w:rPr>
          <w:color w:val="404040"/>
          <w:spacing w:val="-3"/>
        </w:rPr>
        <w:t> </w:t>
      </w:r>
      <w:r>
        <w:rPr>
          <w:color w:val="404040"/>
        </w:rPr>
        <w:t>Empresarial</w:t>
      </w:r>
      <w:r>
        <w:rPr>
          <w:color w:val="404040"/>
          <w:spacing w:val="-3"/>
        </w:rPr>
        <w:t> </w:t>
      </w:r>
      <w:r>
        <w:rPr>
          <w:color w:val="404040"/>
        </w:rPr>
        <w:t>de</w:t>
      </w:r>
      <w:r>
        <w:rPr>
          <w:color w:val="404040"/>
          <w:spacing w:val="-3"/>
        </w:rPr>
        <w:t> </w:t>
      </w:r>
      <w:r>
        <w:rPr>
          <w:color w:val="404040"/>
        </w:rPr>
        <w:t>la</w:t>
      </w:r>
      <w:r>
        <w:rPr>
          <w:color w:val="404040"/>
          <w:spacing w:val="-3"/>
        </w:rPr>
        <w:t> </w:t>
      </w:r>
      <w:r>
        <w:rPr>
          <w:color w:val="404040"/>
        </w:rPr>
        <w:t>PNP</w:t>
      </w:r>
      <w:r>
        <w:rPr>
          <w:color w:val="404040"/>
          <w:spacing w:val="-3"/>
        </w:rPr>
        <w:t> </w:t>
      </w:r>
      <w:r>
        <w:rPr>
          <w:color w:val="404040"/>
        </w:rPr>
        <w:t>se</w:t>
      </w:r>
      <w:r>
        <w:rPr>
          <w:color w:val="404040"/>
          <w:spacing w:val="-3"/>
        </w:rPr>
        <w:t> </w:t>
      </w:r>
      <w:r>
        <w:rPr>
          <w:color w:val="404040"/>
        </w:rPr>
        <w:t>articula</w:t>
      </w:r>
      <w:r>
        <w:rPr>
          <w:color w:val="404040"/>
          <w:spacing w:val="-3"/>
        </w:rPr>
        <w:t> </w:t>
      </w:r>
      <w:r>
        <w:rPr>
          <w:color w:val="404040"/>
        </w:rPr>
        <w:t>en</w:t>
      </w:r>
      <w:r>
        <w:rPr>
          <w:color w:val="404040"/>
          <w:spacing w:val="-3"/>
        </w:rPr>
        <w:t> </w:t>
      </w:r>
      <w:r>
        <w:rPr>
          <w:color w:val="404040"/>
        </w:rPr>
        <w:t>cuatro</w:t>
      </w:r>
      <w:r>
        <w:rPr>
          <w:color w:val="404040"/>
          <w:spacing w:val="-3"/>
        </w:rPr>
        <w:t> </w:t>
      </w:r>
      <w:r>
        <w:rPr>
          <w:color w:val="404040"/>
        </w:rPr>
        <w:t>niveles</w:t>
      </w:r>
      <w:r>
        <w:rPr>
          <w:color w:val="404040"/>
          <w:spacing w:val="-3"/>
        </w:rPr>
        <w:t> </w:t>
      </w:r>
      <w:r>
        <w:rPr>
          <w:color w:val="404040"/>
        </w:rPr>
        <w:t>jerárquicos</w:t>
      </w:r>
      <w:r>
        <w:rPr>
          <w:color w:val="404040"/>
          <w:spacing w:val="-3"/>
        </w:rPr>
        <w:t> </w:t>
      </w:r>
      <w:r>
        <w:rPr>
          <w:color w:val="404040"/>
        </w:rPr>
        <w:t>que garantizan la coherencia, la supervisión y la rendición de cuentas en todos los ámbitos de la organización. La tabla siguiente describe la estructura completa:</w:t>
      </w:r>
    </w:p>
    <w:p>
      <w:pPr>
        <w:pStyle w:val="BodyText"/>
        <w:spacing w:before="131"/>
        <w:rPr>
          <w:sz w:val="20"/>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2400"/>
        <w:gridCol w:w="3360"/>
        <w:gridCol w:w="3600"/>
      </w:tblGrid>
      <w:tr>
        <w:trPr>
          <w:trHeight w:val="440" w:hRule="atLeast"/>
        </w:trPr>
        <w:tc>
          <w:tcPr>
            <w:tcW w:w="2400" w:type="dxa"/>
            <w:shd w:val="clear" w:color="auto" w:fill="1B3A6A"/>
          </w:tcPr>
          <w:p>
            <w:pPr>
              <w:pStyle w:val="TableParagraph"/>
              <w:spacing w:before="112"/>
              <w:ind w:left="334"/>
              <w:rPr>
                <w:rFonts w:ascii="Arial"/>
                <w:b/>
                <w:sz w:val="20"/>
              </w:rPr>
            </w:pPr>
            <w:r>
              <w:rPr>
                <w:rFonts w:ascii="Arial"/>
                <w:b/>
                <w:color w:val="FFFFFF"/>
                <w:sz w:val="20"/>
              </w:rPr>
              <w:t>Nivel</w:t>
            </w:r>
            <w:r>
              <w:rPr>
                <w:rFonts w:ascii="Arial"/>
                <w:b/>
                <w:color w:val="FFFFFF"/>
                <w:spacing w:val="-4"/>
                <w:sz w:val="20"/>
              </w:rPr>
              <w:t> </w:t>
            </w:r>
            <w:r>
              <w:rPr>
                <w:rFonts w:ascii="Arial"/>
                <w:b/>
                <w:color w:val="FFFFFF"/>
                <w:sz w:val="20"/>
              </w:rPr>
              <w:t>de</w:t>
            </w:r>
            <w:r>
              <w:rPr>
                <w:rFonts w:ascii="Arial"/>
                <w:b/>
                <w:color w:val="FFFFFF"/>
                <w:spacing w:val="-3"/>
                <w:sz w:val="20"/>
              </w:rPr>
              <w:t> </w:t>
            </w:r>
            <w:r>
              <w:rPr>
                <w:rFonts w:ascii="Arial"/>
                <w:b/>
                <w:color w:val="FFFFFF"/>
                <w:spacing w:val="-2"/>
                <w:sz w:val="20"/>
              </w:rPr>
              <w:t>Gobierno</w:t>
            </w:r>
          </w:p>
        </w:tc>
        <w:tc>
          <w:tcPr>
            <w:tcW w:w="3360" w:type="dxa"/>
            <w:shd w:val="clear" w:color="auto" w:fill="1B3A6A"/>
          </w:tcPr>
          <w:p>
            <w:pPr>
              <w:pStyle w:val="TableParagraph"/>
              <w:spacing w:before="112"/>
              <w:ind w:left="592"/>
              <w:rPr>
                <w:rFonts w:ascii="Arial"/>
                <w:b/>
                <w:sz w:val="20"/>
              </w:rPr>
            </w:pPr>
            <w:r>
              <w:rPr>
                <w:rFonts w:ascii="Arial"/>
                <w:b/>
                <w:color w:val="FFFFFF"/>
                <w:sz w:val="20"/>
              </w:rPr>
              <w:t>Actores</w:t>
            </w:r>
            <w:r>
              <w:rPr>
                <w:rFonts w:ascii="Arial"/>
                <w:b/>
                <w:color w:val="FFFFFF"/>
                <w:spacing w:val="-7"/>
                <w:sz w:val="20"/>
              </w:rPr>
              <w:t> </w:t>
            </w:r>
            <w:r>
              <w:rPr>
                <w:rFonts w:ascii="Arial"/>
                <w:b/>
                <w:color w:val="FFFFFF"/>
                <w:spacing w:val="-2"/>
                <w:sz w:val="20"/>
              </w:rPr>
              <w:t>Responsables</w:t>
            </w:r>
          </w:p>
        </w:tc>
        <w:tc>
          <w:tcPr>
            <w:tcW w:w="3600" w:type="dxa"/>
            <w:shd w:val="clear" w:color="auto" w:fill="1B3A6A"/>
          </w:tcPr>
          <w:p>
            <w:pPr>
              <w:pStyle w:val="TableParagraph"/>
              <w:spacing w:before="112"/>
              <w:ind w:left="584"/>
              <w:rPr>
                <w:rFonts w:ascii="Arial"/>
                <w:b/>
                <w:sz w:val="20"/>
              </w:rPr>
            </w:pPr>
            <w:r>
              <w:rPr>
                <w:rFonts w:ascii="Arial"/>
                <w:b/>
                <w:color w:val="FFFFFF"/>
                <w:spacing w:val="-2"/>
                <w:sz w:val="20"/>
              </w:rPr>
              <w:t>Responsabilidades</w:t>
            </w:r>
            <w:r>
              <w:rPr>
                <w:rFonts w:ascii="Arial"/>
                <w:b/>
                <w:color w:val="FFFFFF"/>
                <w:spacing w:val="17"/>
                <w:sz w:val="20"/>
              </w:rPr>
              <w:t> </w:t>
            </w:r>
            <w:r>
              <w:rPr>
                <w:rFonts w:ascii="Arial"/>
                <w:b/>
                <w:color w:val="FFFFFF"/>
                <w:spacing w:val="-2"/>
                <w:sz w:val="20"/>
              </w:rPr>
              <w:t>Clave</w:t>
            </w:r>
          </w:p>
        </w:tc>
      </w:tr>
      <w:tr>
        <w:trPr>
          <w:trHeight w:val="1300" w:hRule="atLeast"/>
        </w:trPr>
        <w:tc>
          <w:tcPr>
            <w:tcW w:w="2400" w:type="dxa"/>
          </w:tcPr>
          <w:p>
            <w:pPr>
              <w:pStyle w:val="TableParagraph"/>
              <w:rPr>
                <w:sz w:val="20"/>
              </w:rPr>
            </w:pPr>
          </w:p>
          <w:p>
            <w:pPr>
              <w:pStyle w:val="TableParagraph"/>
              <w:spacing w:before="77"/>
              <w:rPr>
                <w:sz w:val="20"/>
              </w:rPr>
            </w:pPr>
          </w:p>
          <w:p>
            <w:pPr>
              <w:pStyle w:val="TableParagraph"/>
              <w:ind w:left="110"/>
              <w:rPr>
                <w:rFonts w:ascii="Arial" w:hAnsi="Arial"/>
                <w:b/>
                <w:sz w:val="20"/>
              </w:rPr>
            </w:pPr>
            <w:r>
              <w:rPr>
                <w:rFonts w:ascii="Arial" w:hAnsi="Arial"/>
                <w:b/>
                <w:sz w:val="20"/>
              </w:rPr>
              <w:t>Nivel</w:t>
            </w:r>
            <w:r>
              <w:rPr>
                <w:rFonts w:ascii="Arial" w:hAnsi="Arial"/>
                <w:b/>
                <w:spacing w:val="-5"/>
                <w:sz w:val="20"/>
              </w:rPr>
              <w:t> </w:t>
            </w:r>
            <w:r>
              <w:rPr>
                <w:rFonts w:ascii="Arial" w:hAnsi="Arial"/>
                <w:b/>
                <w:spacing w:val="-2"/>
                <w:sz w:val="20"/>
              </w:rPr>
              <w:t>Estratégico</w:t>
            </w:r>
          </w:p>
        </w:tc>
        <w:tc>
          <w:tcPr>
            <w:tcW w:w="3360" w:type="dxa"/>
          </w:tcPr>
          <w:p>
            <w:pPr>
              <w:pStyle w:val="TableParagraph"/>
              <w:spacing w:before="192"/>
              <w:rPr>
                <w:sz w:val="20"/>
              </w:rPr>
            </w:pPr>
          </w:p>
          <w:p>
            <w:pPr>
              <w:pStyle w:val="TableParagraph"/>
              <w:ind w:left="110" w:right="184"/>
              <w:rPr>
                <w:sz w:val="20"/>
              </w:rPr>
            </w:pPr>
            <w:r>
              <w:rPr>
                <w:color w:val="404040"/>
                <w:sz w:val="20"/>
              </w:rPr>
              <w:t>Comando</w:t>
            </w:r>
            <w:r>
              <w:rPr>
                <w:color w:val="404040"/>
                <w:spacing w:val="-14"/>
                <w:sz w:val="20"/>
              </w:rPr>
              <w:t> </w:t>
            </w:r>
            <w:r>
              <w:rPr>
                <w:color w:val="404040"/>
                <w:sz w:val="20"/>
              </w:rPr>
              <w:t>General</w:t>
            </w:r>
            <w:r>
              <w:rPr>
                <w:color w:val="404040"/>
                <w:spacing w:val="-14"/>
                <w:sz w:val="20"/>
              </w:rPr>
              <w:t> </w:t>
            </w:r>
            <w:r>
              <w:rPr>
                <w:color w:val="404040"/>
                <w:sz w:val="20"/>
              </w:rPr>
              <w:t>PNP,</w:t>
            </w:r>
            <w:r>
              <w:rPr>
                <w:color w:val="404040"/>
                <w:spacing w:val="-14"/>
                <w:sz w:val="20"/>
              </w:rPr>
              <w:t> </w:t>
            </w:r>
            <w:r>
              <w:rPr>
                <w:color w:val="404040"/>
                <w:sz w:val="20"/>
              </w:rPr>
              <w:t>Ministerio del Interior, CEPLAN</w:t>
            </w:r>
          </w:p>
        </w:tc>
        <w:tc>
          <w:tcPr>
            <w:tcW w:w="3600" w:type="dxa"/>
          </w:tcPr>
          <w:p>
            <w:pPr>
              <w:pStyle w:val="TableParagraph"/>
              <w:spacing w:before="77"/>
              <w:ind w:left="110" w:right="133"/>
              <w:rPr>
                <w:sz w:val="20"/>
              </w:rPr>
            </w:pPr>
            <w:r>
              <w:rPr>
                <w:color w:val="404040"/>
                <w:sz w:val="20"/>
              </w:rPr>
              <w:t>Aprobación de la visión arquitectónica;</w:t>
            </w:r>
            <w:r>
              <w:rPr>
                <w:color w:val="404040"/>
                <w:spacing w:val="-2"/>
                <w:sz w:val="20"/>
              </w:rPr>
              <w:t> </w:t>
            </w:r>
            <w:r>
              <w:rPr>
                <w:color w:val="404040"/>
                <w:sz w:val="20"/>
              </w:rPr>
              <w:t>alineación</w:t>
            </w:r>
            <w:r>
              <w:rPr>
                <w:color w:val="404040"/>
                <w:spacing w:val="-2"/>
                <w:sz w:val="20"/>
              </w:rPr>
              <w:t> </w:t>
            </w:r>
            <w:r>
              <w:rPr>
                <w:color w:val="404040"/>
                <w:sz w:val="20"/>
              </w:rPr>
              <w:t>con</w:t>
            </w:r>
            <w:r>
              <w:rPr>
                <w:color w:val="404040"/>
                <w:spacing w:val="-2"/>
                <w:sz w:val="20"/>
              </w:rPr>
              <w:t> </w:t>
            </w:r>
            <w:r>
              <w:rPr>
                <w:color w:val="404040"/>
                <w:sz w:val="20"/>
              </w:rPr>
              <w:t>el</w:t>
            </w:r>
            <w:r>
              <w:rPr>
                <w:color w:val="404040"/>
                <w:spacing w:val="-2"/>
                <w:sz w:val="20"/>
              </w:rPr>
              <w:t> </w:t>
            </w:r>
            <w:r>
              <w:rPr>
                <w:color w:val="404040"/>
                <w:sz w:val="20"/>
              </w:rPr>
              <w:t>Plan Nacional;</w:t>
            </w:r>
            <w:r>
              <w:rPr>
                <w:color w:val="404040"/>
                <w:spacing w:val="-13"/>
                <w:sz w:val="20"/>
              </w:rPr>
              <w:t> </w:t>
            </w:r>
            <w:r>
              <w:rPr>
                <w:color w:val="404040"/>
                <w:sz w:val="20"/>
              </w:rPr>
              <w:t>asignación</w:t>
            </w:r>
            <w:r>
              <w:rPr>
                <w:color w:val="404040"/>
                <w:spacing w:val="-13"/>
                <w:sz w:val="20"/>
              </w:rPr>
              <w:t> </w:t>
            </w:r>
            <w:r>
              <w:rPr>
                <w:color w:val="404040"/>
                <w:sz w:val="20"/>
              </w:rPr>
              <w:t>de</w:t>
            </w:r>
            <w:r>
              <w:rPr>
                <w:color w:val="404040"/>
                <w:spacing w:val="-13"/>
                <w:sz w:val="20"/>
              </w:rPr>
              <w:t> </w:t>
            </w:r>
            <w:r>
              <w:rPr>
                <w:color w:val="404040"/>
                <w:sz w:val="20"/>
              </w:rPr>
              <w:t>presupuesto; rendición de cuentas ante el </w:t>
            </w:r>
            <w:r>
              <w:rPr>
                <w:color w:val="404040"/>
                <w:spacing w:val="-2"/>
                <w:sz w:val="20"/>
              </w:rPr>
              <w:t>Congreso</w:t>
            </w:r>
          </w:p>
        </w:tc>
      </w:tr>
      <w:tr>
        <w:trPr>
          <w:trHeight w:val="600" w:hRule="atLeast"/>
        </w:trPr>
        <w:tc>
          <w:tcPr>
            <w:tcW w:w="2400" w:type="dxa"/>
            <w:shd w:val="clear" w:color="auto" w:fill="F1F4F7"/>
          </w:tcPr>
          <w:p>
            <w:pPr>
              <w:pStyle w:val="TableParagraph"/>
              <w:spacing w:before="187"/>
              <w:ind w:left="110"/>
              <w:rPr>
                <w:rFonts w:ascii="Arial" w:hAnsi="Arial"/>
                <w:b/>
                <w:sz w:val="20"/>
              </w:rPr>
            </w:pPr>
            <w:r>
              <w:rPr>
                <w:rFonts w:ascii="Arial" w:hAnsi="Arial"/>
                <w:b/>
                <w:sz w:val="20"/>
              </w:rPr>
              <w:t>Nivel</w:t>
            </w:r>
            <w:r>
              <w:rPr>
                <w:rFonts w:ascii="Arial" w:hAnsi="Arial"/>
                <w:b/>
                <w:spacing w:val="-5"/>
                <w:sz w:val="20"/>
              </w:rPr>
              <w:t> </w:t>
            </w:r>
            <w:r>
              <w:rPr>
                <w:rFonts w:ascii="Arial" w:hAnsi="Arial"/>
                <w:b/>
                <w:spacing w:val="-2"/>
                <w:sz w:val="20"/>
              </w:rPr>
              <w:t>Táctico</w:t>
            </w:r>
          </w:p>
        </w:tc>
        <w:tc>
          <w:tcPr>
            <w:tcW w:w="3360" w:type="dxa"/>
            <w:shd w:val="clear" w:color="auto" w:fill="F1F4F7"/>
          </w:tcPr>
          <w:p>
            <w:pPr>
              <w:pStyle w:val="TableParagraph"/>
              <w:spacing w:before="72"/>
              <w:ind w:left="110"/>
              <w:rPr>
                <w:sz w:val="20"/>
              </w:rPr>
            </w:pPr>
            <w:r>
              <w:rPr>
                <w:color w:val="404040"/>
                <w:sz w:val="20"/>
              </w:rPr>
              <w:t>Jefe</w:t>
            </w:r>
            <w:r>
              <w:rPr>
                <w:color w:val="404040"/>
                <w:spacing w:val="-5"/>
                <w:sz w:val="20"/>
              </w:rPr>
              <w:t> </w:t>
            </w:r>
            <w:r>
              <w:rPr>
                <w:color w:val="404040"/>
                <w:sz w:val="20"/>
              </w:rPr>
              <w:t>DITIC,</w:t>
            </w:r>
            <w:r>
              <w:rPr>
                <w:color w:val="404040"/>
                <w:spacing w:val="-5"/>
                <w:sz w:val="20"/>
              </w:rPr>
              <w:t> </w:t>
            </w:r>
            <w:r>
              <w:rPr>
                <w:color w:val="404040"/>
                <w:sz w:val="20"/>
              </w:rPr>
              <w:t>Cdte.</w:t>
            </w:r>
            <w:r>
              <w:rPr>
                <w:color w:val="404040"/>
                <w:spacing w:val="-5"/>
                <w:sz w:val="20"/>
              </w:rPr>
              <w:t> </w:t>
            </w:r>
            <w:r>
              <w:rPr>
                <w:color w:val="404040"/>
                <w:spacing w:val="-2"/>
                <w:sz w:val="20"/>
              </w:rPr>
              <w:t>DIRINCRI,</w:t>
            </w:r>
          </w:p>
          <w:p>
            <w:pPr>
              <w:pStyle w:val="TableParagraph"/>
              <w:ind w:left="110"/>
              <w:rPr>
                <w:sz w:val="20"/>
              </w:rPr>
            </w:pPr>
            <w:r>
              <w:rPr>
                <w:color w:val="404040"/>
                <w:sz w:val="20"/>
              </w:rPr>
              <w:t>Equipo</w:t>
            </w:r>
            <w:r>
              <w:rPr>
                <w:color w:val="404040"/>
                <w:spacing w:val="-4"/>
                <w:sz w:val="20"/>
              </w:rPr>
              <w:t> </w:t>
            </w:r>
            <w:r>
              <w:rPr>
                <w:color w:val="404040"/>
                <w:sz w:val="20"/>
              </w:rPr>
              <w:t>de</w:t>
            </w:r>
            <w:r>
              <w:rPr>
                <w:color w:val="404040"/>
                <w:spacing w:val="-3"/>
                <w:sz w:val="20"/>
              </w:rPr>
              <w:t> </w:t>
            </w:r>
            <w:r>
              <w:rPr>
                <w:color w:val="404040"/>
                <w:sz w:val="20"/>
              </w:rPr>
              <w:t>EA</w:t>
            </w:r>
            <w:r>
              <w:rPr>
                <w:color w:val="404040"/>
                <w:spacing w:val="-4"/>
                <w:sz w:val="20"/>
              </w:rPr>
              <w:t> </w:t>
            </w:r>
            <w:r>
              <w:rPr>
                <w:color w:val="404040"/>
                <w:sz w:val="20"/>
              </w:rPr>
              <w:t>(Grupo</w:t>
            </w:r>
            <w:r>
              <w:rPr>
                <w:color w:val="404040"/>
                <w:spacing w:val="-3"/>
                <w:sz w:val="20"/>
              </w:rPr>
              <w:t> </w:t>
            </w:r>
            <w:r>
              <w:rPr>
                <w:color w:val="404040"/>
                <w:sz w:val="20"/>
              </w:rPr>
              <w:t>4</w:t>
            </w:r>
            <w:r>
              <w:rPr>
                <w:color w:val="404040"/>
                <w:spacing w:val="-3"/>
                <w:sz w:val="20"/>
              </w:rPr>
              <w:t> </w:t>
            </w:r>
            <w:r>
              <w:rPr>
                <w:color w:val="404040"/>
                <w:spacing w:val="-4"/>
                <w:sz w:val="20"/>
              </w:rPr>
              <w:t>UNI)</w:t>
            </w:r>
          </w:p>
        </w:tc>
        <w:tc>
          <w:tcPr>
            <w:tcW w:w="3600" w:type="dxa"/>
            <w:shd w:val="clear" w:color="auto" w:fill="F1F4F7"/>
          </w:tcPr>
          <w:p>
            <w:pPr>
              <w:pStyle w:val="TableParagraph"/>
              <w:spacing w:before="72"/>
              <w:ind w:left="110" w:right="133"/>
              <w:rPr>
                <w:sz w:val="20"/>
              </w:rPr>
            </w:pPr>
            <w:r>
              <w:rPr>
                <w:color w:val="404040"/>
                <w:sz w:val="20"/>
              </w:rPr>
              <w:t>Supervisión</w:t>
            </w:r>
            <w:r>
              <w:rPr>
                <w:color w:val="404040"/>
                <w:spacing w:val="-14"/>
                <w:sz w:val="20"/>
              </w:rPr>
              <w:t> </w:t>
            </w:r>
            <w:r>
              <w:rPr>
                <w:color w:val="404040"/>
                <w:sz w:val="20"/>
              </w:rPr>
              <w:t>de</w:t>
            </w:r>
            <w:r>
              <w:rPr>
                <w:color w:val="404040"/>
                <w:spacing w:val="-14"/>
                <w:sz w:val="20"/>
              </w:rPr>
              <w:t> </w:t>
            </w:r>
            <w:r>
              <w:rPr>
                <w:color w:val="404040"/>
                <w:sz w:val="20"/>
              </w:rPr>
              <w:t>implementación; control</w:t>
            </w:r>
            <w:r>
              <w:rPr>
                <w:color w:val="404040"/>
                <w:spacing w:val="-5"/>
                <w:sz w:val="20"/>
              </w:rPr>
              <w:t> </w:t>
            </w:r>
            <w:r>
              <w:rPr>
                <w:color w:val="404040"/>
                <w:sz w:val="20"/>
              </w:rPr>
              <w:t>de</w:t>
            </w:r>
            <w:r>
              <w:rPr>
                <w:color w:val="404040"/>
                <w:spacing w:val="-4"/>
                <w:sz w:val="20"/>
              </w:rPr>
              <w:t> </w:t>
            </w:r>
            <w:r>
              <w:rPr>
                <w:color w:val="404040"/>
                <w:sz w:val="20"/>
              </w:rPr>
              <w:t>calidad</w:t>
            </w:r>
            <w:r>
              <w:rPr>
                <w:color w:val="404040"/>
                <w:spacing w:val="-5"/>
                <w:sz w:val="20"/>
              </w:rPr>
              <w:t> </w:t>
            </w:r>
            <w:r>
              <w:rPr>
                <w:color w:val="404040"/>
                <w:sz w:val="20"/>
              </w:rPr>
              <w:t>de</w:t>
            </w:r>
            <w:r>
              <w:rPr>
                <w:color w:val="404040"/>
                <w:spacing w:val="-4"/>
                <w:sz w:val="20"/>
              </w:rPr>
              <w:t> </w:t>
            </w:r>
            <w:r>
              <w:rPr>
                <w:color w:val="404040"/>
                <w:spacing w:val="-2"/>
                <w:sz w:val="20"/>
              </w:rPr>
              <w:t>artefactos;</w:t>
            </w:r>
          </w:p>
        </w:tc>
      </w:tr>
    </w:tbl>
    <w:p>
      <w:pPr>
        <w:pStyle w:val="TableParagraph"/>
        <w:spacing w:after="0"/>
        <w:rPr>
          <w:sz w:val="20"/>
        </w:rPr>
        <w:sectPr>
          <w:pgSz w:w="12240" w:h="15840"/>
          <w:pgMar w:header="714" w:footer="660" w:top="1180" w:bottom="860" w:left="1440" w:right="1080"/>
        </w:sectPr>
      </w:pPr>
    </w:p>
    <w:p>
      <w:pPr>
        <w:pStyle w:val="BodyText"/>
        <w:spacing w:before="1"/>
        <w:rPr>
          <w:sz w:val="6"/>
        </w:rPr>
      </w:pPr>
    </w:p>
    <w:tbl>
      <w:tblPr>
        <w:tblW w:w="0" w:type="auto"/>
        <w:jc w:val="left"/>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CellMar>
          <w:top w:w="0" w:type="dxa"/>
          <w:left w:w="0" w:type="dxa"/>
          <w:bottom w:w="0" w:type="dxa"/>
          <w:right w:w="0" w:type="dxa"/>
        </w:tblCellMar>
        <w:tblLook w:val="01E0"/>
      </w:tblPr>
      <w:tblGrid>
        <w:gridCol w:w="2400"/>
        <w:gridCol w:w="3360"/>
        <w:gridCol w:w="3600"/>
      </w:tblGrid>
      <w:tr>
        <w:trPr>
          <w:trHeight w:val="599" w:hRule="atLeast"/>
        </w:trPr>
        <w:tc>
          <w:tcPr>
            <w:tcW w:w="2400" w:type="dxa"/>
            <w:shd w:val="clear" w:color="auto" w:fill="F1F4F7"/>
          </w:tcPr>
          <w:p>
            <w:pPr>
              <w:pStyle w:val="TableParagraph"/>
              <w:rPr>
                <w:rFonts w:ascii="Times New Roman"/>
                <w:sz w:val="20"/>
              </w:rPr>
            </w:pPr>
          </w:p>
        </w:tc>
        <w:tc>
          <w:tcPr>
            <w:tcW w:w="3360" w:type="dxa"/>
            <w:shd w:val="clear" w:color="auto" w:fill="F1F4F7"/>
          </w:tcPr>
          <w:p>
            <w:pPr>
              <w:pStyle w:val="TableParagraph"/>
              <w:rPr>
                <w:rFonts w:ascii="Times New Roman"/>
                <w:sz w:val="20"/>
              </w:rPr>
            </w:pPr>
          </w:p>
        </w:tc>
        <w:tc>
          <w:tcPr>
            <w:tcW w:w="3600" w:type="dxa"/>
            <w:shd w:val="clear" w:color="auto" w:fill="F1F4F7"/>
          </w:tcPr>
          <w:p>
            <w:pPr>
              <w:pStyle w:val="TableParagraph"/>
              <w:spacing w:before="82"/>
              <w:ind w:left="110"/>
              <w:rPr>
                <w:sz w:val="20"/>
              </w:rPr>
            </w:pPr>
            <w:r>
              <w:rPr>
                <w:color w:val="404040"/>
                <w:sz w:val="20"/>
              </w:rPr>
              <w:t>gestión</w:t>
            </w:r>
            <w:r>
              <w:rPr>
                <w:color w:val="404040"/>
                <w:spacing w:val="-8"/>
                <w:sz w:val="20"/>
              </w:rPr>
              <w:t> </w:t>
            </w:r>
            <w:r>
              <w:rPr>
                <w:color w:val="404040"/>
                <w:sz w:val="20"/>
              </w:rPr>
              <w:t>de</w:t>
            </w:r>
            <w:r>
              <w:rPr>
                <w:color w:val="404040"/>
                <w:spacing w:val="-8"/>
                <w:sz w:val="20"/>
              </w:rPr>
              <w:t> </w:t>
            </w:r>
            <w:r>
              <w:rPr>
                <w:color w:val="404040"/>
                <w:sz w:val="20"/>
              </w:rPr>
              <w:t>riesgos;</w:t>
            </w:r>
            <w:r>
              <w:rPr>
                <w:color w:val="404040"/>
                <w:spacing w:val="-8"/>
                <w:sz w:val="20"/>
              </w:rPr>
              <w:t> </w:t>
            </w:r>
            <w:r>
              <w:rPr>
                <w:color w:val="404040"/>
                <w:sz w:val="20"/>
              </w:rPr>
              <w:t>reporte</w:t>
            </w:r>
            <w:r>
              <w:rPr>
                <w:color w:val="404040"/>
                <w:spacing w:val="-8"/>
                <w:sz w:val="20"/>
              </w:rPr>
              <w:t> </w:t>
            </w:r>
            <w:r>
              <w:rPr>
                <w:color w:val="404040"/>
                <w:sz w:val="20"/>
              </w:rPr>
              <w:t>de</w:t>
            </w:r>
            <w:r>
              <w:rPr>
                <w:color w:val="404040"/>
                <w:spacing w:val="-8"/>
                <w:sz w:val="20"/>
              </w:rPr>
              <w:t> </w:t>
            </w:r>
            <w:r>
              <w:rPr>
                <w:color w:val="404040"/>
                <w:sz w:val="20"/>
              </w:rPr>
              <w:t>KPIs </w:t>
            </w:r>
            <w:r>
              <w:rPr>
                <w:color w:val="404040"/>
                <w:spacing w:val="-2"/>
                <w:sz w:val="20"/>
              </w:rPr>
              <w:t>mensuales</w:t>
            </w:r>
          </w:p>
        </w:tc>
      </w:tr>
      <w:tr>
        <w:trPr>
          <w:trHeight w:val="1079" w:hRule="atLeast"/>
        </w:trPr>
        <w:tc>
          <w:tcPr>
            <w:tcW w:w="2400" w:type="dxa"/>
          </w:tcPr>
          <w:p>
            <w:pPr>
              <w:pStyle w:val="TableParagraph"/>
              <w:spacing w:before="201"/>
              <w:rPr>
                <w:sz w:val="20"/>
              </w:rPr>
            </w:pPr>
          </w:p>
          <w:p>
            <w:pPr>
              <w:pStyle w:val="TableParagraph"/>
              <w:spacing w:before="1"/>
              <w:ind w:left="110"/>
              <w:rPr>
                <w:rFonts w:ascii="Arial"/>
                <w:b/>
                <w:sz w:val="20"/>
              </w:rPr>
            </w:pPr>
            <w:r>
              <w:rPr>
                <w:rFonts w:ascii="Arial"/>
                <w:b/>
                <w:sz w:val="20"/>
              </w:rPr>
              <w:t>Nivel</w:t>
            </w:r>
            <w:r>
              <w:rPr>
                <w:rFonts w:ascii="Arial"/>
                <w:b/>
                <w:spacing w:val="-5"/>
                <w:sz w:val="20"/>
              </w:rPr>
              <w:t> </w:t>
            </w:r>
            <w:r>
              <w:rPr>
                <w:rFonts w:ascii="Arial"/>
                <w:b/>
                <w:spacing w:val="-2"/>
                <w:sz w:val="20"/>
              </w:rPr>
              <w:t>Operativo</w:t>
            </w:r>
          </w:p>
        </w:tc>
        <w:tc>
          <w:tcPr>
            <w:tcW w:w="3360" w:type="dxa"/>
          </w:tcPr>
          <w:p>
            <w:pPr>
              <w:pStyle w:val="TableParagraph"/>
              <w:spacing w:before="86"/>
              <w:rPr>
                <w:sz w:val="20"/>
              </w:rPr>
            </w:pPr>
          </w:p>
          <w:p>
            <w:pPr>
              <w:pStyle w:val="TableParagraph"/>
              <w:spacing w:before="1"/>
              <w:ind w:left="110"/>
              <w:rPr>
                <w:sz w:val="20"/>
              </w:rPr>
            </w:pPr>
            <w:r>
              <w:rPr>
                <w:color w:val="404040"/>
                <w:sz w:val="20"/>
              </w:rPr>
              <w:t>Div. Informática, Div. Inteligencia Criminal,</w:t>
            </w:r>
            <w:r>
              <w:rPr>
                <w:color w:val="404040"/>
                <w:spacing w:val="-15"/>
                <w:sz w:val="20"/>
              </w:rPr>
              <w:t> </w:t>
            </w:r>
            <w:r>
              <w:rPr>
                <w:color w:val="404040"/>
                <w:sz w:val="20"/>
              </w:rPr>
              <w:t>Personal</w:t>
            </w:r>
            <w:r>
              <w:rPr>
                <w:color w:val="404040"/>
                <w:spacing w:val="-13"/>
                <w:sz w:val="20"/>
              </w:rPr>
              <w:t> </w:t>
            </w:r>
            <w:r>
              <w:rPr>
                <w:color w:val="404040"/>
                <w:sz w:val="20"/>
              </w:rPr>
              <w:t>de</w:t>
            </w:r>
            <w:r>
              <w:rPr>
                <w:color w:val="404040"/>
                <w:spacing w:val="-13"/>
                <w:sz w:val="20"/>
              </w:rPr>
              <w:t> </w:t>
            </w:r>
            <w:r>
              <w:rPr>
                <w:color w:val="404040"/>
                <w:sz w:val="20"/>
              </w:rPr>
              <w:t>Comisarías</w:t>
            </w:r>
          </w:p>
        </w:tc>
        <w:tc>
          <w:tcPr>
            <w:tcW w:w="3600" w:type="dxa"/>
          </w:tcPr>
          <w:p>
            <w:pPr>
              <w:pStyle w:val="TableParagraph"/>
              <w:spacing w:before="87"/>
              <w:ind w:left="110" w:right="171"/>
              <w:rPr>
                <w:sz w:val="20"/>
              </w:rPr>
            </w:pPr>
            <w:r>
              <w:rPr>
                <w:color w:val="404040"/>
                <w:sz w:val="20"/>
              </w:rPr>
              <w:t>Ejecución</w:t>
            </w:r>
            <w:r>
              <w:rPr>
                <w:color w:val="404040"/>
                <w:spacing w:val="-13"/>
                <w:sz w:val="20"/>
              </w:rPr>
              <w:t> </w:t>
            </w:r>
            <w:r>
              <w:rPr>
                <w:color w:val="404040"/>
                <w:sz w:val="20"/>
              </w:rPr>
              <w:t>técnica;</w:t>
            </w:r>
            <w:r>
              <w:rPr>
                <w:color w:val="404040"/>
                <w:spacing w:val="-13"/>
                <w:sz w:val="20"/>
              </w:rPr>
              <w:t> </w:t>
            </w:r>
            <w:r>
              <w:rPr>
                <w:color w:val="404040"/>
                <w:sz w:val="20"/>
              </w:rPr>
              <w:t>operación</w:t>
            </w:r>
            <w:r>
              <w:rPr>
                <w:color w:val="404040"/>
                <w:spacing w:val="-13"/>
                <w:sz w:val="20"/>
              </w:rPr>
              <w:t> </w:t>
            </w:r>
            <w:r>
              <w:rPr>
                <w:color w:val="404040"/>
                <w:sz w:val="20"/>
              </w:rPr>
              <w:t>diaria del</w:t>
            </w:r>
            <w:r>
              <w:rPr>
                <w:color w:val="404040"/>
                <w:spacing w:val="-10"/>
                <w:sz w:val="20"/>
              </w:rPr>
              <w:t> </w:t>
            </w:r>
            <w:r>
              <w:rPr>
                <w:color w:val="404040"/>
                <w:sz w:val="20"/>
              </w:rPr>
              <w:t>sistema;</w:t>
            </w:r>
            <w:r>
              <w:rPr>
                <w:color w:val="404040"/>
                <w:spacing w:val="-10"/>
                <w:sz w:val="20"/>
              </w:rPr>
              <w:t> </w:t>
            </w:r>
            <w:r>
              <w:rPr>
                <w:color w:val="404040"/>
                <w:sz w:val="20"/>
              </w:rPr>
              <w:t>captura</w:t>
            </w:r>
            <w:r>
              <w:rPr>
                <w:color w:val="404040"/>
                <w:spacing w:val="-10"/>
                <w:sz w:val="20"/>
              </w:rPr>
              <w:t> </w:t>
            </w:r>
            <w:r>
              <w:rPr>
                <w:color w:val="404040"/>
                <w:sz w:val="20"/>
              </w:rPr>
              <w:t>de</w:t>
            </w:r>
            <w:r>
              <w:rPr>
                <w:color w:val="404040"/>
                <w:spacing w:val="-10"/>
                <w:sz w:val="20"/>
              </w:rPr>
              <w:t> </w:t>
            </w:r>
            <w:r>
              <w:rPr>
                <w:color w:val="404040"/>
                <w:sz w:val="20"/>
              </w:rPr>
              <w:t>denuncias; actualización del repositorio de </w:t>
            </w:r>
            <w:r>
              <w:rPr>
                <w:color w:val="404040"/>
                <w:spacing w:val="-2"/>
                <w:sz w:val="20"/>
              </w:rPr>
              <w:t>arquitectura</w:t>
            </w:r>
          </w:p>
        </w:tc>
      </w:tr>
      <w:tr>
        <w:trPr>
          <w:trHeight w:val="1060" w:hRule="atLeast"/>
        </w:trPr>
        <w:tc>
          <w:tcPr>
            <w:tcW w:w="2400" w:type="dxa"/>
            <w:shd w:val="clear" w:color="auto" w:fill="F1F4F7"/>
          </w:tcPr>
          <w:p>
            <w:pPr>
              <w:pStyle w:val="TableParagraph"/>
              <w:spacing w:before="71"/>
              <w:rPr>
                <w:sz w:val="20"/>
              </w:rPr>
            </w:pPr>
          </w:p>
          <w:p>
            <w:pPr>
              <w:pStyle w:val="TableParagraph"/>
              <w:spacing w:before="1"/>
              <w:ind w:left="110" w:right="53"/>
              <w:rPr>
                <w:rFonts w:ascii="Arial"/>
                <w:b/>
                <w:sz w:val="20"/>
              </w:rPr>
            </w:pPr>
            <w:r>
              <w:rPr>
                <w:rFonts w:ascii="Arial"/>
                <w:b/>
                <w:sz w:val="20"/>
              </w:rPr>
              <w:t>Nivel</w:t>
            </w:r>
            <w:r>
              <w:rPr>
                <w:rFonts w:ascii="Arial"/>
                <w:b/>
                <w:spacing w:val="-14"/>
                <w:sz w:val="20"/>
              </w:rPr>
              <w:t> </w:t>
            </w:r>
            <w:r>
              <w:rPr>
                <w:rFonts w:ascii="Arial"/>
                <w:b/>
                <w:sz w:val="20"/>
              </w:rPr>
              <w:t>de</w:t>
            </w:r>
            <w:r>
              <w:rPr>
                <w:rFonts w:ascii="Arial"/>
                <w:b/>
                <w:spacing w:val="-14"/>
                <w:sz w:val="20"/>
              </w:rPr>
              <w:t> </w:t>
            </w:r>
            <w:r>
              <w:rPr>
                <w:rFonts w:ascii="Arial"/>
                <w:b/>
                <w:sz w:val="20"/>
              </w:rPr>
              <w:t>Control </w:t>
            </w:r>
            <w:r>
              <w:rPr>
                <w:rFonts w:ascii="Arial"/>
                <w:b/>
                <w:spacing w:val="-2"/>
                <w:sz w:val="20"/>
              </w:rPr>
              <w:t>Externo</w:t>
            </w:r>
          </w:p>
        </w:tc>
        <w:tc>
          <w:tcPr>
            <w:tcW w:w="3360" w:type="dxa"/>
            <w:shd w:val="clear" w:color="auto" w:fill="F1F4F7"/>
          </w:tcPr>
          <w:p>
            <w:pPr>
              <w:pStyle w:val="TableParagraph"/>
              <w:spacing w:before="71"/>
              <w:rPr>
                <w:sz w:val="20"/>
              </w:rPr>
            </w:pPr>
          </w:p>
          <w:p>
            <w:pPr>
              <w:pStyle w:val="TableParagraph"/>
              <w:spacing w:before="1"/>
              <w:ind w:left="110" w:right="184"/>
              <w:rPr>
                <w:sz w:val="20"/>
              </w:rPr>
            </w:pPr>
            <w:r>
              <w:rPr>
                <w:color w:val="404040"/>
                <w:sz w:val="20"/>
              </w:rPr>
              <w:t>Contraloría</w:t>
            </w:r>
            <w:r>
              <w:rPr>
                <w:color w:val="404040"/>
                <w:spacing w:val="-14"/>
                <w:sz w:val="20"/>
              </w:rPr>
              <w:t> </w:t>
            </w:r>
            <w:r>
              <w:rPr>
                <w:color w:val="404040"/>
                <w:sz w:val="20"/>
              </w:rPr>
              <w:t>General,</w:t>
            </w:r>
            <w:r>
              <w:rPr>
                <w:color w:val="404040"/>
                <w:spacing w:val="-14"/>
                <w:sz w:val="20"/>
              </w:rPr>
              <w:t> </w:t>
            </w:r>
            <w:r>
              <w:rPr>
                <w:color w:val="404040"/>
                <w:sz w:val="20"/>
              </w:rPr>
              <w:t>Defensoría del Pueblo, Ministerio Público</w:t>
            </w:r>
          </w:p>
        </w:tc>
        <w:tc>
          <w:tcPr>
            <w:tcW w:w="3600" w:type="dxa"/>
            <w:shd w:val="clear" w:color="auto" w:fill="F1F4F7"/>
          </w:tcPr>
          <w:p>
            <w:pPr>
              <w:pStyle w:val="TableParagraph"/>
              <w:spacing w:before="72"/>
              <w:ind w:left="110" w:right="133"/>
              <w:rPr>
                <w:sz w:val="20"/>
              </w:rPr>
            </w:pPr>
            <w:r>
              <w:rPr>
                <w:color w:val="404040"/>
                <w:sz w:val="20"/>
              </w:rPr>
              <w:t>Auditoría</w:t>
            </w:r>
            <w:r>
              <w:rPr>
                <w:color w:val="404040"/>
                <w:spacing w:val="-14"/>
                <w:sz w:val="20"/>
              </w:rPr>
              <w:t> </w:t>
            </w:r>
            <w:r>
              <w:rPr>
                <w:color w:val="404040"/>
                <w:sz w:val="20"/>
              </w:rPr>
              <w:t>independiente;</w:t>
            </w:r>
            <w:r>
              <w:rPr>
                <w:color w:val="404040"/>
                <w:spacing w:val="-14"/>
                <w:sz w:val="20"/>
              </w:rPr>
              <w:t> </w:t>
            </w:r>
            <w:r>
              <w:rPr>
                <w:color w:val="404040"/>
                <w:sz w:val="20"/>
              </w:rPr>
              <w:t>supervisión del uso de recursos públicos; validación de la cadena de custodia </w:t>
            </w:r>
            <w:r>
              <w:rPr>
                <w:color w:val="404040"/>
                <w:spacing w:val="-2"/>
                <w:sz w:val="20"/>
              </w:rPr>
              <w:t>digital</w:t>
            </w:r>
          </w:p>
        </w:tc>
      </w:tr>
    </w:tbl>
    <w:p>
      <w:pPr>
        <w:pStyle w:val="BodyText"/>
      </w:pPr>
    </w:p>
    <w:p>
      <w:pPr>
        <w:pStyle w:val="BodyText"/>
        <w:spacing w:before="11"/>
      </w:pPr>
    </w:p>
    <w:p>
      <w:pPr>
        <w:pStyle w:val="BodyText"/>
        <w:ind w:right="180"/>
        <w:jc w:val="both"/>
      </w:pPr>
      <w:r>
        <w:rPr>
          <w:color w:val="404040"/>
        </w:rPr>
        <w:t>El</w:t>
      </w:r>
      <w:r>
        <w:rPr>
          <w:color w:val="404040"/>
          <w:spacing w:val="-5"/>
        </w:rPr>
        <w:t> </w:t>
      </w:r>
      <w:r>
        <w:rPr>
          <w:color w:val="404040"/>
        </w:rPr>
        <w:t>mecanismo</w:t>
      </w:r>
      <w:r>
        <w:rPr>
          <w:color w:val="404040"/>
          <w:spacing w:val="-5"/>
        </w:rPr>
        <w:t> </w:t>
      </w:r>
      <w:r>
        <w:rPr>
          <w:color w:val="404040"/>
        </w:rPr>
        <w:t>central</w:t>
      </w:r>
      <w:r>
        <w:rPr>
          <w:color w:val="404040"/>
          <w:spacing w:val="-5"/>
        </w:rPr>
        <w:t> </w:t>
      </w:r>
      <w:r>
        <w:rPr>
          <w:color w:val="404040"/>
        </w:rPr>
        <w:t>de</w:t>
      </w:r>
      <w:r>
        <w:rPr>
          <w:color w:val="404040"/>
          <w:spacing w:val="-5"/>
        </w:rPr>
        <w:t> </w:t>
      </w:r>
      <w:r>
        <w:rPr>
          <w:color w:val="404040"/>
        </w:rPr>
        <w:t>gobierno</w:t>
      </w:r>
      <w:r>
        <w:rPr>
          <w:color w:val="404040"/>
          <w:spacing w:val="-5"/>
        </w:rPr>
        <w:t> </w:t>
      </w:r>
      <w:r>
        <w:rPr>
          <w:color w:val="404040"/>
        </w:rPr>
        <w:t>es</w:t>
      </w:r>
      <w:r>
        <w:rPr>
          <w:color w:val="404040"/>
          <w:spacing w:val="-5"/>
        </w:rPr>
        <w:t> </w:t>
      </w:r>
      <w:r>
        <w:rPr>
          <w:color w:val="404040"/>
        </w:rPr>
        <w:t>el</w:t>
      </w:r>
      <w:r>
        <w:rPr>
          <w:color w:val="404040"/>
          <w:spacing w:val="-5"/>
        </w:rPr>
        <w:t> </w:t>
      </w:r>
      <w:r>
        <w:rPr>
          <w:color w:val="404040"/>
        </w:rPr>
        <w:t>Comité</w:t>
      </w:r>
      <w:r>
        <w:rPr>
          <w:color w:val="404040"/>
          <w:spacing w:val="-5"/>
        </w:rPr>
        <w:t> </w:t>
      </w:r>
      <w:r>
        <w:rPr>
          <w:color w:val="404040"/>
        </w:rPr>
        <w:t>de</w:t>
      </w:r>
      <w:r>
        <w:rPr>
          <w:color w:val="404040"/>
          <w:spacing w:val="-5"/>
        </w:rPr>
        <w:t> </w:t>
      </w:r>
      <w:r>
        <w:rPr>
          <w:color w:val="404040"/>
        </w:rPr>
        <w:t>Arquitectura</w:t>
      </w:r>
      <w:r>
        <w:rPr>
          <w:color w:val="404040"/>
          <w:spacing w:val="-5"/>
        </w:rPr>
        <w:t> </w:t>
      </w:r>
      <w:r>
        <w:rPr>
          <w:color w:val="404040"/>
        </w:rPr>
        <w:t>Empresarial</w:t>
      </w:r>
      <w:r>
        <w:rPr>
          <w:color w:val="404040"/>
          <w:spacing w:val="-5"/>
        </w:rPr>
        <w:t> </w:t>
      </w:r>
      <w:r>
        <w:rPr>
          <w:color w:val="404040"/>
        </w:rPr>
        <w:t>de</w:t>
      </w:r>
      <w:r>
        <w:rPr>
          <w:color w:val="404040"/>
          <w:spacing w:val="-5"/>
        </w:rPr>
        <w:t> </w:t>
      </w:r>
      <w:r>
        <w:rPr>
          <w:color w:val="404040"/>
        </w:rPr>
        <w:t>la</w:t>
      </w:r>
      <w:r>
        <w:rPr>
          <w:color w:val="404040"/>
          <w:spacing w:val="-5"/>
        </w:rPr>
        <w:t> </w:t>
      </w:r>
      <w:r>
        <w:rPr>
          <w:color w:val="404040"/>
        </w:rPr>
        <w:t>PNP,</w:t>
      </w:r>
      <w:r>
        <w:rPr>
          <w:color w:val="404040"/>
          <w:spacing w:val="-5"/>
        </w:rPr>
        <w:t> </w:t>
      </w:r>
      <w:r>
        <w:rPr>
          <w:color w:val="404040"/>
        </w:rPr>
        <w:t>un</w:t>
      </w:r>
      <w:r>
        <w:rPr>
          <w:color w:val="404040"/>
          <w:spacing w:val="-5"/>
        </w:rPr>
        <w:t> </w:t>
      </w:r>
      <w:r>
        <w:rPr>
          <w:color w:val="404040"/>
        </w:rPr>
        <w:t>órgano colegiado que se reúne mensualmente durante la implementación y trimestralmente en fase de operación. El Comité está presidido por el Comandante General de la PNP y tiene como secretario técnico al Arquitecto Jefe (Jefe DITIC). Sus funciones son: (i) aprobar cambios al marco de arquitectura, (ii) resolver disputas sobre decisiones arquitectónicas, (iii) revisar el progreso de los KPIs, y (iv) autorizar excepciones a los principios de arquitectura cuando estén debidamente justificadas.</w:t>
      </w:r>
    </w:p>
    <w:p>
      <w:pPr>
        <w:pStyle w:val="BodyText"/>
        <w:spacing w:before="100"/>
        <w:ind w:right="179"/>
        <w:jc w:val="both"/>
      </w:pPr>
      <w:r>
        <w:rPr>
          <w:color w:val="404040"/>
        </w:rPr>
        <w:t>La blockchain KSI actúa como mecanismo de gobierno tecnológico autónomo: garantiza por diseño que ninguna decisión individual</w:t>
      </w:r>
      <w:r>
        <w:rPr>
          <w:color w:val="404040"/>
          <w:spacing w:val="-3"/>
        </w:rPr>
        <w:t> </w:t>
      </w:r>
      <w:r>
        <w:rPr>
          <w:color w:val="404040"/>
        </w:rPr>
        <w:t>de</w:t>
      </w:r>
      <w:r>
        <w:rPr>
          <w:color w:val="404040"/>
          <w:spacing w:val="-3"/>
        </w:rPr>
        <w:t> </w:t>
      </w:r>
      <w:r>
        <w:rPr>
          <w:color w:val="404040"/>
        </w:rPr>
        <w:t>un</w:t>
      </w:r>
      <w:r>
        <w:rPr>
          <w:color w:val="404040"/>
          <w:spacing w:val="-3"/>
        </w:rPr>
        <w:t> </w:t>
      </w:r>
      <w:r>
        <w:rPr>
          <w:color w:val="404040"/>
        </w:rPr>
        <w:t>funcionario</w:t>
      </w:r>
      <w:r>
        <w:rPr>
          <w:color w:val="404040"/>
          <w:spacing w:val="-3"/>
        </w:rPr>
        <w:t> </w:t>
      </w:r>
      <w:r>
        <w:rPr>
          <w:color w:val="404040"/>
        </w:rPr>
        <w:t>puede</w:t>
      </w:r>
      <w:r>
        <w:rPr>
          <w:color w:val="404040"/>
          <w:spacing w:val="-3"/>
        </w:rPr>
        <w:t> </w:t>
      </w:r>
      <w:r>
        <w:rPr>
          <w:color w:val="404040"/>
        </w:rPr>
        <w:t>alterar</w:t>
      </w:r>
      <w:r>
        <w:rPr>
          <w:color w:val="404040"/>
          <w:spacing w:val="-3"/>
        </w:rPr>
        <w:t> </w:t>
      </w:r>
      <w:r>
        <w:rPr>
          <w:color w:val="404040"/>
        </w:rPr>
        <w:t>los</w:t>
      </w:r>
      <w:r>
        <w:rPr>
          <w:color w:val="404040"/>
          <w:spacing w:val="-3"/>
        </w:rPr>
        <w:t> </w:t>
      </w:r>
      <w:r>
        <w:rPr>
          <w:color w:val="404040"/>
        </w:rPr>
        <w:t>registros</w:t>
      </w:r>
      <w:r>
        <w:rPr>
          <w:color w:val="404040"/>
          <w:spacing w:val="-3"/>
        </w:rPr>
        <w:t> </w:t>
      </w:r>
      <w:r>
        <w:rPr>
          <w:color w:val="404040"/>
        </w:rPr>
        <w:t>de</w:t>
      </w:r>
      <w:r>
        <w:rPr>
          <w:color w:val="404040"/>
          <w:spacing w:val="-3"/>
        </w:rPr>
        <w:t> </w:t>
      </w:r>
      <w:r>
        <w:rPr>
          <w:color w:val="404040"/>
        </w:rPr>
        <w:t>incidentes o denuncias, lo</w:t>
      </w:r>
      <w:r>
        <w:rPr>
          <w:color w:val="404040"/>
          <w:spacing w:val="-4"/>
        </w:rPr>
        <w:t> </w:t>
      </w:r>
      <w:r>
        <w:rPr>
          <w:color w:val="404040"/>
        </w:rPr>
        <w:t>que</w:t>
      </w:r>
      <w:r>
        <w:rPr>
          <w:color w:val="404040"/>
          <w:spacing w:val="-4"/>
        </w:rPr>
        <w:t> </w:t>
      </w:r>
      <w:r>
        <w:rPr>
          <w:color w:val="404040"/>
        </w:rPr>
        <w:t>elimina</w:t>
      </w:r>
      <w:r>
        <w:rPr>
          <w:color w:val="404040"/>
          <w:spacing w:val="-4"/>
        </w:rPr>
        <w:t> </w:t>
      </w:r>
      <w:r>
        <w:rPr>
          <w:color w:val="404040"/>
        </w:rPr>
        <w:t>la</w:t>
      </w:r>
      <w:r>
        <w:rPr>
          <w:color w:val="404040"/>
          <w:spacing w:val="-4"/>
        </w:rPr>
        <w:t> </w:t>
      </w:r>
      <w:r>
        <w:rPr>
          <w:color w:val="404040"/>
        </w:rPr>
        <w:t>dependencia</w:t>
      </w:r>
      <w:r>
        <w:rPr>
          <w:color w:val="404040"/>
          <w:spacing w:val="-4"/>
        </w:rPr>
        <w:t> </w:t>
      </w:r>
      <w:r>
        <w:rPr>
          <w:color w:val="404040"/>
        </w:rPr>
        <w:t>de</w:t>
      </w:r>
      <w:r>
        <w:rPr>
          <w:color w:val="404040"/>
          <w:spacing w:val="-4"/>
        </w:rPr>
        <w:t> </w:t>
      </w:r>
      <w:r>
        <w:rPr>
          <w:color w:val="404040"/>
        </w:rPr>
        <w:t>controles</w:t>
      </w:r>
      <w:r>
        <w:rPr>
          <w:color w:val="404040"/>
          <w:spacing w:val="-4"/>
        </w:rPr>
        <w:t> </w:t>
      </w:r>
      <w:r>
        <w:rPr>
          <w:color w:val="404040"/>
        </w:rPr>
        <w:t>burocráticos</w:t>
      </w:r>
      <w:r>
        <w:rPr>
          <w:color w:val="404040"/>
          <w:spacing w:val="-4"/>
        </w:rPr>
        <w:t> </w:t>
      </w:r>
      <w:r>
        <w:rPr>
          <w:color w:val="404040"/>
        </w:rPr>
        <w:t>manuales</w:t>
      </w:r>
      <w:r>
        <w:rPr>
          <w:color w:val="404040"/>
          <w:spacing w:val="-4"/>
        </w:rPr>
        <w:t> </w:t>
      </w:r>
      <w:r>
        <w:rPr>
          <w:color w:val="404040"/>
        </w:rPr>
        <w:t>para</w:t>
      </w:r>
      <w:r>
        <w:rPr>
          <w:color w:val="404040"/>
          <w:spacing w:val="-4"/>
        </w:rPr>
        <w:t> </w:t>
      </w:r>
      <w:r>
        <w:rPr>
          <w:color w:val="404040"/>
        </w:rPr>
        <w:t>la</w:t>
      </w:r>
      <w:r>
        <w:rPr>
          <w:color w:val="404040"/>
          <w:spacing w:val="-4"/>
        </w:rPr>
        <w:t> </w:t>
      </w:r>
      <w:r>
        <w:rPr>
          <w:color w:val="404040"/>
        </w:rPr>
        <w:t>integridad de los datos. Este es uno de los aportes más significativos de la arquitectura propuesta: tecnología que refuerza el gobierno sin depender de la voluntad individual.</w:t>
      </w:r>
    </w:p>
    <w:p>
      <w:pPr>
        <w:pStyle w:val="BodyText"/>
      </w:pPr>
    </w:p>
    <w:p>
      <w:pPr>
        <w:pStyle w:val="BodyText"/>
        <w:spacing w:before="87"/>
      </w:pPr>
    </w:p>
    <w:p>
      <w:pPr>
        <w:pStyle w:val="Heading2"/>
        <w:numPr>
          <w:ilvl w:val="1"/>
          <w:numId w:val="1"/>
        </w:numPr>
        <w:tabs>
          <w:tab w:pos="467" w:val="left" w:leader="none"/>
        </w:tabs>
        <w:spacing w:line="240" w:lineRule="auto" w:before="0" w:after="0"/>
        <w:ind w:left="467" w:right="0" w:hanging="467"/>
        <w:jc w:val="left"/>
      </w:pPr>
      <w:bookmarkStart w:name="7.2  Estrategia de Soporte a la Práctica" w:id="23"/>
      <w:bookmarkEnd w:id="23"/>
      <w:r>
        <w:rPr>
          <w:b w:val="0"/>
        </w:rPr>
      </w:r>
      <w:r>
        <w:rPr>
          <w:color w:val="2E74B5"/>
        </w:rPr>
        <w:t>Estrategia de Soporte a la Práctica de </w:t>
      </w:r>
      <w:r>
        <w:rPr>
          <w:color w:val="2E74B5"/>
          <w:spacing w:val="-2"/>
        </w:rPr>
        <w:t>Arquitectura</w:t>
      </w:r>
    </w:p>
    <w:p>
      <w:pPr>
        <w:pStyle w:val="BodyText"/>
        <w:spacing w:before="120"/>
        <w:ind w:right="184"/>
        <w:jc w:val="both"/>
      </w:pPr>
      <w:r>
        <w:rPr>
          <w:color w:val="404040"/>
        </w:rPr>
        <w:t>La estrategia de soporte tiene como objetivo garantizar que la práctica de Arquitectura Empresarial en la PNP sea</w:t>
      </w:r>
      <w:r>
        <w:rPr>
          <w:color w:val="404040"/>
          <w:spacing w:val="-3"/>
        </w:rPr>
        <w:t> </w:t>
      </w:r>
      <w:r>
        <w:rPr>
          <w:color w:val="404040"/>
        </w:rPr>
        <w:t>sostenible</w:t>
      </w:r>
      <w:r>
        <w:rPr>
          <w:color w:val="404040"/>
          <w:spacing w:val="-3"/>
        </w:rPr>
        <w:t> </w:t>
      </w:r>
      <w:r>
        <w:rPr>
          <w:color w:val="404040"/>
        </w:rPr>
        <w:t>más</w:t>
      </w:r>
      <w:r>
        <w:rPr>
          <w:color w:val="404040"/>
          <w:spacing w:val="-3"/>
        </w:rPr>
        <w:t> </w:t>
      </w:r>
      <w:r>
        <w:rPr>
          <w:color w:val="404040"/>
        </w:rPr>
        <w:t>allá</w:t>
      </w:r>
      <w:r>
        <w:rPr>
          <w:color w:val="404040"/>
          <w:spacing w:val="-3"/>
        </w:rPr>
        <w:t> </w:t>
      </w:r>
      <w:r>
        <w:rPr>
          <w:color w:val="404040"/>
        </w:rPr>
        <w:t>del</w:t>
      </w:r>
      <w:r>
        <w:rPr>
          <w:color w:val="404040"/>
          <w:spacing w:val="-3"/>
        </w:rPr>
        <w:t> </w:t>
      </w:r>
      <w:r>
        <w:rPr>
          <w:color w:val="404040"/>
        </w:rPr>
        <w:t>ciclo</w:t>
      </w:r>
      <w:r>
        <w:rPr>
          <w:color w:val="404040"/>
          <w:spacing w:val="-3"/>
        </w:rPr>
        <w:t> </w:t>
      </w:r>
      <w:r>
        <w:rPr>
          <w:color w:val="404040"/>
        </w:rPr>
        <w:t>académico</w:t>
      </w:r>
      <w:r>
        <w:rPr>
          <w:color w:val="404040"/>
          <w:spacing w:val="-3"/>
        </w:rPr>
        <w:t> </w:t>
      </w:r>
      <w:r>
        <w:rPr>
          <w:color w:val="404040"/>
        </w:rPr>
        <w:t>que</w:t>
      </w:r>
      <w:r>
        <w:rPr>
          <w:color w:val="404040"/>
          <w:spacing w:val="-3"/>
        </w:rPr>
        <w:t> </w:t>
      </w:r>
      <w:r>
        <w:rPr>
          <w:color w:val="404040"/>
        </w:rPr>
        <w:t>originó</w:t>
      </w:r>
      <w:r>
        <w:rPr>
          <w:color w:val="404040"/>
          <w:spacing w:val="-3"/>
        </w:rPr>
        <w:t> </w:t>
      </w:r>
      <w:r>
        <w:rPr>
          <w:color w:val="404040"/>
        </w:rPr>
        <w:t>este</w:t>
      </w:r>
      <w:r>
        <w:rPr>
          <w:color w:val="404040"/>
          <w:spacing w:val="-3"/>
        </w:rPr>
        <w:t> </w:t>
      </w:r>
      <w:r>
        <w:rPr>
          <w:color w:val="404040"/>
        </w:rPr>
        <w:t>proyecto.</w:t>
      </w:r>
      <w:r>
        <w:rPr>
          <w:color w:val="404040"/>
          <w:spacing w:val="-3"/>
        </w:rPr>
        <w:t> </w:t>
      </w:r>
      <w:r>
        <w:rPr>
          <w:color w:val="404040"/>
        </w:rPr>
        <w:t>Se estructura en cinco dimensiones:</w:t>
      </w:r>
    </w:p>
    <w:p>
      <w:pPr>
        <w:pStyle w:val="BodyText"/>
        <w:spacing w:before="100"/>
        <w:ind w:right="183"/>
        <w:jc w:val="both"/>
      </w:pPr>
      <w:r>
        <w:rPr>
          <w:rFonts w:ascii="Arial" w:hAnsi="Arial"/>
          <w:b/>
        </w:rPr>
        <w:t>Soporte</w:t>
      </w:r>
      <w:r>
        <w:rPr>
          <w:rFonts w:ascii="Arial" w:hAnsi="Arial"/>
          <w:b/>
          <w:spacing w:val="-4"/>
        </w:rPr>
        <w:t> </w:t>
      </w:r>
      <w:r>
        <w:rPr>
          <w:rFonts w:ascii="Arial" w:hAnsi="Arial"/>
          <w:b/>
        </w:rPr>
        <w:t>Institucional:</w:t>
      </w:r>
      <w:r>
        <w:rPr>
          <w:rFonts w:ascii="Arial" w:hAnsi="Arial"/>
          <w:b/>
          <w:spacing w:val="-4"/>
        </w:rPr>
        <w:t> </w:t>
      </w:r>
      <w:r>
        <w:rPr>
          <w:color w:val="404040"/>
        </w:rPr>
        <w:t>El</w:t>
      </w:r>
      <w:r>
        <w:rPr>
          <w:color w:val="404040"/>
          <w:spacing w:val="-4"/>
        </w:rPr>
        <w:t> </w:t>
      </w:r>
      <w:r>
        <w:rPr>
          <w:color w:val="404040"/>
        </w:rPr>
        <w:t>Ministerio</w:t>
      </w:r>
      <w:r>
        <w:rPr>
          <w:color w:val="404040"/>
          <w:spacing w:val="-4"/>
        </w:rPr>
        <w:t> </w:t>
      </w:r>
      <w:r>
        <w:rPr>
          <w:color w:val="404040"/>
        </w:rPr>
        <w:t>del</w:t>
      </w:r>
      <w:r>
        <w:rPr>
          <w:color w:val="404040"/>
          <w:spacing w:val="-4"/>
        </w:rPr>
        <w:t> </w:t>
      </w:r>
      <w:r>
        <w:rPr>
          <w:color w:val="404040"/>
        </w:rPr>
        <w:t>Interior</w:t>
      </w:r>
      <w:r>
        <w:rPr>
          <w:color w:val="404040"/>
          <w:spacing w:val="-4"/>
        </w:rPr>
        <w:t> </w:t>
      </w:r>
      <w:r>
        <w:rPr>
          <w:color w:val="404040"/>
        </w:rPr>
        <w:t>formalizará</w:t>
      </w:r>
      <w:r>
        <w:rPr>
          <w:color w:val="404040"/>
          <w:spacing w:val="-4"/>
        </w:rPr>
        <w:t> </w:t>
      </w:r>
      <w:r>
        <w:rPr>
          <w:color w:val="404040"/>
        </w:rPr>
        <w:t>el</w:t>
      </w:r>
      <w:r>
        <w:rPr>
          <w:color w:val="404040"/>
          <w:spacing w:val="-4"/>
        </w:rPr>
        <w:t> </w:t>
      </w:r>
      <w:r>
        <w:rPr>
          <w:color w:val="404040"/>
        </w:rPr>
        <w:t>rol</w:t>
      </w:r>
      <w:r>
        <w:rPr>
          <w:color w:val="404040"/>
          <w:spacing w:val="-4"/>
        </w:rPr>
        <w:t> </w:t>
      </w:r>
      <w:r>
        <w:rPr>
          <w:color w:val="404040"/>
        </w:rPr>
        <w:t>de</w:t>
      </w:r>
      <w:r>
        <w:rPr>
          <w:color w:val="404040"/>
          <w:spacing w:val="-4"/>
        </w:rPr>
        <w:t> </w:t>
      </w:r>
      <w:r>
        <w:rPr>
          <w:color w:val="404040"/>
        </w:rPr>
        <w:t>Arquitecto</w:t>
      </w:r>
      <w:r>
        <w:rPr>
          <w:color w:val="404040"/>
          <w:spacing w:val="-4"/>
        </w:rPr>
        <w:t> </w:t>
      </w:r>
      <w:r>
        <w:rPr>
          <w:color w:val="404040"/>
        </w:rPr>
        <w:t>Jefe</w:t>
      </w:r>
      <w:r>
        <w:rPr>
          <w:color w:val="404040"/>
          <w:spacing w:val="-4"/>
        </w:rPr>
        <w:t> </w:t>
      </w:r>
      <w:r>
        <w:rPr>
          <w:color w:val="404040"/>
        </w:rPr>
        <w:t>mediante</w:t>
      </w:r>
      <w:r>
        <w:rPr>
          <w:color w:val="404040"/>
          <w:spacing w:val="-4"/>
        </w:rPr>
        <w:t> </w:t>
      </w:r>
      <w:r>
        <w:rPr>
          <w:color w:val="404040"/>
        </w:rPr>
        <w:t>una resolución ministerial, garantizando su permanencia independientemente de los cambios de gestión. El cargo se incorpora al cuadro de necesidades de personal especializado de la PNP para el ejercicio 2027.</w:t>
      </w:r>
    </w:p>
    <w:p>
      <w:pPr>
        <w:pStyle w:val="BodyText"/>
        <w:spacing w:before="100"/>
        <w:ind w:right="178"/>
        <w:jc w:val="both"/>
      </w:pPr>
      <w:r>
        <w:rPr>
          <w:rFonts w:ascii="Arial" w:hAnsi="Arial"/>
          <w:b/>
        </w:rPr>
        <w:t>Soporte Tecnológico: </w:t>
      </w:r>
      <w:r>
        <w:rPr>
          <w:color w:val="404040"/>
        </w:rPr>
        <w:t>La DITIC establece un equipo de operaciones (3</w:t>
      </w:r>
      <w:r>
        <w:rPr>
          <w:color w:val="404040"/>
          <w:spacing w:val="-5"/>
        </w:rPr>
        <w:t> </w:t>
      </w:r>
      <w:r>
        <w:rPr>
          <w:color w:val="404040"/>
        </w:rPr>
        <w:t>ingenieros</w:t>
      </w:r>
      <w:r>
        <w:rPr>
          <w:color w:val="404040"/>
          <w:spacing w:val="-5"/>
        </w:rPr>
        <w:t> </w:t>
      </w:r>
      <w:r>
        <w:rPr>
          <w:color w:val="404040"/>
        </w:rPr>
        <w:t>de</w:t>
      </w:r>
      <w:r>
        <w:rPr>
          <w:color w:val="404040"/>
          <w:spacing w:val="-5"/>
        </w:rPr>
        <w:t> </w:t>
      </w:r>
      <w:r>
        <w:rPr>
          <w:color w:val="404040"/>
        </w:rPr>
        <w:t>sistemas, 2 analistas de datos) dedicado exclusivamente al mantenimiento y evolución de la plataforma digital. El contrato con el proveedor</w:t>
      </w:r>
      <w:r>
        <w:rPr>
          <w:color w:val="404040"/>
          <w:spacing w:val="-3"/>
        </w:rPr>
        <w:t> </w:t>
      </w:r>
      <w:r>
        <w:rPr>
          <w:color w:val="404040"/>
        </w:rPr>
        <w:t>de</w:t>
      </w:r>
      <w:r>
        <w:rPr>
          <w:color w:val="404040"/>
          <w:spacing w:val="-3"/>
        </w:rPr>
        <w:t> </w:t>
      </w:r>
      <w:r>
        <w:rPr>
          <w:color w:val="404040"/>
        </w:rPr>
        <w:t>la</w:t>
      </w:r>
      <w:r>
        <w:rPr>
          <w:color w:val="404040"/>
          <w:spacing w:val="-3"/>
        </w:rPr>
        <w:t> </w:t>
      </w:r>
      <w:r>
        <w:rPr>
          <w:color w:val="404040"/>
        </w:rPr>
        <w:t>plataforma</w:t>
      </w:r>
      <w:r>
        <w:rPr>
          <w:color w:val="404040"/>
          <w:spacing w:val="-3"/>
        </w:rPr>
        <w:t> </w:t>
      </w:r>
      <w:r>
        <w:rPr>
          <w:color w:val="404040"/>
        </w:rPr>
        <w:t>blockchain</w:t>
      </w:r>
      <w:r>
        <w:rPr>
          <w:color w:val="404040"/>
          <w:spacing w:val="-3"/>
        </w:rPr>
        <w:t> </w:t>
      </w:r>
      <w:r>
        <w:rPr>
          <w:color w:val="404040"/>
        </w:rPr>
        <w:t>incluye</w:t>
      </w:r>
      <w:r>
        <w:rPr>
          <w:color w:val="404040"/>
          <w:spacing w:val="-3"/>
        </w:rPr>
        <w:t> </w:t>
      </w:r>
      <w:r>
        <w:rPr>
          <w:color w:val="404040"/>
        </w:rPr>
        <w:t>SLA</w:t>
      </w:r>
      <w:r>
        <w:rPr>
          <w:color w:val="404040"/>
          <w:spacing w:val="-3"/>
        </w:rPr>
        <w:t> </w:t>
      </w:r>
      <w:r>
        <w:rPr>
          <w:color w:val="404040"/>
        </w:rPr>
        <w:t>de</w:t>
      </w:r>
      <w:r>
        <w:rPr>
          <w:color w:val="404040"/>
          <w:spacing w:val="-3"/>
        </w:rPr>
        <w:t> </w:t>
      </w:r>
      <w:r>
        <w:rPr>
          <w:color w:val="404040"/>
        </w:rPr>
        <w:t>disponibilidad</w:t>
      </w:r>
      <w:r>
        <w:rPr>
          <w:color w:val="404040"/>
          <w:spacing w:val="-3"/>
        </w:rPr>
        <w:t> </w:t>
      </w:r>
      <w:r>
        <w:rPr>
          <w:color w:val="404040"/>
        </w:rPr>
        <w:t>del 99.5% y soporte técnico 24/7.</w:t>
      </w:r>
    </w:p>
    <w:p>
      <w:pPr>
        <w:pStyle w:val="BodyText"/>
        <w:spacing w:before="100"/>
        <w:ind w:right="186"/>
        <w:jc w:val="both"/>
      </w:pPr>
      <w:r>
        <w:rPr>
          <w:rFonts w:ascii="Arial" w:hAnsi="Arial"/>
          <w:b/>
        </w:rPr>
        <w:t>Soporte Formativo: </w:t>
      </w:r>
      <w:r>
        <w:rPr>
          <w:color w:val="404040"/>
        </w:rPr>
        <w:t>Se establece un programa de</w:t>
      </w:r>
      <w:r>
        <w:rPr>
          <w:color w:val="404040"/>
          <w:spacing w:val="-4"/>
        </w:rPr>
        <w:t> </w:t>
      </w:r>
      <w:r>
        <w:rPr>
          <w:color w:val="404040"/>
        </w:rPr>
        <w:t>certificación</w:t>
      </w:r>
      <w:r>
        <w:rPr>
          <w:color w:val="404040"/>
          <w:spacing w:val="-4"/>
        </w:rPr>
        <w:t> </w:t>
      </w:r>
      <w:r>
        <w:rPr>
          <w:color w:val="404040"/>
        </w:rPr>
        <w:t>interna</w:t>
      </w:r>
      <w:r>
        <w:rPr>
          <w:color w:val="404040"/>
          <w:spacing w:val="-4"/>
        </w:rPr>
        <w:t> </w:t>
      </w:r>
      <w:r>
        <w:rPr>
          <w:color w:val="404040"/>
        </w:rPr>
        <w:t>en</w:t>
      </w:r>
      <w:r>
        <w:rPr>
          <w:color w:val="404040"/>
          <w:spacing w:val="-4"/>
        </w:rPr>
        <w:t> </w:t>
      </w:r>
      <w:r>
        <w:rPr>
          <w:color w:val="404040"/>
        </w:rPr>
        <w:t>TOGAF</w:t>
      </w:r>
      <w:r>
        <w:rPr>
          <w:color w:val="404040"/>
          <w:spacing w:val="-4"/>
        </w:rPr>
        <w:t> </w:t>
      </w:r>
      <w:r>
        <w:rPr>
          <w:color w:val="404040"/>
        </w:rPr>
        <w:t>9.2</w:t>
      </w:r>
      <w:r>
        <w:rPr>
          <w:color w:val="404040"/>
          <w:spacing w:val="-4"/>
        </w:rPr>
        <w:t> </w:t>
      </w:r>
      <w:r>
        <w:rPr>
          <w:color w:val="404040"/>
        </w:rPr>
        <w:t>para</w:t>
      </w:r>
      <w:r>
        <w:rPr>
          <w:color w:val="404040"/>
          <w:spacing w:val="-4"/>
        </w:rPr>
        <w:t> </w:t>
      </w:r>
      <w:r>
        <w:rPr>
          <w:color w:val="404040"/>
        </w:rPr>
        <w:t>los</w:t>
      </w:r>
      <w:r>
        <w:rPr>
          <w:color w:val="404040"/>
          <w:spacing w:val="-4"/>
        </w:rPr>
        <w:t> </w:t>
      </w:r>
      <w:r>
        <w:rPr>
          <w:color w:val="404040"/>
        </w:rPr>
        <w:t>8 miembros del equipo de arquitectura. La Escuela Nacional de Formación Profesional Policial incorpora en su currículo un módulo de 40 horas sobre digitalización y arquitectura de sistemas para oficiales en formación.</w:t>
      </w:r>
    </w:p>
    <w:p>
      <w:pPr>
        <w:pStyle w:val="BodyText"/>
        <w:spacing w:before="100"/>
        <w:ind w:right="178"/>
        <w:jc w:val="both"/>
      </w:pPr>
      <w:r>
        <w:rPr>
          <w:rFonts w:ascii="Arial" w:hAnsi="Arial"/>
          <w:b/>
        </w:rPr>
        <w:t>Soporte</w:t>
      </w:r>
      <w:r>
        <w:rPr>
          <w:rFonts w:ascii="Arial" w:hAnsi="Arial"/>
          <w:b/>
          <w:spacing w:val="26"/>
        </w:rPr>
        <w:t> </w:t>
      </w:r>
      <w:r>
        <w:rPr>
          <w:rFonts w:ascii="Arial" w:hAnsi="Arial"/>
          <w:b/>
        </w:rPr>
        <w:t>Interinstitucional:</w:t>
      </w:r>
      <w:r>
        <w:rPr>
          <w:rFonts w:ascii="Arial" w:hAnsi="Arial"/>
          <w:b/>
          <w:spacing w:val="26"/>
        </w:rPr>
        <w:t> </w:t>
      </w:r>
      <w:r>
        <w:rPr>
          <w:color w:val="404040"/>
        </w:rPr>
        <w:t>Se firman convenios bilaterales con el Ministerio Público, el INPE y el Ministerio del Interior que establecen los protocolos de intercambio de datos, los niveles de servicio y los mecanismos de resolución de disputas para el nodo de interoperabilidad. Estos convenios son revisados anualmente.</w:t>
      </w:r>
    </w:p>
    <w:p>
      <w:pPr>
        <w:pStyle w:val="BodyText"/>
        <w:spacing w:before="100"/>
        <w:ind w:right="178"/>
        <w:jc w:val="both"/>
      </w:pPr>
      <w:r>
        <w:rPr>
          <w:rFonts w:ascii="Arial" w:hAnsi="Arial"/>
          <w:b/>
        </w:rPr>
        <w:t>Soporte de</w:t>
      </w:r>
      <w:r>
        <w:rPr>
          <w:rFonts w:ascii="Arial" w:hAnsi="Arial"/>
          <w:b/>
          <w:spacing w:val="-3"/>
        </w:rPr>
        <w:t> </w:t>
      </w:r>
      <w:r>
        <w:rPr>
          <w:rFonts w:ascii="Arial" w:hAnsi="Arial"/>
          <w:b/>
        </w:rPr>
        <w:t>Mejora</w:t>
      </w:r>
      <w:r>
        <w:rPr>
          <w:rFonts w:ascii="Arial" w:hAnsi="Arial"/>
          <w:b/>
          <w:spacing w:val="-3"/>
        </w:rPr>
        <w:t> </w:t>
      </w:r>
      <w:r>
        <w:rPr>
          <w:rFonts w:ascii="Arial" w:hAnsi="Arial"/>
          <w:b/>
        </w:rPr>
        <w:t>Continua:</w:t>
      </w:r>
      <w:r>
        <w:rPr>
          <w:rFonts w:ascii="Arial" w:hAnsi="Arial"/>
          <w:b/>
          <w:spacing w:val="-3"/>
        </w:rPr>
        <w:t> </w:t>
      </w:r>
      <w:r>
        <w:rPr>
          <w:color w:val="404040"/>
        </w:rPr>
        <w:t>El</w:t>
      </w:r>
      <w:r>
        <w:rPr>
          <w:color w:val="404040"/>
          <w:spacing w:val="-3"/>
        </w:rPr>
        <w:t> </w:t>
      </w:r>
      <w:r>
        <w:rPr>
          <w:color w:val="404040"/>
        </w:rPr>
        <w:t>Comité</w:t>
      </w:r>
      <w:r>
        <w:rPr>
          <w:color w:val="404040"/>
          <w:spacing w:val="-3"/>
        </w:rPr>
        <w:t> </w:t>
      </w:r>
      <w:r>
        <w:rPr>
          <w:color w:val="404040"/>
        </w:rPr>
        <w:t>de</w:t>
      </w:r>
      <w:r>
        <w:rPr>
          <w:color w:val="404040"/>
          <w:spacing w:val="-3"/>
        </w:rPr>
        <w:t> </w:t>
      </w:r>
      <w:r>
        <w:rPr>
          <w:color w:val="404040"/>
        </w:rPr>
        <w:t>Arquitectura</w:t>
      </w:r>
      <w:r>
        <w:rPr>
          <w:color w:val="404040"/>
          <w:spacing w:val="-3"/>
        </w:rPr>
        <w:t> </w:t>
      </w:r>
      <w:r>
        <w:rPr>
          <w:color w:val="404040"/>
        </w:rPr>
        <w:t>establece</w:t>
      </w:r>
      <w:r>
        <w:rPr>
          <w:color w:val="404040"/>
          <w:spacing w:val="-3"/>
        </w:rPr>
        <w:t> </w:t>
      </w:r>
      <w:r>
        <w:rPr>
          <w:color w:val="404040"/>
        </w:rPr>
        <w:t>un</w:t>
      </w:r>
      <w:r>
        <w:rPr>
          <w:color w:val="404040"/>
          <w:spacing w:val="-3"/>
        </w:rPr>
        <w:t> </w:t>
      </w:r>
      <w:r>
        <w:rPr>
          <w:color w:val="404040"/>
        </w:rPr>
        <w:t>ciclo</w:t>
      </w:r>
      <w:r>
        <w:rPr>
          <w:color w:val="404040"/>
          <w:spacing w:val="-3"/>
        </w:rPr>
        <w:t> </w:t>
      </w:r>
      <w:r>
        <w:rPr>
          <w:color w:val="404040"/>
        </w:rPr>
        <w:t>de</w:t>
      </w:r>
      <w:r>
        <w:rPr>
          <w:color w:val="404040"/>
          <w:spacing w:val="-3"/>
        </w:rPr>
        <w:t> </w:t>
      </w:r>
      <w:r>
        <w:rPr>
          <w:color w:val="404040"/>
        </w:rPr>
        <w:t>revisión</w:t>
      </w:r>
      <w:r>
        <w:rPr>
          <w:color w:val="404040"/>
          <w:spacing w:val="-3"/>
        </w:rPr>
        <w:t> </w:t>
      </w:r>
      <w:r>
        <w:rPr>
          <w:color w:val="404040"/>
        </w:rPr>
        <w:t>semestral del repositorio de arquitectura, en el que se</w:t>
      </w:r>
      <w:r>
        <w:rPr>
          <w:color w:val="404040"/>
          <w:spacing w:val="-3"/>
        </w:rPr>
        <w:t> </w:t>
      </w:r>
      <w:r>
        <w:rPr>
          <w:color w:val="404040"/>
        </w:rPr>
        <w:t>evalúan</w:t>
      </w:r>
      <w:r>
        <w:rPr>
          <w:color w:val="404040"/>
          <w:spacing w:val="-3"/>
        </w:rPr>
        <w:t> </w:t>
      </w:r>
      <w:r>
        <w:rPr>
          <w:color w:val="404040"/>
        </w:rPr>
        <w:t>los</w:t>
      </w:r>
      <w:r>
        <w:rPr>
          <w:color w:val="404040"/>
          <w:spacing w:val="-3"/>
        </w:rPr>
        <w:t> </w:t>
      </w:r>
      <w:r>
        <w:rPr>
          <w:color w:val="404040"/>
        </w:rPr>
        <w:t>KPIs,</w:t>
      </w:r>
      <w:r>
        <w:rPr>
          <w:color w:val="404040"/>
          <w:spacing w:val="-3"/>
        </w:rPr>
        <w:t> </w:t>
      </w:r>
      <w:r>
        <w:rPr>
          <w:color w:val="404040"/>
        </w:rPr>
        <w:t>se</w:t>
      </w:r>
      <w:r>
        <w:rPr>
          <w:color w:val="404040"/>
          <w:spacing w:val="-3"/>
        </w:rPr>
        <w:t> </w:t>
      </w:r>
      <w:r>
        <w:rPr>
          <w:color w:val="404040"/>
        </w:rPr>
        <w:t>actualizan</w:t>
      </w:r>
      <w:r>
        <w:rPr>
          <w:color w:val="404040"/>
          <w:spacing w:val="-3"/>
        </w:rPr>
        <w:t> </w:t>
      </w:r>
      <w:r>
        <w:rPr>
          <w:color w:val="404040"/>
        </w:rPr>
        <w:t>los</w:t>
      </w:r>
      <w:r>
        <w:rPr>
          <w:color w:val="404040"/>
          <w:spacing w:val="-3"/>
        </w:rPr>
        <w:t> </w:t>
      </w:r>
      <w:r>
        <w:rPr>
          <w:color w:val="404040"/>
        </w:rPr>
        <w:t>modelos</w:t>
      </w:r>
      <w:r>
        <w:rPr>
          <w:color w:val="404040"/>
          <w:spacing w:val="-3"/>
        </w:rPr>
        <w:t> </w:t>
      </w:r>
      <w:r>
        <w:rPr>
          <w:color w:val="404040"/>
        </w:rPr>
        <w:t>BPMN</w:t>
      </w:r>
      <w:r>
        <w:rPr>
          <w:color w:val="404040"/>
          <w:spacing w:val="-3"/>
        </w:rPr>
        <w:t> </w:t>
      </w:r>
      <w:r>
        <w:rPr>
          <w:color w:val="404040"/>
        </w:rPr>
        <w:t>y</w:t>
      </w:r>
    </w:p>
    <w:p>
      <w:pPr>
        <w:pStyle w:val="BodyText"/>
        <w:spacing w:after="0"/>
        <w:jc w:val="both"/>
        <w:sectPr>
          <w:pgSz w:w="12240" w:h="15840"/>
          <w:pgMar w:header="714" w:footer="660" w:top="1180" w:bottom="860" w:left="1440" w:right="1080"/>
        </w:sectPr>
      </w:pPr>
    </w:p>
    <w:p>
      <w:pPr>
        <w:pStyle w:val="BodyText"/>
        <w:spacing w:before="83"/>
        <w:ind w:right="187"/>
        <w:jc w:val="both"/>
      </w:pPr>
      <w:r>
        <w:rPr>
          <w:color w:val="404040"/>
        </w:rPr>
        <w:t>se identifican nuevas oportunidades de mejora. El mapa de calor delictivo actúa como insumo principal de retroalimentación operativa para la revisión de la arquitectura.</w:t>
      </w:r>
    </w:p>
    <w:p>
      <w:pPr>
        <w:pStyle w:val="BodyText"/>
      </w:pPr>
    </w:p>
    <w:p>
      <w:pPr>
        <w:pStyle w:val="BodyText"/>
        <w:spacing w:before="106"/>
      </w:pPr>
    </w:p>
    <w:p>
      <w:pPr>
        <w:pStyle w:val="Heading2"/>
        <w:numPr>
          <w:ilvl w:val="1"/>
          <w:numId w:val="1"/>
        </w:numPr>
        <w:tabs>
          <w:tab w:pos="467" w:val="left" w:leader="none"/>
        </w:tabs>
        <w:spacing w:line="240" w:lineRule="auto" w:before="1" w:after="0"/>
        <w:ind w:left="467" w:right="0" w:hanging="467"/>
        <w:jc w:val="left"/>
      </w:pPr>
      <w:bookmarkStart w:name="7.3  Gestión del Conocimiento Arquitectó" w:id="24"/>
      <w:bookmarkEnd w:id="24"/>
      <w:r>
        <w:rPr>
          <w:b w:val="0"/>
        </w:rPr>
      </w:r>
      <w:r>
        <w:rPr>
          <w:color w:val="2E74B5"/>
        </w:rPr>
        <w:t>Gestión del Conocimiento </w:t>
      </w:r>
      <w:r>
        <w:rPr>
          <w:color w:val="2E74B5"/>
          <w:spacing w:val="-2"/>
        </w:rPr>
        <w:t>Arquitectónico</w:t>
      </w:r>
    </w:p>
    <w:p>
      <w:pPr>
        <w:pStyle w:val="BodyText"/>
        <w:spacing w:before="120"/>
        <w:ind w:right="181"/>
        <w:jc w:val="both"/>
      </w:pPr>
      <w:r>
        <w:rPr>
          <w:color w:val="404040"/>
        </w:rPr>
        <w:t>Para garantizar que el conocimiento generado</w:t>
      </w:r>
      <w:r>
        <w:rPr>
          <w:color w:val="404040"/>
          <w:spacing w:val="-3"/>
        </w:rPr>
        <w:t> </w:t>
      </w:r>
      <w:r>
        <w:rPr>
          <w:color w:val="404040"/>
        </w:rPr>
        <w:t>durante</w:t>
      </w:r>
      <w:r>
        <w:rPr>
          <w:color w:val="404040"/>
          <w:spacing w:val="-3"/>
        </w:rPr>
        <w:t> </w:t>
      </w:r>
      <w:r>
        <w:rPr>
          <w:color w:val="404040"/>
        </w:rPr>
        <w:t>este</w:t>
      </w:r>
      <w:r>
        <w:rPr>
          <w:color w:val="404040"/>
          <w:spacing w:val="-3"/>
        </w:rPr>
        <w:t> </w:t>
      </w:r>
      <w:r>
        <w:rPr>
          <w:color w:val="404040"/>
        </w:rPr>
        <w:t>proyecto</w:t>
      </w:r>
      <w:r>
        <w:rPr>
          <w:color w:val="404040"/>
          <w:spacing w:val="-3"/>
        </w:rPr>
        <w:t> </w:t>
      </w:r>
      <w:r>
        <w:rPr>
          <w:color w:val="404040"/>
        </w:rPr>
        <w:t>no</w:t>
      </w:r>
      <w:r>
        <w:rPr>
          <w:color w:val="404040"/>
          <w:spacing w:val="-3"/>
        </w:rPr>
        <w:t> </w:t>
      </w:r>
      <w:r>
        <w:rPr>
          <w:color w:val="404040"/>
        </w:rPr>
        <w:t>se</w:t>
      </w:r>
      <w:r>
        <w:rPr>
          <w:color w:val="404040"/>
          <w:spacing w:val="-3"/>
        </w:rPr>
        <w:t> </w:t>
      </w:r>
      <w:r>
        <w:rPr>
          <w:color w:val="404040"/>
        </w:rPr>
        <w:t>pierda</w:t>
      </w:r>
      <w:r>
        <w:rPr>
          <w:color w:val="404040"/>
          <w:spacing w:val="-3"/>
        </w:rPr>
        <w:t> </w:t>
      </w:r>
      <w:r>
        <w:rPr>
          <w:color w:val="404040"/>
        </w:rPr>
        <w:t>con</w:t>
      </w:r>
      <w:r>
        <w:rPr>
          <w:color w:val="404040"/>
          <w:spacing w:val="-3"/>
        </w:rPr>
        <w:t> </w:t>
      </w:r>
      <w:r>
        <w:rPr>
          <w:color w:val="404040"/>
        </w:rPr>
        <w:t>la</w:t>
      </w:r>
      <w:r>
        <w:rPr>
          <w:color w:val="404040"/>
          <w:spacing w:val="-3"/>
        </w:rPr>
        <w:t> </w:t>
      </w:r>
      <w:r>
        <w:rPr>
          <w:color w:val="404040"/>
        </w:rPr>
        <w:t>rotación natural del personal policial, se establecen los siguientes mecanismos de gestión del </w:t>
      </w:r>
      <w:r>
        <w:rPr>
          <w:color w:val="404040"/>
          <w:spacing w:val="-2"/>
        </w:rPr>
        <w:t>conocimiento:</w:t>
      </w:r>
    </w:p>
    <w:p>
      <w:pPr>
        <w:pStyle w:val="ListParagraph"/>
        <w:numPr>
          <w:ilvl w:val="2"/>
          <w:numId w:val="1"/>
        </w:numPr>
        <w:tabs>
          <w:tab w:pos="720" w:val="left" w:leader="none"/>
        </w:tabs>
        <w:spacing w:line="240" w:lineRule="auto" w:before="100" w:after="0"/>
        <w:ind w:left="720" w:right="419" w:hanging="360"/>
        <w:jc w:val="left"/>
        <w:rPr>
          <w:sz w:val="22"/>
        </w:rPr>
      </w:pPr>
      <w:r>
        <w:rPr>
          <w:color w:val="404040"/>
          <w:sz w:val="22"/>
        </w:rPr>
        <w:t>Repositorio de Arquitectura Documentado: Todos los artefactos (BPMN, principios, decisiones</w:t>
      </w:r>
      <w:r>
        <w:rPr>
          <w:color w:val="404040"/>
          <w:spacing w:val="-5"/>
          <w:sz w:val="22"/>
        </w:rPr>
        <w:t> </w:t>
      </w:r>
      <w:r>
        <w:rPr>
          <w:color w:val="404040"/>
          <w:sz w:val="22"/>
        </w:rPr>
        <w:t>arquitectónicas,</w:t>
      </w:r>
      <w:r>
        <w:rPr>
          <w:color w:val="404040"/>
          <w:spacing w:val="-5"/>
          <w:sz w:val="22"/>
        </w:rPr>
        <w:t> </w:t>
      </w:r>
      <w:r>
        <w:rPr>
          <w:color w:val="404040"/>
          <w:sz w:val="22"/>
        </w:rPr>
        <w:t>registros</w:t>
      </w:r>
      <w:r>
        <w:rPr>
          <w:color w:val="404040"/>
          <w:spacing w:val="-5"/>
          <w:sz w:val="22"/>
        </w:rPr>
        <w:t> </w:t>
      </w:r>
      <w:r>
        <w:rPr>
          <w:color w:val="404040"/>
          <w:sz w:val="22"/>
        </w:rPr>
        <w:t>de</w:t>
      </w:r>
      <w:r>
        <w:rPr>
          <w:color w:val="404040"/>
          <w:spacing w:val="-5"/>
          <w:sz w:val="22"/>
        </w:rPr>
        <w:t> </w:t>
      </w:r>
      <w:r>
        <w:rPr>
          <w:color w:val="404040"/>
          <w:sz w:val="22"/>
        </w:rPr>
        <w:t>cambios)</w:t>
      </w:r>
      <w:r>
        <w:rPr>
          <w:color w:val="404040"/>
          <w:spacing w:val="-5"/>
          <w:sz w:val="22"/>
        </w:rPr>
        <w:t> </w:t>
      </w:r>
      <w:r>
        <w:rPr>
          <w:color w:val="404040"/>
          <w:sz w:val="22"/>
        </w:rPr>
        <w:t>se</w:t>
      </w:r>
      <w:r>
        <w:rPr>
          <w:color w:val="404040"/>
          <w:spacing w:val="-5"/>
          <w:sz w:val="22"/>
        </w:rPr>
        <w:t> </w:t>
      </w:r>
      <w:r>
        <w:rPr>
          <w:color w:val="404040"/>
          <w:sz w:val="22"/>
        </w:rPr>
        <w:t>almacenan</w:t>
      </w:r>
      <w:r>
        <w:rPr>
          <w:color w:val="404040"/>
          <w:spacing w:val="-5"/>
          <w:sz w:val="22"/>
        </w:rPr>
        <w:t> </w:t>
      </w:r>
      <w:r>
        <w:rPr>
          <w:color w:val="404040"/>
          <w:sz w:val="22"/>
        </w:rPr>
        <w:t>en</w:t>
      </w:r>
      <w:r>
        <w:rPr>
          <w:color w:val="404040"/>
          <w:spacing w:val="-5"/>
          <w:sz w:val="22"/>
        </w:rPr>
        <w:t> </w:t>
      </w:r>
      <w:r>
        <w:rPr>
          <w:color w:val="404040"/>
          <w:sz w:val="22"/>
        </w:rPr>
        <w:t>el</w:t>
      </w:r>
      <w:r>
        <w:rPr>
          <w:color w:val="404040"/>
          <w:spacing w:val="-5"/>
          <w:sz w:val="22"/>
        </w:rPr>
        <w:t> </w:t>
      </w:r>
      <w:r>
        <w:rPr>
          <w:color w:val="404040"/>
          <w:sz w:val="22"/>
        </w:rPr>
        <w:t>repositorio</w:t>
      </w:r>
      <w:r>
        <w:rPr>
          <w:color w:val="404040"/>
          <w:spacing w:val="-5"/>
          <w:sz w:val="22"/>
        </w:rPr>
        <w:t> </w:t>
      </w:r>
      <w:r>
        <w:rPr>
          <w:color w:val="404040"/>
          <w:sz w:val="22"/>
        </w:rPr>
        <w:t>central con control de versiones y acceso controlado por roles.</w:t>
      </w:r>
    </w:p>
    <w:p>
      <w:pPr>
        <w:pStyle w:val="ListParagraph"/>
        <w:numPr>
          <w:ilvl w:val="2"/>
          <w:numId w:val="1"/>
        </w:numPr>
        <w:tabs>
          <w:tab w:pos="720" w:val="left" w:leader="none"/>
        </w:tabs>
        <w:spacing w:line="240" w:lineRule="auto" w:before="60" w:after="0"/>
        <w:ind w:left="720" w:right="261" w:hanging="360"/>
        <w:jc w:val="left"/>
        <w:rPr>
          <w:sz w:val="22"/>
        </w:rPr>
      </w:pPr>
      <w:r>
        <w:rPr>
          <w:color w:val="404040"/>
          <w:sz w:val="22"/>
        </w:rPr>
        <w:t>Registro</w:t>
      </w:r>
      <w:r>
        <w:rPr>
          <w:color w:val="404040"/>
          <w:spacing w:val="-5"/>
          <w:sz w:val="22"/>
        </w:rPr>
        <w:t> </w:t>
      </w:r>
      <w:r>
        <w:rPr>
          <w:color w:val="404040"/>
          <w:sz w:val="22"/>
        </w:rPr>
        <w:t>de</w:t>
      </w:r>
      <w:r>
        <w:rPr>
          <w:color w:val="404040"/>
          <w:spacing w:val="-5"/>
          <w:sz w:val="22"/>
        </w:rPr>
        <w:t> </w:t>
      </w:r>
      <w:r>
        <w:rPr>
          <w:color w:val="404040"/>
          <w:sz w:val="22"/>
        </w:rPr>
        <w:t>Decisiones</w:t>
      </w:r>
      <w:r>
        <w:rPr>
          <w:color w:val="404040"/>
          <w:spacing w:val="-5"/>
          <w:sz w:val="22"/>
        </w:rPr>
        <w:t> </w:t>
      </w:r>
      <w:r>
        <w:rPr>
          <w:color w:val="404040"/>
          <w:sz w:val="22"/>
        </w:rPr>
        <w:t>Arquitectónicas</w:t>
      </w:r>
      <w:r>
        <w:rPr>
          <w:color w:val="404040"/>
          <w:spacing w:val="-5"/>
          <w:sz w:val="22"/>
        </w:rPr>
        <w:t> </w:t>
      </w:r>
      <w:r>
        <w:rPr>
          <w:color w:val="404040"/>
          <w:sz w:val="22"/>
        </w:rPr>
        <w:t>(ADR):</w:t>
      </w:r>
      <w:r>
        <w:rPr>
          <w:color w:val="404040"/>
          <w:spacing w:val="-5"/>
          <w:sz w:val="22"/>
        </w:rPr>
        <w:t> </w:t>
      </w:r>
      <w:r>
        <w:rPr>
          <w:color w:val="404040"/>
          <w:sz w:val="22"/>
        </w:rPr>
        <w:t>Cada</w:t>
      </w:r>
      <w:r>
        <w:rPr>
          <w:color w:val="404040"/>
          <w:spacing w:val="-5"/>
          <w:sz w:val="22"/>
        </w:rPr>
        <w:t> </w:t>
      </w:r>
      <w:r>
        <w:rPr>
          <w:color w:val="404040"/>
          <w:sz w:val="22"/>
        </w:rPr>
        <w:t>decisión</w:t>
      </w:r>
      <w:r>
        <w:rPr>
          <w:color w:val="404040"/>
          <w:spacing w:val="-5"/>
          <w:sz w:val="22"/>
        </w:rPr>
        <w:t> </w:t>
      </w:r>
      <w:r>
        <w:rPr>
          <w:color w:val="404040"/>
          <w:sz w:val="22"/>
        </w:rPr>
        <w:t>significativa</w:t>
      </w:r>
      <w:r>
        <w:rPr>
          <w:color w:val="404040"/>
          <w:spacing w:val="-5"/>
          <w:sz w:val="22"/>
        </w:rPr>
        <w:t> </w:t>
      </w:r>
      <w:r>
        <w:rPr>
          <w:color w:val="404040"/>
          <w:sz w:val="22"/>
        </w:rPr>
        <w:t>de</w:t>
      </w:r>
      <w:r>
        <w:rPr>
          <w:color w:val="404040"/>
          <w:spacing w:val="-5"/>
          <w:sz w:val="22"/>
        </w:rPr>
        <w:t> </w:t>
      </w:r>
      <w:r>
        <w:rPr>
          <w:color w:val="404040"/>
          <w:sz w:val="22"/>
        </w:rPr>
        <w:t>arquitectura (por ejemplo, la elección de blockchain KSI sobre otras tecnologías de registro) se documenta con su contexto, las alternativas evaluadas, la decisión tomada y las consecuencias esperadas.</w:t>
      </w:r>
    </w:p>
    <w:p>
      <w:pPr>
        <w:pStyle w:val="ListParagraph"/>
        <w:numPr>
          <w:ilvl w:val="2"/>
          <w:numId w:val="1"/>
        </w:numPr>
        <w:tabs>
          <w:tab w:pos="720" w:val="left" w:leader="none"/>
        </w:tabs>
        <w:spacing w:line="240" w:lineRule="auto" w:before="60" w:after="0"/>
        <w:ind w:left="720" w:right="467" w:hanging="360"/>
        <w:jc w:val="left"/>
        <w:rPr>
          <w:sz w:val="22"/>
        </w:rPr>
      </w:pPr>
      <w:r>
        <w:rPr>
          <w:color w:val="404040"/>
          <w:sz w:val="22"/>
        </w:rPr>
        <w:t>Plan</w:t>
      </w:r>
      <w:r>
        <w:rPr>
          <w:color w:val="404040"/>
          <w:spacing w:val="-4"/>
          <w:sz w:val="22"/>
        </w:rPr>
        <w:t> </w:t>
      </w:r>
      <w:r>
        <w:rPr>
          <w:color w:val="404040"/>
          <w:sz w:val="22"/>
        </w:rPr>
        <w:t>de</w:t>
      </w:r>
      <w:r>
        <w:rPr>
          <w:color w:val="404040"/>
          <w:spacing w:val="-4"/>
          <w:sz w:val="22"/>
        </w:rPr>
        <w:t> </w:t>
      </w:r>
      <w:r>
        <w:rPr>
          <w:color w:val="404040"/>
          <w:sz w:val="22"/>
        </w:rPr>
        <w:t>Sucesión</w:t>
      </w:r>
      <w:r>
        <w:rPr>
          <w:color w:val="404040"/>
          <w:spacing w:val="-4"/>
          <w:sz w:val="22"/>
        </w:rPr>
        <w:t> </w:t>
      </w:r>
      <w:r>
        <w:rPr>
          <w:color w:val="404040"/>
          <w:sz w:val="22"/>
        </w:rPr>
        <w:t>de</w:t>
      </w:r>
      <w:r>
        <w:rPr>
          <w:color w:val="404040"/>
          <w:spacing w:val="-4"/>
          <w:sz w:val="22"/>
        </w:rPr>
        <w:t> </w:t>
      </w:r>
      <w:r>
        <w:rPr>
          <w:color w:val="404040"/>
          <w:sz w:val="22"/>
        </w:rPr>
        <w:t>Roles:</w:t>
      </w:r>
      <w:r>
        <w:rPr>
          <w:color w:val="404040"/>
          <w:spacing w:val="-4"/>
          <w:sz w:val="22"/>
        </w:rPr>
        <w:t> </w:t>
      </w:r>
      <w:r>
        <w:rPr>
          <w:color w:val="404040"/>
          <w:sz w:val="22"/>
        </w:rPr>
        <w:t>Para</w:t>
      </w:r>
      <w:r>
        <w:rPr>
          <w:color w:val="404040"/>
          <w:spacing w:val="-4"/>
          <w:sz w:val="22"/>
        </w:rPr>
        <w:t> </w:t>
      </w:r>
      <w:r>
        <w:rPr>
          <w:color w:val="404040"/>
          <w:sz w:val="22"/>
        </w:rPr>
        <w:t>cada</w:t>
      </w:r>
      <w:r>
        <w:rPr>
          <w:color w:val="404040"/>
          <w:spacing w:val="-4"/>
          <w:sz w:val="22"/>
        </w:rPr>
        <w:t> </w:t>
      </w:r>
      <w:r>
        <w:rPr>
          <w:color w:val="404040"/>
          <w:sz w:val="22"/>
        </w:rPr>
        <w:t>rol</w:t>
      </w:r>
      <w:r>
        <w:rPr>
          <w:color w:val="404040"/>
          <w:spacing w:val="-4"/>
          <w:sz w:val="22"/>
        </w:rPr>
        <w:t> </w:t>
      </w:r>
      <w:r>
        <w:rPr>
          <w:color w:val="404040"/>
          <w:sz w:val="22"/>
        </w:rPr>
        <w:t>clave</w:t>
      </w:r>
      <w:r>
        <w:rPr>
          <w:color w:val="404040"/>
          <w:spacing w:val="-4"/>
          <w:sz w:val="22"/>
        </w:rPr>
        <w:t> </w:t>
      </w:r>
      <w:r>
        <w:rPr>
          <w:color w:val="404040"/>
          <w:sz w:val="22"/>
        </w:rPr>
        <w:t>de</w:t>
      </w:r>
      <w:r>
        <w:rPr>
          <w:color w:val="404040"/>
          <w:spacing w:val="-4"/>
          <w:sz w:val="22"/>
        </w:rPr>
        <w:t> </w:t>
      </w:r>
      <w:r>
        <w:rPr>
          <w:color w:val="404040"/>
          <w:sz w:val="22"/>
        </w:rPr>
        <w:t>arquitectura</w:t>
      </w:r>
      <w:r>
        <w:rPr>
          <w:color w:val="404040"/>
          <w:spacing w:val="-4"/>
          <w:sz w:val="22"/>
        </w:rPr>
        <w:t> </w:t>
      </w:r>
      <w:r>
        <w:rPr>
          <w:color w:val="404040"/>
          <w:sz w:val="22"/>
        </w:rPr>
        <w:t>se</w:t>
      </w:r>
      <w:r>
        <w:rPr>
          <w:color w:val="404040"/>
          <w:spacing w:val="-4"/>
          <w:sz w:val="22"/>
        </w:rPr>
        <w:t> </w:t>
      </w:r>
      <w:r>
        <w:rPr>
          <w:color w:val="404040"/>
          <w:sz w:val="22"/>
        </w:rPr>
        <w:t>identifica</w:t>
      </w:r>
      <w:r>
        <w:rPr>
          <w:color w:val="404040"/>
          <w:spacing w:val="-4"/>
          <w:sz w:val="22"/>
        </w:rPr>
        <w:t> </w:t>
      </w:r>
      <w:r>
        <w:rPr>
          <w:color w:val="404040"/>
          <w:sz w:val="22"/>
        </w:rPr>
        <w:t>un</w:t>
      </w:r>
      <w:r>
        <w:rPr>
          <w:color w:val="404040"/>
          <w:spacing w:val="-4"/>
          <w:sz w:val="22"/>
        </w:rPr>
        <w:t> </w:t>
      </w:r>
      <w:r>
        <w:rPr>
          <w:color w:val="404040"/>
          <w:sz w:val="22"/>
        </w:rPr>
        <w:t>sucesor formado, garantizando que la práctica continúe ante rotaciones de personal.</w:t>
      </w:r>
    </w:p>
    <w:p>
      <w:pPr>
        <w:pStyle w:val="ListParagraph"/>
        <w:numPr>
          <w:ilvl w:val="2"/>
          <w:numId w:val="1"/>
        </w:numPr>
        <w:tabs>
          <w:tab w:pos="720" w:val="left" w:leader="none"/>
        </w:tabs>
        <w:spacing w:line="240" w:lineRule="auto" w:before="60" w:after="0"/>
        <w:ind w:left="720" w:right="345" w:hanging="360"/>
        <w:jc w:val="left"/>
        <w:rPr>
          <w:sz w:val="22"/>
        </w:rPr>
      </w:pPr>
      <w:r>
        <w:rPr>
          <w:color w:val="404040"/>
          <w:sz w:val="22"/>
        </w:rPr>
        <w:t>Comunidad</w:t>
      </w:r>
      <w:r>
        <w:rPr>
          <w:color w:val="404040"/>
          <w:spacing w:val="-3"/>
          <w:sz w:val="22"/>
        </w:rPr>
        <w:t> </w:t>
      </w:r>
      <w:r>
        <w:rPr>
          <w:color w:val="404040"/>
          <w:sz w:val="22"/>
        </w:rPr>
        <w:t>de</w:t>
      </w:r>
      <w:r>
        <w:rPr>
          <w:color w:val="404040"/>
          <w:spacing w:val="-3"/>
          <w:sz w:val="22"/>
        </w:rPr>
        <w:t> </w:t>
      </w:r>
      <w:r>
        <w:rPr>
          <w:color w:val="404040"/>
          <w:sz w:val="22"/>
        </w:rPr>
        <w:t>Práctica</w:t>
      </w:r>
      <w:r>
        <w:rPr>
          <w:color w:val="404040"/>
          <w:spacing w:val="-3"/>
          <w:sz w:val="22"/>
        </w:rPr>
        <w:t> </w:t>
      </w:r>
      <w:r>
        <w:rPr>
          <w:color w:val="404040"/>
          <w:sz w:val="22"/>
        </w:rPr>
        <w:t>de</w:t>
      </w:r>
      <w:r>
        <w:rPr>
          <w:color w:val="404040"/>
          <w:spacing w:val="-3"/>
          <w:sz w:val="22"/>
        </w:rPr>
        <w:t> </w:t>
      </w:r>
      <w:r>
        <w:rPr>
          <w:color w:val="404040"/>
          <w:sz w:val="22"/>
        </w:rPr>
        <w:t>EA</w:t>
      </w:r>
      <w:r>
        <w:rPr>
          <w:color w:val="404040"/>
          <w:spacing w:val="-3"/>
          <w:sz w:val="22"/>
        </w:rPr>
        <w:t> </w:t>
      </w:r>
      <w:r>
        <w:rPr>
          <w:color w:val="404040"/>
          <w:sz w:val="22"/>
        </w:rPr>
        <w:t>en</w:t>
      </w:r>
      <w:r>
        <w:rPr>
          <w:color w:val="404040"/>
          <w:spacing w:val="-3"/>
          <w:sz w:val="22"/>
        </w:rPr>
        <w:t> </w:t>
      </w:r>
      <w:r>
        <w:rPr>
          <w:color w:val="404040"/>
          <w:sz w:val="22"/>
        </w:rPr>
        <w:t>la</w:t>
      </w:r>
      <w:r>
        <w:rPr>
          <w:color w:val="404040"/>
          <w:spacing w:val="-3"/>
          <w:sz w:val="22"/>
        </w:rPr>
        <w:t> </w:t>
      </w:r>
      <w:r>
        <w:rPr>
          <w:color w:val="404040"/>
          <w:sz w:val="22"/>
        </w:rPr>
        <w:t>PNP:</w:t>
      </w:r>
      <w:r>
        <w:rPr>
          <w:color w:val="404040"/>
          <w:spacing w:val="-3"/>
          <w:sz w:val="22"/>
        </w:rPr>
        <w:t> </w:t>
      </w:r>
      <w:r>
        <w:rPr>
          <w:color w:val="404040"/>
          <w:sz w:val="22"/>
        </w:rPr>
        <w:t>Se</w:t>
      </w:r>
      <w:r>
        <w:rPr>
          <w:color w:val="404040"/>
          <w:spacing w:val="-3"/>
          <w:sz w:val="22"/>
        </w:rPr>
        <w:t> </w:t>
      </w:r>
      <w:r>
        <w:rPr>
          <w:color w:val="404040"/>
          <w:sz w:val="22"/>
        </w:rPr>
        <w:t>crea</w:t>
      </w:r>
      <w:r>
        <w:rPr>
          <w:color w:val="404040"/>
          <w:spacing w:val="-3"/>
          <w:sz w:val="22"/>
        </w:rPr>
        <w:t> </w:t>
      </w:r>
      <w:r>
        <w:rPr>
          <w:color w:val="404040"/>
          <w:sz w:val="22"/>
        </w:rPr>
        <w:t>un</w:t>
      </w:r>
      <w:r>
        <w:rPr>
          <w:color w:val="404040"/>
          <w:spacing w:val="-3"/>
          <w:sz w:val="22"/>
        </w:rPr>
        <w:t> </w:t>
      </w:r>
      <w:r>
        <w:rPr>
          <w:color w:val="404040"/>
          <w:sz w:val="22"/>
        </w:rPr>
        <w:t>grupo</w:t>
      </w:r>
      <w:r>
        <w:rPr>
          <w:color w:val="404040"/>
          <w:spacing w:val="-3"/>
          <w:sz w:val="22"/>
        </w:rPr>
        <w:t> </w:t>
      </w:r>
      <w:r>
        <w:rPr>
          <w:color w:val="404040"/>
          <w:sz w:val="22"/>
        </w:rPr>
        <w:t>de</w:t>
      </w:r>
      <w:r>
        <w:rPr>
          <w:color w:val="404040"/>
          <w:spacing w:val="-3"/>
          <w:sz w:val="22"/>
        </w:rPr>
        <w:t> </w:t>
      </w:r>
      <w:r>
        <w:rPr>
          <w:color w:val="404040"/>
          <w:sz w:val="22"/>
        </w:rPr>
        <w:t>trabajo</w:t>
      </w:r>
      <w:r>
        <w:rPr>
          <w:color w:val="404040"/>
          <w:spacing w:val="-3"/>
          <w:sz w:val="22"/>
        </w:rPr>
        <w:t> </w:t>
      </w:r>
      <w:r>
        <w:rPr>
          <w:color w:val="404040"/>
          <w:sz w:val="22"/>
        </w:rPr>
        <w:t>mensual</w:t>
      </w:r>
      <w:r>
        <w:rPr>
          <w:color w:val="404040"/>
          <w:spacing w:val="-3"/>
          <w:sz w:val="22"/>
        </w:rPr>
        <w:t> </w:t>
      </w:r>
      <w:r>
        <w:rPr>
          <w:color w:val="404040"/>
          <w:sz w:val="22"/>
        </w:rPr>
        <w:t>abierto</w:t>
      </w:r>
      <w:r>
        <w:rPr>
          <w:color w:val="404040"/>
          <w:spacing w:val="-3"/>
          <w:sz w:val="22"/>
        </w:rPr>
        <w:t> </w:t>
      </w:r>
      <w:r>
        <w:rPr>
          <w:color w:val="404040"/>
          <w:sz w:val="22"/>
        </w:rPr>
        <w:t>a todos los miembros de la DITIC y la DIRINCRI interesados en Arquitectura Empresarial, fomentando la difusión del conocimiento y la innovación interna.</w:t>
      </w:r>
    </w:p>
    <w:p>
      <w:pPr>
        <w:pStyle w:val="BodyText"/>
        <w:rPr>
          <w:sz w:val="20"/>
        </w:rPr>
      </w:pPr>
    </w:p>
    <w:p>
      <w:pPr>
        <w:pStyle w:val="BodyText"/>
        <w:rPr>
          <w:sz w:val="20"/>
        </w:rPr>
      </w:pPr>
    </w:p>
    <w:p>
      <w:pPr>
        <w:pStyle w:val="BodyText"/>
        <w:spacing w:before="194"/>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284675</wp:posOffset>
                </wp:positionV>
                <wp:extent cx="60579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415426pt;width:477pt;height:.1pt;mso-position-horizontal-relative:page;mso-position-vertical-relative:paragraph;z-index:-15724032;mso-wrap-distance-left:0;mso-wrap-distance-right:0" id="docshape12" coordorigin="1440,448" coordsize="9540,0" path="m1440,448l10980,448e" filled="false" stroked="true" strokeweight="1.0pt" strokecolor="#2e74b5">
                <v:path arrowok="t"/>
                <v:stroke dashstyle="solid"/>
                <w10:wrap type="topAndBottom"/>
              </v:shape>
            </w:pict>
          </mc:Fallback>
        </mc:AlternateContent>
      </w:r>
    </w:p>
    <w:p>
      <w:pPr>
        <w:pStyle w:val="BodyText"/>
        <w:spacing w:before="177"/>
      </w:pPr>
    </w:p>
    <w:p>
      <w:pPr>
        <w:pStyle w:val="Heading3"/>
      </w:pPr>
      <w:r>
        <w:rPr>
          <w:color w:val="2E74B5"/>
        </w:rPr>
        <w:t>—</w:t>
      </w:r>
      <w:r>
        <w:rPr>
          <w:color w:val="2E74B5"/>
          <w:spacing w:val="-4"/>
        </w:rPr>
        <w:t> </w:t>
      </w:r>
      <w:r>
        <w:rPr>
          <w:color w:val="2E74B5"/>
        </w:rPr>
        <w:t>Fin</w:t>
      </w:r>
      <w:r>
        <w:rPr>
          <w:color w:val="2E74B5"/>
          <w:spacing w:val="-4"/>
        </w:rPr>
        <w:t> </w:t>
      </w:r>
      <w:r>
        <w:rPr>
          <w:color w:val="2E74B5"/>
        </w:rPr>
        <w:t>del</w:t>
      </w:r>
      <w:r>
        <w:rPr>
          <w:color w:val="2E74B5"/>
          <w:spacing w:val="-4"/>
        </w:rPr>
        <w:t> </w:t>
      </w:r>
      <w:r>
        <w:rPr>
          <w:color w:val="2E74B5"/>
        </w:rPr>
        <w:t>Documento</w:t>
      </w:r>
      <w:r>
        <w:rPr>
          <w:color w:val="2E74B5"/>
          <w:spacing w:val="-4"/>
        </w:rPr>
        <w:t> </w:t>
      </w:r>
      <w:r>
        <w:rPr>
          <w:color w:val="2E74B5"/>
          <w:spacing w:val="-10"/>
        </w:rPr>
        <w:t>—</w:t>
      </w:r>
    </w:p>
    <w:p>
      <w:pPr>
        <w:spacing w:before="60"/>
        <w:ind w:left="0" w:right="179" w:firstLine="0"/>
        <w:jc w:val="center"/>
        <w:rPr>
          <w:rFonts w:ascii="Arial" w:hAnsi="Arial"/>
          <w:i/>
          <w:sz w:val="18"/>
        </w:rPr>
      </w:pPr>
      <w:r>
        <w:rPr>
          <w:rFonts w:ascii="Arial" w:hAnsi="Arial"/>
          <w:i/>
          <w:color w:val="404040"/>
          <w:sz w:val="18"/>
        </w:rPr>
        <w:t>Modelo</w:t>
      </w:r>
      <w:r>
        <w:rPr>
          <w:rFonts w:ascii="Arial" w:hAnsi="Arial"/>
          <w:i/>
          <w:color w:val="404040"/>
          <w:spacing w:val="-1"/>
          <w:sz w:val="18"/>
        </w:rPr>
        <w:t> </w:t>
      </w:r>
      <w:r>
        <w:rPr>
          <w:rFonts w:ascii="Arial" w:hAnsi="Arial"/>
          <w:i/>
          <w:color w:val="404040"/>
          <w:sz w:val="18"/>
        </w:rPr>
        <w:t>Organizacional</w:t>
      </w:r>
      <w:r>
        <w:rPr>
          <w:rFonts w:ascii="Arial" w:hAnsi="Arial"/>
          <w:i/>
          <w:color w:val="404040"/>
          <w:spacing w:val="-1"/>
          <w:sz w:val="18"/>
        </w:rPr>
        <w:t> </w:t>
      </w:r>
      <w:r>
        <w:rPr>
          <w:rFonts w:ascii="Arial" w:hAnsi="Arial"/>
          <w:i/>
          <w:color w:val="404040"/>
          <w:sz w:val="18"/>
        </w:rPr>
        <w:t>para la</w:t>
      </w:r>
      <w:r>
        <w:rPr>
          <w:rFonts w:ascii="Arial" w:hAnsi="Arial"/>
          <w:i/>
          <w:color w:val="404040"/>
          <w:spacing w:val="-1"/>
          <w:sz w:val="18"/>
        </w:rPr>
        <w:t> </w:t>
      </w:r>
      <w:r>
        <w:rPr>
          <w:rFonts w:ascii="Arial" w:hAnsi="Arial"/>
          <w:i/>
          <w:color w:val="404040"/>
          <w:sz w:val="18"/>
        </w:rPr>
        <w:t>Arquitectura Empresarial</w:t>
      </w:r>
      <w:r>
        <w:rPr>
          <w:rFonts w:ascii="Arial" w:hAnsi="Arial"/>
          <w:i/>
          <w:color w:val="404040"/>
          <w:spacing w:val="-1"/>
          <w:sz w:val="18"/>
        </w:rPr>
        <w:t> </w:t>
      </w:r>
      <w:r>
        <w:rPr>
          <w:rFonts w:ascii="Arial" w:hAnsi="Arial"/>
          <w:i/>
          <w:color w:val="404040"/>
          <w:sz w:val="18"/>
        </w:rPr>
        <w:t>· PNP</w:t>
      </w:r>
      <w:r>
        <w:rPr>
          <w:rFonts w:ascii="Arial" w:hAnsi="Arial"/>
          <w:i/>
          <w:color w:val="404040"/>
          <w:spacing w:val="-1"/>
          <w:sz w:val="18"/>
        </w:rPr>
        <w:t> </w:t>
      </w:r>
      <w:r>
        <w:rPr>
          <w:rFonts w:ascii="Arial" w:hAnsi="Arial"/>
          <w:i/>
          <w:color w:val="404040"/>
          <w:sz w:val="18"/>
        </w:rPr>
        <w:t>· Versión</w:t>
      </w:r>
      <w:r>
        <w:rPr>
          <w:rFonts w:ascii="Arial" w:hAnsi="Arial"/>
          <w:i/>
          <w:color w:val="404040"/>
          <w:spacing w:val="-1"/>
          <w:sz w:val="18"/>
        </w:rPr>
        <w:t> </w:t>
      </w:r>
      <w:r>
        <w:rPr>
          <w:rFonts w:ascii="Arial" w:hAnsi="Arial"/>
          <w:i/>
          <w:color w:val="404040"/>
          <w:sz w:val="18"/>
        </w:rPr>
        <w:t>1.0 ·</w:t>
      </w:r>
      <w:r>
        <w:rPr>
          <w:rFonts w:ascii="Arial" w:hAnsi="Arial"/>
          <w:i/>
          <w:color w:val="404040"/>
          <w:spacing w:val="-1"/>
          <w:sz w:val="18"/>
        </w:rPr>
        <w:t> </w:t>
      </w:r>
      <w:r>
        <w:rPr>
          <w:rFonts w:ascii="Arial" w:hAnsi="Arial"/>
          <w:i/>
          <w:color w:val="404040"/>
          <w:sz w:val="18"/>
        </w:rPr>
        <w:t>Mayo </w:t>
      </w:r>
      <w:r>
        <w:rPr>
          <w:rFonts w:ascii="Arial" w:hAnsi="Arial"/>
          <w:i/>
          <w:color w:val="404040"/>
          <w:spacing w:val="-4"/>
          <w:sz w:val="18"/>
        </w:rPr>
        <w:t>2026</w:t>
      </w:r>
    </w:p>
    <w:sectPr>
      <w:pgSz w:w="12240" w:h="15840"/>
      <w:pgMar w:header="714" w:footer="660" w:top="1180" w:bottom="8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1216">
              <wp:simplePos x="0" y="0"/>
              <wp:positionH relativeFrom="page">
                <wp:posOffset>914400</wp:posOffset>
              </wp:positionH>
              <wp:positionV relativeFrom="page">
                <wp:posOffset>9467850</wp:posOffset>
              </wp:positionV>
              <wp:extent cx="60579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95264" from="72pt,745.5pt" to="549pt,745.5pt" stroked="true" strokeweight="1.0pt" strokecolor="#2e74b5">
              <v:stroke dashstyle="solid"/>
              <w10:wrap type="none"/>
            </v:line>
          </w:pict>
        </mc:Fallback>
      </mc:AlternateContent>
    </w:r>
    <w:r>
      <w:rPr>
        <w:sz w:val="20"/>
      </w:rPr>
      <mc:AlternateContent>
        <mc:Choice Requires="wps">
          <w:drawing>
            <wp:anchor distT="0" distB="0" distL="0" distR="0" allowOverlap="1" layoutInCell="1" locked="0" behindDoc="1" simplePos="0" relativeHeight="486921728">
              <wp:simplePos x="0" y="0"/>
              <wp:positionH relativeFrom="page">
                <wp:posOffset>901700</wp:posOffset>
              </wp:positionH>
              <wp:positionV relativeFrom="page">
                <wp:posOffset>9468425</wp:posOffset>
              </wp:positionV>
              <wp:extent cx="3411854"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411854" cy="153670"/>
                      </a:xfrm>
                      <a:prstGeom prst="rect">
                        <a:avLst/>
                      </a:prstGeom>
                    </wps:spPr>
                    <wps:txbx>
                      <w:txbxContent>
                        <w:p>
                          <w:pPr>
                            <w:spacing w:before="14"/>
                            <w:ind w:left="20" w:right="0" w:firstLine="0"/>
                            <w:jc w:val="left"/>
                            <w:rPr>
                              <w:sz w:val="18"/>
                            </w:rPr>
                          </w:pPr>
                          <w:r>
                            <w:rPr>
                              <w:color w:val="404040"/>
                              <w:sz w:val="18"/>
                            </w:rPr>
                            <w:t>Versión</w:t>
                          </w:r>
                          <w:r>
                            <w:rPr>
                              <w:color w:val="404040"/>
                              <w:spacing w:val="-1"/>
                              <w:sz w:val="18"/>
                            </w:rPr>
                            <w:t> </w:t>
                          </w:r>
                          <w:r>
                            <w:rPr>
                              <w:color w:val="404040"/>
                              <w:sz w:val="18"/>
                            </w:rPr>
                            <w:t>1.0</w:t>
                          </w:r>
                          <w:r>
                            <w:rPr>
                              <w:color w:val="404040"/>
                              <w:spacing w:val="48"/>
                              <w:sz w:val="18"/>
                            </w:rPr>
                            <w:t> </w:t>
                          </w:r>
                          <w:r>
                            <w:rPr>
                              <w:color w:val="404040"/>
                              <w:sz w:val="18"/>
                            </w:rPr>
                            <w:t>·</w:t>
                          </w:r>
                          <w:r>
                            <w:rPr>
                              <w:color w:val="404040"/>
                              <w:spacing w:val="49"/>
                              <w:sz w:val="18"/>
                            </w:rPr>
                            <w:t> </w:t>
                          </w:r>
                          <w:r>
                            <w:rPr>
                              <w:color w:val="404040"/>
                              <w:sz w:val="18"/>
                            </w:rPr>
                            <w:t>Lima,</w:t>
                          </w:r>
                          <w:r>
                            <w:rPr>
                              <w:color w:val="404040"/>
                              <w:spacing w:val="-1"/>
                              <w:sz w:val="18"/>
                            </w:rPr>
                            <w:t> </w:t>
                          </w:r>
                          <w:r>
                            <w:rPr>
                              <w:color w:val="404040"/>
                              <w:sz w:val="18"/>
                            </w:rPr>
                            <w:t>Mayo 2026</w:t>
                          </w:r>
                          <w:r>
                            <w:rPr>
                              <w:color w:val="404040"/>
                              <w:spacing w:val="48"/>
                              <w:sz w:val="18"/>
                            </w:rPr>
                            <w:t> </w:t>
                          </w:r>
                          <w:r>
                            <w:rPr>
                              <w:color w:val="404040"/>
                              <w:sz w:val="18"/>
                            </w:rPr>
                            <w:t>·</w:t>
                          </w:r>
                          <w:r>
                            <w:rPr>
                              <w:color w:val="404040"/>
                              <w:spacing w:val="49"/>
                              <w:sz w:val="18"/>
                            </w:rPr>
                            <w:t> </w:t>
                          </w:r>
                          <w:r>
                            <w:rPr>
                              <w:color w:val="404040"/>
                              <w:sz w:val="18"/>
                            </w:rPr>
                            <w:t>Confidencial</w:t>
                          </w:r>
                          <w:r>
                            <w:rPr>
                              <w:color w:val="404040"/>
                              <w:spacing w:val="-1"/>
                              <w:sz w:val="18"/>
                            </w:rPr>
                            <w:t> </w:t>
                          </w:r>
                          <w:r>
                            <w:rPr>
                              <w:color w:val="404040"/>
                              <w:sz w:val="18"/>
                            </w:rPr>
                            <w:t>—</w:t>
                          </w:r>
                          <w:r>
                            <w:rPr>
                              <w:color w:val="404040"/>
                              <w:spacing w:val="-1"/>
                              <w:sz w:val="18"/>
                            </w:rPr>
                            <w:t> </w:t>
                          </w:r>
                          <w:r>
                            <w:rPr>
                              <w:color w:val="404040"/>
                              <w:sz w:val="18"/>
                            </w:rPr>
                            <w:t>Uso </w:t>
                          </w:r>
                          <w:r>
                            <w:rPr>
                              <w:color w:val="404040"/>
                              <w:spacing w:val="-2"/>
                              <w:sz w:val="18"/>
                            </w:rPr>
                            <w:t>Académico</w:t>
                          </w:r>
                        </w:p>
                      </w:txbxContent>
                    </wps:txbx>
                    <wps:bodyPr wrap="square" lIns="0" tIns="0" rIns="0" bIns="0" rtlCol="0">
                      <a:noAutofit/>
                    </wps:bodyPr>
                  </wps:wsp>
                </a:graphicData>
              </a:graphic>
            </wp:anchor>
          </w:drawing>
        </mc:Choice>
        <mc:Fallback>
          <w:pict>
            <v:shape style="position:absolute;margin-left:71pt;margin-top:745.545288pt;width:268.650pt;height:12.1pt;mso-position-horizontal-relative:page;mso-position-vertical-relative:page;z-index:-16394752" type="#_x0000_t202" id="docshape2" filled="false" stroked="false">
              <v:textbox inset="0,0,0,0">
                <w:txbxContent>
                  <w:p>
                    <w:pPr>
                      <w:spacing w:before="14"/>
                      <w:ind w:left="20" w:right="0" w:firstLine="0"/>
                      <w:jc w:val="left"/>
                      <w:rPr>
                        <w:sz w:val="18"/>
                      </w:rPr>
                    </w:pPr>
                    <w:r>
                      <w:rPr>
                        <w:color w:val="404040"/>
                        <w:sz w:val="18"/>
                      </w:rPr>
                      <w:t>Versión</w:t>
                    </w:r>
                    <w:r>
                      <w:rPr>
                        <w:color w:val="404040"/>
                        <w:spacing w:val="-1"/>
                        <w:sz w:val="18"/>
                      </w:rPr>
                      <w:t> </w:t>
                    </w:r>
                    <w:r>
                      <w:rPr>
                        <w:color w:val="404040"/>
                        <w:sz w:val="18"/>
                      </w:rPr>
                      <w:t>1.0</w:t>
                    </w:r>
                    <w:r>
                      <w:rPr>
                        <w:color w:val="404040"/>
                        <w:spacing w:val="48"/>
                        <w:sz w:val="18"/>
                      </w:rPr>
                      <w:t> </w:t>
                    </w:r>
                    <w:r>
                      <w:rPr>
                        <w:color w:val="404040"/>
                        <w:sz w:val="18"/>
                      </w:rPr>
                      <w:t>·</w:t>
                    </w:r>
                    <w:r>
                      <w:rPr>
                        <w:color w:val="404040"/>
                        <w:spacing w:val="49"/>
                        <w:sz w:val="18"/>
                      </w:rPr>
                      <w:t> </w:t>
                    </w:r>
                    <w:r>
                      <w:rPr>
                        <w:color w:val="404040"/>
                        <w:sz w:val="18"/>
                      </w:rPr>
                      <w:t>Lima,</w:t>
                    </w:r>
                    <w:r>
                      <w:rPr>
                        <w:color w:val="404040"/>
                        <w:spacing w:val="-1"/>
                        <w:sz w:val="18"/>
                      </w:rPr>
                      <w:t> </w:t>
                    </w:r>
                    <w:r>
                      <w:rPr>
                        <w:color w:val="404040"/>
                        <w:sz w:val="18"/>
                      </w:rPr>
                      <w:t>Mayo 2026</w:t>
                    </w:r>
                    <w:r>
                      <w:rPr>
                        <w:color w:val="404040"/>
                        <w:spacing w:val="48"/>
                        <w:sz w:val="18"/>
                      </w:rPr>
                      <w:t> </w:t>
                    </w:r>
                    <w:r>
                      <w:rPr>
                        <w:color w:val="404040"/>
                        <w:sz w:val="18"/>
                      </w:rPr>
                      <w:t>·</w:t>
                    </w:r>
                    <w:r>
                      <w:rPr>
                        <w:color w:val="404040"/>
                        <w:spacing w:val="49"/>
                        <w:sz w:val="18"/>
                      </w:rPr>
                      <w:t> </w:t>
                    </w:r>
                    <w:r>
                      <w:rPr>
                        <w:color w:val="404040"/>
                        <w:sz w:val="18"/>
                      </w:rPr>
                      <w:t>Confidencial</w:t>
                    </w:r>
                    <w:r>
                      <w:rPr>
                        <w:color w:val="404040"/>
                        <w:spacing w:val="-1"/>
                        <w:sz w:val="18"/>
                      </w:rPr>
                      <w:t> </w:t>
                    </w:r>
                    <w:r>
                      <w:rPr>
                        <w:color w:val="404040"/>
                        <w:sz w:val="18"/>
                      </w:rPr>
                      <w:t>—</w:t>
                    </w:r>
                    <w:r>
                      <w:rPr>
                        <w:color w:val="404040"/>
                        <w:spacing w:val="-1"/>
                        <w:sz w:val="18"/>
                      </w:rPr>
                      <w:t> </w:t>
                    </w:r>
                    <w:r>
                      <w:rPr>
                        <w:color w:val="404040"/>
                        <w:sz w:val="18"/>
                      </w:rPr>
                      <w:t>Uso </w:t>
                    </w:r>
                    <w:r>
                      <w:rPr>
                        <w:color w:val="404040"/>
                        <w:spacing w:val="-2"/>
                        <w:sz w:val="18"/>
                      </w:rPr>
                      <w:t>Académico</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0192">
              <wp:simplePos x="0" y="0"/>
              <wp:positionH relativeFrom="page">
                <wp:posOffset>914400</wp:posOffset>
              </wp:positionH>
              <wp:positionV relativeFrom="page">
                <wp:posOffset>730249</wp:posOffset>
              </wp:positionV>
              <wp:extent cx="60579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57900" cy="1270"/>
                      </a:xfrm>
                      <a:custGeom>
                        <a:avLst/>
                        <a:gdLst/>
                        <a:ahLst/>
                        <a:cxnLst/>
                        <a:rect l="l" t="t" r="r" b="b"/>
                        <a:pathLst>
                          <a:path w="6057900" h="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96288" from="72pt,57.499996pt" to="549pt,57.499996pt" stroked="true" strokeweight="1.0pt" strokecolor="#2e74b5">
              <v:stroke dashstyle="solid"/>
              <w10:wrap type="none"/>
            </v:line>
          </w:pict>
        </mc:Fallback>
      </mc:AlternateContent>
    </w:r>
    <w:r>
      <w:rPr>
        <w:sz w:val="20"/>
      </w:rPr>
      <mc:AlternateContent>
        <mc:Choice Requires="wps">
          <w:drawing>
            <wp:anchor distT="0" distB="0" distL="0" distR="0" allowOverlap="1" layoutInCell="1" locked="0" behindDoc="1" simplePos="0" relativeHeight="486920704">
              <wp:simplePos x="0" y="0"/>
              <wp:positionH relativeFrom="page">
                <wp:posOffset>901700</wp:posOffset>
              </wp:positionH>
              <wp:positionV relativeFrom="page">
                <wp:posOffset>440619</wp:posOffset>
              </wp:positionV>
              <wp:extent cx="5747385" cy="2851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47385" cy="285115"/>
                      </a:xfrm>
                      <a:prstGeom prst="rect">
                        <a:avLst/>
                      </a:prstGeom>
                    </wps:spPr>
                    <wps:txbx>
                      <w:txbxContent>
                        <w:p>
                          <w:pPr>
                            <w:spacing w:before="14"/>
                            <w:ind w:left="20" w:right="18" w:firstLine="0"/>
                            <w:jc w:val="left"/>
                            <w:rPr>
                              <w:sz w:val="18"/>
                            </w:rPr>
                          </w:pPr>
                          <w:r>
                            <w:rPr>
                              <w:color w:val="2E74B5"/>
                              <w:sz w:val="18"/>
                            </w:rPr>
                            <w:t>Policía</w:t>
                          </w:r>
                          <w:r>
                            <w:rPr>
                              <w:color w:val="2E74B5"/>
                              <w:spacing w:val="-2"/>
                              <w:sz w:val="18"/>
                            </w:rPr>
                            <w:t> </w:t>
                          </w:r>
                          <w:r>
                            <w:rPr>
                              <w:color w:val="2E74B5"/>
                              <w:sz w:val="18"/>
                            </w:rPr>
                            <w:t>Nacional</w:t>
                          </w:r>
                          <w:r>
                            <w:rPr>
                              <w:color w:val="2E74B5"/>
                              <w:spacing w:val="-2"/>
                              <w:sz w:val="18"/>
                            </w:rPr>
                            <w:t> </w:t>
                          </w:r>
                          <w:r>
                            <w:rPr>
                              <w:color w:val="2E74B5"/>
                              <w:sz w:val="18"/>
                            </w:rPr>
                            <w:t>del</w:t>
                          </w:r>
                          <w:r>
                            <w:rPr>
                              <w:color w:val="2E74B5"/>
                              <w:spacing w:val="-2"/>
                              <w:sz w:val="18"/>
                            </w:rPr>
                            <w:t> </w:t>
                          </w:r>
                          <w:r>
                            <w:rPr>
                              <w:color w:val="2E74B5"/>
                              <w:sz w:val="18"/>
                            </w:rPr>
                            <w:t>Perú</w:t>
                          </w:r>
                          <w:r>
                            <w:rPr>
                              <w:color w:val="2E74B5"/>
                              <w:spacing w:val="40"/>
                              <w:sz w:val="18"/>
                            </w:rPr>
                            <w:t> </w:t>
                          </w:r>
                          <w:r>
                            <w:rPr>
                              <w:color w:val="2E74B5"/>
                              <w:sz w:val="18"/>
                            </w:rPr>
                            <w:t>·</w:t>
                          </w:r>
                          <w:r>
                            <w:rPr>
                              <w:color w:val="2E74B5"/>
                              <w:spacing w:val="40"/>
                              <w:sz w:val="18"/>
                            </w:rPr>
                            <w:t> </w:t>
                          </w:r>
                          <w:r>
                            <w:rPr>
                              <w:color w:val="2E74B5"/>
                              <w:sz w:val="18"/>
                            </w:rPr>
                            <w:t>Modelo</w:t>
                          </w:r>
                          <w:r>
                            <w:rPr>
                              <w:color w:val="2E74B5"/>
                              <w:spacing w:val="-2"/>
                              <w:sz w:val="18"/>
                            </w:rPr>
                            <w:t> </w:t>
                          </w:r>
                          <w:r>
                            <w:rPr>
                              <w:color w:val="2E74B5"/>
                              <w:sz w:val="18"/>
                            </w:rPr>
                            <w:t>Organizacional</w:t>
                          </w:r>
                          <w:r>
                            <w:rPr>
                              <w:color w:val="2E74B5"/>
                              <w:spacing w:val="-2"/>
                              <w:sz w:val="18"/>
                            </w:rPr>
                            <w:t> </w:t>
                          </w:r>
                          <w:r>
                            <w:rPr>
                              <w:color w:val="2E74B5"/>
                              <w:sz w:val="18"/>
                            </w:rPr>
                            <w:t>para</w:t>
                          </w:r>
                          <w:r>
                            <w:rPr>
                              <w:color w:val="2E74B5"/>
                              <w:spacing w:val="-2"/>
                              <w:sz w:val="18"/>
                            </w:rPr>
                            <w:t> </w:t>
                          </w:r>
                          <w:r>
                            <w:rPr>
                              <w:color w:val="2E74B5"/>
                              <w:sz w:val="18"/>
                            </w:rPr>
                            <w:t>la</w:t>
                          </w:r>
                          <w:r>
                            <w:rPr>
                              <w:color w:val="2E74B5"/>
                              <w:spacing w:val="-2"/>
                              <w:sz w:val="18"/>
                            </w:rPr>
                            <w:t> </w:t>
                          </w:r>
                          <w:r>
                            <w:rPr>
                              <w:color w:val="2E74B5"/>
                              <w:sz w:val="18"/>
                            </w:rPr>
                            <w:t>Arquitectura</w:t>
                          </w:r>
                          <w:r>
                            <w:rPr>
                              <w:color w:val="2E74B5"/>
                              <w:spacing w:val="-2"/>
                              <w:sz w:val="18"/>
                            </w:rPr>
                            <w:t> </w:t>
                          </w:r>
                          <w:r>
                            <w:rPr>
                              <w:color w:val="2E74B5"/>
                              <w:sz w:val="18"/>
                            </w:rPr>
                            <w:t>Empresarial</w:t>
                          </w:r>
                          <w:r>
                            <w:rPr>
                              <w:color w:val="2E74B5"/>
                              <w:spacing w:val="80"/>
                              <w:sz w:val="18"/>
                            </w:rPr>
                            <w:t> </w:t>
                          </w:r>
                          <w:r>
                            <w:rPr>
                              <w:color w:val="404040"/>
                              <w:sz w:val="18"/>
                            </w:rPr>
                            <w:t>|</w:t>
                          </w:r>
                          <w:r>
                            <w:rPr>
                              <w:color w:val="404040"/>
                              <w:spacing w:val="80"/>
                              <w:sz w:val="18"/>
                            </w:rPr>
                            <w:t> </w:t>
                          </w:r>
                          <w:r>
                            <w:rPr>
                              <w:color w:val="404040"/>
                              <w:sz w:val="18"/>
                            </w:rPr>
                            <w:t>Grupo</w:t>
                          </w:r>
                          <w:r>
                            <w:rPr>
                              <w:color w:val="404040"/>
                              <w:spacing w:val="-2"/>
                              <w:sz w:val="18"/>
                            </w:rPr>
                            <w:t> </w:t>
                          </w:r>
                          <w:r>
                            <w:rPr>
                              <w:color w:val="404040"/>
                              <w:sz w:val="18"/>
                            </w:rPr>
                            <w:t>4</w:t>
                          </w:r>
                          <w:r>
                            <w:rPr>
                              <w:color w:val="404040"/>
                              <w:spacing w:val="-2"/>
                              <w:sz w:val="18"/>
                            </w:rPr>
                            <w:t> </w:t>
                          </w:r>
                          <w:r>
                            <w:rPr>
                              <w:color w:val="404040"/>
                              <w:sz w:val="18"/>
                            </w:rPr>
                            <w:t>—</w:t>
                          </w:r>
                          <w:r>
                            <w:rPr>
                              <w:color w:val="404040"/>
                              <w:spacing w:val="-2"/>
                              <w:sz w:val="18"/>
                            </w:rPr>
                            <w:t> </w:t>
                          </w:r>
                          <w:r>
                            <w:rPr>
                              <w:color w:val="404040"/>
                              <w:sz w:val="18"/>
                            </w:rPr>
                            <w:t>SI605</w:t>
                          </w:r>
                          <w:r>
                            <w:rPr>
                              <w:color w:val="404040"/>
                              <w:spacing w:val="-2"/>
                              <w:sz w:val="18"/>
                            </w:rPr>
                            <w:t> </w:t>
                          </w:r>
                          <w:r>
                            <w:rPr>
                              <w:color w:val="404040"/>
                              <w:sz w:val="18"/>
                            </w:rPr>
                            <w:t>UNI</w:t>
                          </w:r>
                          <w:r>
                            <w:rPr>
                              <w:color w:val="404040"/>
                              <w:spacing w:val="40"/>
                              <w:sz w:val="18"/>
                            </w:rPr>
                            <w:t> </w:t>
                          </w:r>
                          <w:r>
                            <w:rPr>
                              <w:color w:val="404040"/>
                              <w:sz w:val="18"/>
                            </w:rPr>
                            <w:t>· Villanueva Calderon, Jostin Daniel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4.694435pt;width:452.55pt;height:22.45pt;mso-position-horizontal-relative:page;mso-position-vertical-relative:page;z-index:-16395776" type="#_x0000_t202" id="docshape1" filled="false" stroked="false">
              <v:textbox inset="0,0,0,0">
                <w:txbxContent>
                  <w:p>
                    <w:pPr>
                      <w:spacing w:before="14"/>
                      <w:ind w:left="20" w:right="18" w:firstLine="0"/>
                      <w:jc w:val="left"/>
                      <w:rPr>
                        <w:sz w:val="18"/>
                      </w:rPr>
                    </w:pPr>
                    <w:r>
                      <w:rPr>
                        <w:color w:val="2E74B5"/>
                        <w:sz w:val="18"/>
                      </w:rPr>
                      <w:t>Policía</w:t>
                    </w:r>
                    <w:r>
                      <w:rPr>
                        <w:color w:val="2E74B5"/>
                        <w:spacing w:val="-2"/>
                        <w:sz w:val="18"/>
                      </w:rPr>
                      <w:t> </w:t>
                    </w:r>
                    <w:r>
                      <w:rPr>
                        <w:color w:val="2E74B5"/>
                        <w:sz w:val="18"/>
                      </w:rPr>
                      <w:t>Nacional</w:t>
                    </w:r>
                    <w:r>
                      <w:rPr>
                        <w:color w:val="2E74B5"/>
                        <w:spacing w:val="-2"/>
                        <w:sz w:val="18"/>
                      </w:rPr>
                      <w:t> </w:t>
                    </w:r>
                    <w:r>
                      <w:rPr>
                        <w:color w:val="2E74B5"/>
                        <w:sz w:val="18"/>
                      </w:rPr>
                      <w:t>del</w:t>
                    </w:r>
                    <w:r>
                      <w:rPr>
                        <w:color w:val="2E74B5"/>
                        <w:spacing w:val="-2"/>
                        <w:sz w:val="18"/>
                      </w:rPr>
                      <w:t> </w:t>
                    </w:r>
                    <w:r>
                      <w:rPr>
                        <w:color w:val="2E74B5"/>
                        <w:sz w:val="18"/>
                      </w:rPr>
                      <w:t>Perú</w:t>
                    </w:r>
                    <w:r>
                      <w:rPr>
                        <w:color w:val="2E74B5"/>
                        <w:spacing w:val="40"/>
                        <w:sz w:val="18"/>
                      </w:rPr>
                      <w:t> </w:t>
                    </w:r>
                    <w:r>
                      <w:rPr>
                        <w:color w:val="2E74B5"/>
                        <w:sz w:val="18"/>
                      </w:rPr>
                      <w:t>·</w:t>
                    </w:r>
                    <w:r>
                      <w:rPr>
                        <w:color w:val="2E74B5"/>
                        <w:spacing w:val="40"/>
                        <w:sz w:val="18"/>
                      </w:rPr>
                      <w:t> </w:t>
                    </w:r>
                    <w:r>
                      <w:rPr>
                        <w:color w:val="2E74B5"/>
                        <w:sz w:val="18"/>
                      </w:rPr>
                      <w:t>Modelo</w:t>
                    </w:r>
                    <w:r>
                      <w:rPr>
                        <w:color w:val="2E74B5"/>
                        <w:spacing w:val="-2"/>
                        <w:sz w:val="18"/>
                      </w:rPr>
                      <w:t> </w:t>
                    </w:r>
                    <w:r>
                      <w:rPr>
                        <w:color w:val="2E74B5"/>
                        <w:sz w:val="18"/>
                      </w:rPr>
                      <w:t>Organizacional</w:t>
                    </w:r>
                    <w:r>
                      <w:rPr>
                        <w:color w:val="2E74B5"/>
                        <w:spacing w:val="-2"/>
                        <w:sz w:val="18"/>
                      </w:rPr>
                      <w:t> </w:t>
                    </w:r>
                    <w:r>
                      <w:rPr>
                        <w:color w:val="2E74B5"/>
                        <w:sz w:val="18"/>
                      </w:rPr>
                      <w:t>para</w:t>
                    </w:r>
                    <w:r>
                      <w:rPr>
                        <w:color w:val="2E74B5"/>
                        <w:spacing w:val="-2"/>
                        <w:sz w:val="18"/>
                      </w:rPr>
                      <w:t> </w:t>
                    </w:r>
                    <w:r>
                      <w:rPr>
                        <w:color w:val="2E74B5"/>
                        <w:sz w:val="18"/>
                      </w:rPr>
                      <w:t>la</w:t>
                    </w:r>
                    <w:r>
                      <w:rPr>
                        <w:color w:val="2E74B5"/>
                        <w:spacing w:val="-2"/>
                        <w:sz w:val="18"/>
                      </w:rPr>
                      <w:t> </w:t>
                    </w:r>
                    <w:r>
                      <w:rPr>
                        <w:color w:val="2E74B5"/>
                        <w:sz w:val="18"/>
                      </w:rPr>
                      <w:t>Arquitectura</w:t>
                    </w:r>
                    <w:r>
                      <w:rPr>
                        <w:color w:val="2E74B5"/>
                        <w:spacing w:val="-2"/>
                        <w:sz w:val="18"/>
                      </w:rPr>
                      <w:t> </w:t>
                    </w:r>
                    <w:r>
                      <w:rPr>
                        <w:color w:val="2E74B5"/>
                        <w:sz w:val="18"/>
                      </w:rPr>
                      <w:t>Empresarial</w:t>
                    </w:r>
                    <w:r>
                      <w:rPr>
                        <w:color w:val="2E74B5"/>
                        <w:spacing w:val="80"/>
                        <w:sz w:val="18"/>
                      </w:rPr>
                      <w:t> </w:t>
                    </w:r>
                    <w:r>
                      <w:rPr>
                        <w:color w:val="404040"/>
                        <w:sz w:val="18"/>
                      </w:rPr>
                      <w:t>|</w:t>
                    </w:r>
                    <w:r>
                      <w:rPr>
                        <w:color w:val="404040"/>
                        <w:spacing w:val="80"/>
                        <w:sz w:val="18"/>
                      </w:rPr>
                      <w:t> </w:t>
                    </w:r>
                    <w:r>
                      <w:rPr>
                        <w:color w:val="404040"/>
                        <w:sz w:val="18"/>
                      </w:rPr>
                      <w:t>Grupo</w:t>
                    </w:r>
                    <w:r>
                      <w:rPr>
                        <w:color w:val="404040"/>
                        <w:spacing w:val="-2"/>
                        <w:sz w:val="18"/>
                      </w:rPr>
                      <w:t> </w:t>
                    </w:r>
                    <w:r>
                      <w:rPr>
                        <w:color w:val="404040"/>
                        <w:sz w:val="18"/>
                      </w:rPr>
                      <w:t>4</w:t>
                    </w:r>
                    <w:r>
                      <w:rPr>
                        <w:color w:val="404040"/>
                        <w:spacing w:val="-2"/>
                        <w:sz w:val="18"/>
                      </w:rPr>
                      <w:t> </w:t>
                    </w:r>
                    <w:r>
                      <w:rPr>
                        <w:color w:val="404040"/>
                        <w:sz w:val="18"/>
                      </w:rPr>
                      <w:t>—</w:t>
                    </w:r>
                    <w:r>
                      <w:rPr>
                        <w:color w:val="404040"/>
                        <w:spacing w:val="-2"/>
                        <w:sz w:val="18"/>
                      </w:rPr>
                      <w:t> </w:t>
                    </w:r>
                    <w:r>
                      <w:rPr>
                        <w:color w:val="404040"/>
                        <w:sz w:val="18"/>
                      </w:rPr>
                      <w:t>SI605</w:t>
                    </w:r>
                    <w:r>
                      <w:rPr>
                        <w:color w:val="404040"/>
                        <w:spacing w:val="-2"/>
                        <w:sz w:val="18"/>
                      </w:rPr>
                      <w:t> </w:t>
                    </w:r>
                    <w:r>
                      <w:rPr>
                        <w:color w:val="404040"/>
                        <w:sz w:val="18"/>
                      </w:rPr>
                      <w:t>UNI</w:t>
                    </w:r>
                    <w:r>
                      <w:rPr>
                        <w:color w:val="404040"/>
                        <w:spacing w:val="40"/>
                        <w:sz w:val="18"/>
                      </w:rPr>
                      <w:t> </w:t>
                    </w:r>
                    <w:r>
                      <w:rPr>
                        <w:color w:val="404040"/>
                        <w:sz w:val="18"/>
                      </w:rPr>
                      <w:t>· Villanueva Calderon, Jostin Daniel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88" w:hanging="389"/>
        <w:jc w:val="left"/>
      </w:pPr>
      <w:rPr>
        <w:rFonts w:hint="default" w:ascii="Arial" w:hAnsi="Arial" w:eastAsia="Arial" w:cs="Arial"/>
        <w:b/>
        <w:bCs/>
        <w:i w:val="0"/>
        <w:iCs w:val="0"/>
        <w:color w:val="1B3A6A"/>
        <w:spacing w:val="-1"/>
        <w:w w:val="100"/>
        <w:sz w:val="28"/>
        <w:szCs w:val="28"/>
        <w:lang w:val="es-ES" w:eastAsia="en-US" w:bidi="ar-SA"/>
      </w:rPr>
    </w:lvl>
    <w:lvl w:ilvl="1">
      <w:start w:val="1"/>
      <w:numFmt w:val="decimal"/>
      <w:lvlText w:val="%1.%2"/>
      <w:lvlJc w:val="left"/>
      <w:pPr>
        <w:ind w:left="467" w:hanging="467"/>
        <w:jc w:val="left"/>
      </w:pPr>
      <w:rPr>
        <w:rFonts w:hint="default" w:ascii="Arial" w:hAnsi="Arial" w:eastAsia="Arial" w:cs="Arial"/>
        <w:b/>
        <w:bCs/>
        <w:i w:val="0"/>
        <w:iCs w:val="0"/>
        <w:color w:val="2E74B5"/>
        <w:spacing w:val="0"/>
        <w:w w:val="100"/>
        <w:sz w:val="24"/>
        <w:szCs w:val="24"/>
        <w:lang w:val="es-ES" w:eastAsia="en-US" w:bidi="ar-SA"/>
      </w:rPr>
    </w:lvl>
    <w:lvl w:ilvl="2">
      <w:start w:val="0"/>
      <w:numFmt w:val="bullet"/>
      <w:lvlText w:val="•"/>
      <w:lvlJc w:val="left"/>
      <w:pPr>
        <w:ind w:left="720" w:hanging="360"/>
      </w:pPr>
      <w:rPr>
        <w:rFonts w:hint="default" w:ascii="Arial MT" w:hAnsi="Arial MT" w:eastAsia="Arial MT" w:cs="Arial MT"/>
        <w:b w:val="0"/>
        <w:bCs w:val="0"/>
        <w:i w:val="0"/>
        <w:iCs w:val="0"/>
        <w:spacing w:val="0"/>
        <w:w w:val="100"/>
        <w:sz w:val="22"/>
        <w:szCs w:val="22"/>
        <w:lang w:val="es-ES" w:eastAsia="en-US" w:bidi="ar-SA"/>
      </w:rPr>
    </w:lvl>
    <w:lvl w:ilvl="3">
      <w:start w:val="0"/>
      <w:numFmt w:val="bullet"/>
      <w:lvlText w:val="•"/>
      <w:lvlJc w:val="left"/>
      <w:pPr>
        <w:ind w:left="1845" w:hanging="360"/>
      </w:pPr>
      <w:rPr>
        <w:rFonts w:hint="default"/>
        <w:lang w:val="es-ES" w:eastAsia="en-US" w:bidi="ar-SA"/>
      </w:rPr>
    </w:lvl>
    <w:lvl w:ilvl="4">
      <w:start w:val="0"/>
      <w:numFmt w:val="bullet"/>
      <w:lvlText w:val="•"/>
      <w:lvlJc w:val="left"/>
      <w:pPr>
        <w:ind w:left="2970" w:hanging="360"/>
      </w:pPr>
      <w:rPr>
        <w:rFonts w:hint="default"/>
        <w:lang w:val="es-ES" w:eastAsia="en-US" w:bidi="ar-SA"/>
      </w:rPr>
    </w:lvl>
    <w:lvl w:ilvl="5">
      <w:start w:val="0"/>
      <w:numFmt w:val="bullet"/>
      <w:lvlText w:val="•"/>
      <w:lvlJc w:val="left"/>
      <w:pPr>
        <w:ind w:left="4095" w:hanging="360"/>
      </w:pPr>
      <w:rPr>
        <w:rFonts w:hint="default"/>
        <w:lang w:val="es-ES" w:eastAsia="en-US" w:bidi="ar-SA"/>
      </w:rPr>
    </w:lvl>
    <w:lvl w:ilvl="6">
      <w:start w:val="0"/>
      <w:numFmt w:val="bullet"/>
      <w:lvlText w:val="•"/>
      <w:lvlJc w:val="left"/>
      <w:pPr>
        <w:ind w:left="5220" w:hanging="360"/>
      </w:pPr>
      <w:rPr>
        <w:rFonts w:hint="default"/>
        <w:lang w:val="es-ES" w:eastAsia="en-US" w:bidi="ar-SA"/>
      </w:rPr>
    </w:lvl>
    <w:lvl w:ilvl="7">
      <w:start w:val="0"/>
      <w:numFmt w:val="bullet"/>
      <w:lvlText w:val="•"/>
      <w:lvlJc w:val="left"/>
      <w:pPr>
        <w:ind w:left="6345" w:hanging="360"/>
      </w:pPr>
      <w:rPr>
        <w:rFonts w:hint="default"/>
        <w:lang w:val="es-ES" w:eastAsia="en-US" w:bidi="ar-SA"/>
      </w:rPr>
    </w:lvl>
    <w:lvl w:ilvl="8">
      <w:start w:val="0"/>
      <w:numFmt w:val="bullet"/>
      <w:lvlText w:val="•"/>
      <w:lvlJc w:val="left"/>
      <w:pPr>
        <w:ind w:left="7470" w:hanging="36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387" w:hanging="387"/>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spacing w:before="240"/>
      <w:ind w:left="467" w:hanging="467"/>
      <w:outlineLvl w:val="2"/>
    </w:pPr>
    <w:rPr>
      <w:rFonts w:ascii="Arial" w:hAnsi="Arial" w:eastAsia="Arial" w:cs="Arial"/>
      <w:b/>
      <w:bCs/>
      <w:sz w:val="24"/>
      <w:szCs w:val="24"/>
      <w:lang w:val="es-ES" w:eastAsia="en-US" w:bidi="ar-SA"/>
    </w:rPr>
  </w:style>
  <w:style w:styleId="Heading3" w:type="paragraph">
    <w:name w:val="Heading 3"/>
    <w:basedOn w:val="Normal"/>
    <w:uiPriority w:val="1"/>
    <w:qFormat/>
    <w:pPr>
      <w:ind w:left="1" w:right="178"/>
      <w:jc w:val="center"/>
      <w:outlineLvl w:val="3"/>
    </w:pPr>
    <w:rPr>
      <w:rFonts w:ascii="Arial" w:hAnsi="Arial" w:eastAsia="Arial" w:cs="Arial"/>
      <w:b/>
      <w:bCs/>
      <w:sz w:val="22"/>
      <w:szCs w:val="22"/>
      <w:lang w:val="es-ES" w:eastAsia="en-US" w:bidi="ar-SA"/>
    </w:rPr>
  </w:style>
  <w:style w:styleId="Title" w:type="paragraph">
    <w:name w:val="Title"/>
    <w:basedOn w:val="Normal"/>
    <w:uiPriority w:val="1"/>
    <w:qFormat/>
    <w:pPr>
      <w:spacing w:before="1"/>
      <w:ind w:right="178"/>
      <w:jc w:val="center"/>
    </w:pPr>
    <w:rPr>
      <w:rFonts w:ascii="Arial" w:hAnsi="Arial" w:eastAsia="Arial" w:cs="Arial"/>
      <w:b/>
      <w:bCs/>
      <w:sz w:val="52"/>
      <w:szCs w:val="52"/>
      <w:lang w:val="es-ES" w:eastAsia="en-US" w:bidi="ar-SA"/>
    </w:rPr>
  </w:style>
  <w:style w:styleId="ListParagraph" w:type="paragraph">
    <w:name w:val="List Paragraph"/>
    <w:basedOn w:val="Normal"/>
    <w:uiPriority w:val="1"/>
    <w:qFormat/>
    <w:pPr>
      <w:spacing w:before="60"/>
      <w:ind w:left="720" w:hanging="360"/>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Modelo_Organizacional_EA_PNP_Jostin</dc:title>
  <dcterms:created xsi:type="dcterms:W3CDTF">2026-06-05T21:05:41Z</dcterms:created>
  <dcterms:modified xsi:type="dcterms:W3CDTF">2026-06-05T21:05:41Z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Producer">
    <vt:lpwstr>Skia/PDF m150 Google Docs Renderer</vt:lpwstr>
  </property>
  <property fmtid="{D5CDD505-2E9C-101B-9397-08002B2CF9AE}" pid="4" name="LastSaved">
    <vt:filetime>2026-06-05T00:00:00Z</vt:filetime>
  </property>
</Properties>
</file>