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D7" w:rsidRDefault="00FD5BD7" w:rsidP="008778BF">
      <w:pPr>
        <w:pStyle w:val="Heading1"/>
        <w:rPr>
          <w:vertAlign w:val="subscript"/>
        </w:rPr>
      </w:pPr>
      <w:r>
        <w:t>n</w:t>
      </w:r>
      <w:r w:rsidRPr="00FD5BD7">
        <w:rPr>
          <w:vertAlign w:val="subscript"/>
        </w:rPr>
        <w:t>g</w:t>
      </w:r>
    </w:p>
    <w:p w:rsidR="00FD5BD7" w:rsidRPr="00FD5BD7" w:rsidRDefault="00E319AD" w:rsidP="00FD5BD7">
      <w:r w:rsidRPr="00E319AD">
        <w:rPr>
          <w:position w:val="-74"/>
        </w:rPr>
        <w:object w:dxaOrig="2799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pt;height:80.2pt" o:ole="">
            <v:imagedata r:id="rId6" o:title=""/>
          </v:shape>
          <o:OLEObject Type="Embed" ProgID="Equation.DSMT4" ShapeID="_x0000_i1025" DrawAspect="Content" ObjectID="_1519513002" r:id="rId7"/>
        </w:object>
      </w:r>
    </w:p>
    <w:p w:rsidR="008778BF" w:rsidRDefault="008778BF" w:rsidP="008778BF">
      <w:pPr>
        <w:pStyle w:val="Heading1"/>
      </w:pPr>
      <w:proofErr w:type="spellStart"/>
      <w:r>
        <w:t>J</w:t>
      </w:r>
      <w:r w:rsidRPr="00CD02A9">
        <w:rPr>
          <w:vertAlign w:val="subscript"/>
        </w:rPr>
        <w:t>th</w:t>
      </w:r>
      <w:proofErr w:type="spellEnd"/>
    </w:p>
    <w:p w:rsidR="009F4D2E" w:rsidRDefault="0001510F">
      <w:pPr>
        <w:rPr>
          <w:position w:val="-30"/>
        </w:rPr>
      </w:pPr>
      <w:r w:rsidRPr="0001510F">
        <w:rPr>
          <w:position w:val="-28"/>
        </w:rPr>
        <w:object w:dxaOrig="5899" w:dyaOrig="700">
          <v:shape id="_x0000_i1026" type="#_x0000_t75" style="width:295.1pt;height:35.45pt" o:ole="">
            <v:imagedata r:id="rId8" o:title=""/>
          </v:shape>
          <o:OLEObject Type="Embed" ProgID="Equation.DSMT4" ShapeID="_x0000_i1026" DrawAspect="Content" ObjectID="_1519513003" r:id="rId9"/>
        </w:object>
      </w:r>
    </w:p>
    <w:p w:rsidR="00DB114C" w:rsidRDefault="00DB114C" w:rsidP="00DB114C">
      <w:pPr>
        <w:pStyle w:val="Heading1"/>
      </w:pPr>
      <w:proofErr w:type="spellStart"/>
      <w:r>
        <w:t>dE</w:t>
      </w:r>
      <w:proofErr w:type="spellEnd"/>
    </w:p>
    <w:p w:rsidR="00DB114C" w:rsidRPr="00DB114C" w:rsidRDefault="00DB114C" w:rsidP="00DB114C">
      <w:r w:rsidRPr="0077579C">
        <w:rPr>
          <w:position w:val="-24"/>
        </w:rPr>
        <w:object w:dxaOrig="1359" w:dyaOrig="620">
          <v:shape id="_x0000_i1027" type="#_x0000_t75" style="width:67.65pt;height:31.1pt" o:ole="">
            <v:imagedata r:id="rId10" o:title=""/>
          </v:shape>
          <o:OLEObject Type="Embed" ProgID="Equation.DSMT4" ShapeID="_x0000_i1027" DrawAspect="Content" ObjectID="_1519513004" r:id="rId11"/>
        </w:object>
      </w:r>
    </w:p>
    <w:p w:rsidR="008778BF" w:rsidRDefault="008778BF" w:rsidP="008778BF">
      <w:pPr>
        <w:pStyle w:val="Heading1"/>
        <w:rPr>
          <w:position w:val="-24"/>
        </w:rPr>
      </w:pPr>
      <w:r>
        <w:t>dB</w:t>
      </w:r>
    </w:p>
    <w:p w:rsidR="009F4D2E" w:rsidRDefault="009F4D2E">
      <w:r w:rsidRPr="004861CE">
        <w:rPr>
          <w:color w:val="FF0000"/>
          <w:position w:val="-30"/>
          <w:highlight w:val="yellow"/>
        </w:rPr>
        <w:object w:dxaOrig="1740" w:dyaOrig="680">
          <v:shape id="_x0000_i1028" type="#_x0000_t75" style="width:87.25pt;height:34.35pt" o:ole="">
            <v:imagedata r:id="rId12" o:title=""/>
          </v:shape>
          <o:OLEObject Type="Embed" ProgID="Equation.DSMT4" ShapeID="_x0000_i1028" DrawAspect="Content" ObjectID="_1519513005" r:id="rId13"/>
        </w:object>
      </w:r>
      <w:r>
        <w:t xml:space="preserve">, if P1=2P0, </w:t>
      </w:r>
      <w:r w:rsidRPr="00227127">
        <w:rPr>
          <w:position w:val="-12"/>
        </w:rPr>
        <w:object w:dxaOrig="4020" w:dyaOrig="380">
          <v:shape id="_x0000_i1029" type="#_x0000_t75" style="width:201.25pt;height:19.1pt" o:ole="">
            <v:imagedata r:id="rId14" o:title=""/>
          </v:shape>
          <o:OLEObject Type="Embed" ProgID="Equation.DSMT4" ShapeID="_x0000_i1029" DrawAspect="Content" ObjectID="_1519513006" r:id="rId15"/>
        </w:object>
      </w:r>
    </w:p>
    <w:p w:rsidR="009F4D2E" w:rsidRDefault="009F4D2E">
      <w:r>
        <w:t>If P1=10</w:t>
      </w:r>
      <w:r w:rsidR="009F7ED3">
        <w:t>*</w:t>
      </w:r>
      <w:r>
        <w:t>P0, dB=10; if P1=100</w:t>
      </w:r>
      <w:r w:rsidR="009F7ED3">
        <w:t>*</w:t>
      </w:r>
      <w:r>
        <w:t>P0, dB=20</w:t>
      </w:r>
      <w:r w:rsidR="009F7ED3">
        <w:t>; if P1=100</w:t>
      </w:r>
      <w:r w:rsidR="004861CE">
        <w:t>0</w:t>
      </w:r>
      <w:r w:rsidR="009F7ED3">
        <w:t>*P0, dB=20;</w:t>
      </w:r>
    </w:p>
    <w:p w:rsidR="008778BF" w:rsidRDefault="008778BF" w:rsidP="008778BF">
      <w:pPr>
        <w:pStyle w:val="Heading1"/>
      </w:pPr>
      <w:proofErr w:type="spellStart"/>
      <w:r>
        <w:t>R</w:t>
      </w:r>
      <w:r w:rsidRPr="00CD02A9">
        <w:rPr>
          <w:vertAlign w:val="subscript"/>
        </w:rPr>
        <w:t>th</w:t>
      </w:r>
      <w:proofErr w:type="spellEnd"/>
      <w:r>
        <w:t>,</w:t>
      </w:r>
      <w:r w:rsidR="00CD02A9">
        <w:t xml:space="preserve"> </w:t>
      </w:r>
      <w:proofErr w:type="spellStart"/>
      <w:r>
        <w:t>R</w:t>
      </w:r>
      <w:r w:rsidRPr="00CD02A9">
        <w:rPr>
          <w:vertAlign w:val="subscript"/>
        </w:rPr>
        <w:t>sth</w:t>
      </w:r>
      <w:proofErr w:type="spellEnd"/>
      <w:r>
        <w:t>,</w:t>
      </w:r>
      <w:r w:rsidR="00CD02A9">
        <w:t xml:space="preserve"> </w:t>
      </w:r>
      <w:proofErr w:type="spellStart"/>
      <w:r>
        <w:t>G</w:t>
      </w:r>
      <w:r w:rsidRPr="00CD02A9">
        <w:rPr>
          <w:vertAlign w:val="subscript"/>
        </w:rPr>
        <w:t>th</w:t>
      </w:r>
      <w:proofErr w:type="spellEnd"/>
    </w:p>
    <w:p w:rsidR="008778BF" w:rsidRDefault="00915186" w:rsidP="008778BF">
      <w:pPr>
        <w:tabs>
          <w:tab w:val="center" w:pos="5400"/>
        </w:tabs>
        <w:rPr>
          <w:sz w:val="24"/>
        </w:rPr>
      </w:pPr>
      <w:r>
        <w:rPr>
          <w:sz w:val="24"/>
        </w:rPr>
        <w:t>We can’t directly measure the temperature of active region</w:t>
      </w:r>
      <w:r w:rsidR="008901CA">
        <w:rPr>
          <w:sz w:val="24"/>
        </w:rPr>
        <w:t xml:space="preserve"> in CW mode</w:t>
      </w:r>
      <w:r>
        <w:rPr>
          <w:sz w:val="24"/>
        </w:rPr>
        <w:t>, which could only be inferred by the same threshold current</w:t>
      </w:r>
      <w:r w:rsidR="003205EB">
        <w:rPr>
          <w:sz w:val="24"/>
        </w:rPr>
        <w:t>/lasing wavelength</w:t>
      </w:r>
      <w:r>
        <w:rPr>
          <w:sz w:val="24"/>
        </w:rPr>
        <w:t xml:space="preserve"> in pulse mode operation.</w:t>
      </w:r>
      <w:r w:rsidR="008901CA">
        <w:rPr>
          <w:sz w:val="24"/>
        </w:rPr>
        <w:t xml:space="preserve"> The threshold current in active region has an exponential dependence with T.</w:t>
      </w:r>
    </w:p>
    <w:p w:rsidR="008778BF" w:rsidRDefault="008778BF" w:rsidP="008778BF">
      <w:pPr>
        <w:tabs>
          <w:tab w:val="center" w:pos="5400"/>
        </w:tabs>
      </w:pPr>
      <w:r w:rsidRPr="008778BF">
        <w:rPr>
          <w:position w:val="-14"/>
        </w:rPr>
        <w:t xml:space="preserve"> </w:t>
      </w:r>
      <w:r w:rsidRPr="00AF5C38">
        <w:rPr>
          <w:position w:val="-14"/>
        </w:rPr>
        <w:object w:dxaOrig="6020" w:dyaOrig="380">
          <v:shape id="_x0000_i1030" type="#_x0000_t75" style="width:301.65pt;height:19.1pt" o:ole="">
            <v:imagedata r:id="rId16" o:title=""/>
          </v:shape>
          <o:OLEObject Type="Embed" ProgID="Equation.DSMT4" ShapeID="_x0000_i1030" DrawAspect="Content" ObjectID="_1519513007" r:id="rId17"/>
        </w:object>
      </w:r>
      <w:r>
        <w:tab/>
      </w:r>
    </w:p>
    <w:p w:rsidR="00CD5024" w:rsidRDefault="00CD5024" w:rsidP="008778BF">
      <w:pPr>
        <w:tabs>
          <w:tab w:val="center" w:pos="5400"/>
        </w:tabs>
      </w:pPr>
      <w:r w:rsidRPr="00CD5024">
        <w:rPr>
          <w:position w:val="-34"/>
        </w:rPr>
        <w:object w:dxaOrig="4540" w:dyaOrig="760">
          <v:shape id="_x0000_i1031" type="#_x0000_t75" style="width:226.9pt;height:37.65pt" o:ole="">
            <v:imagedata r:id="rId18" o:title=""/>
          </v:shape>
          <o:OLEObject Type="Embed" ProgID="Equation.DSMT4" ShapeID="_x0000_i1031" DrawAspect="Content" ObjectID="_1519513008" r:id="rId19"/>
        </w:object>
      </w:r>
    </w:p>
    <w:p w:rsidR="00CD5024" w:rsidRDefault="002345F8" w:rsidP="008778BF">
      <w:pPr>
        <w:tabs>
          <w:tab w:val="center" w:pos="5400"/>
        </w:tabs>
      </w:pPr>
      <w:r w:rsidRPr="00CD5024">
        <w:rPr>
          <w:position w:val="-34"/>
        </w:rPr>
        <w:object w:dxaOrig="5440" w:dyaOrig="780">
          <v:shape id="_x0000_i1032" type="#_x0000_t75" style="width:271.65pt;height:38.2pt" o:ole="">
            <v:imagedata r:id="rId20" o:title=""/>
          </v:shape>
          <o:OLEObject Type="Embed" ProgID="Equation.DSMT4" ShapeID="_x0000_i1032" DrawAspect="Content" ObjectID="_1519513009" r:id="rId21"/>
        </w:object>
      </w:r>
    </w:p>
    <w:p w:rsidR="008778BF" w:rsidRDefault="008778BF" w:rsidP="008778BF">
      <w:pPr>
        <w:rPr>
          <w:position w:val="-30"/>
        </w:rPr>
      </w:pPr>
      <w:r>
        <w:t>Thermal resistance R</w:t>
      </w:r>
      <w:r>
        <w:rPr>
          <w:vertAlign w:val="subscript"/>
        </w:rPr>
        <w:t>th</w:t>
      </w:r>
      <w:r>
        <w:t xml:space="preserve">, Specific thermal resistance and thermal conductance </w:t>
      </w:r>
      <w:proofErr w:type="spellStart"/>
      <w:r>
        <w:t>G</w:t>
      </w:r>
      <w:r w:rsidRPr="009A6B8F">
        <w:rPr>
          <w:vertAlign w:val="subscript"/>
        </w:rPr>
        <w:t>th</w:t>
      </w:r>
      <w:proofErr w:type="spellEnd"/>
      <w:r>
        <w:t xml:space="preserve"> </w:t>
      </w:r>
      <w:r w:rsidR="00CD5024">
        <w:t>relationship:</w:t>
      </w:r>
    </w:p>
    <w:p w:rsidR="008778BF" w:rsidRDefault="00225406" w:rsidP="008778BF">
      <w:r w:rsidRPr="003B7D89">
        <w:rPr>
          <w:position w:val="-30"/>
        </w:rPr>
        <w:object w:dxaOrig="9840" w:dyaOrig="680">
          <v:shape id="_x0000_i1033" type="#_x0000_t75" style="width:492.55pt;height:34.35pt" o:ole="">
            <v:imagedata r:id="rId22" o:title=""/>
          </v:shape>
          <o:OLEObject Type="Embed" ProgID="Equation.DSMT4" ShapeID="_x0000_i1033" DrawAspect="Content" ObjectID="_1519513010" r:id="rId23"/>
        </w:object>
      </w:r>
      <w:r w:rsidR="008778B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01CA" w:rsidRPr="008778BF" w:rsidRDefault="008778BF" w:rsidP="008778BF">
      <w:pPr>
        <w:pStyle w:val="Heading1"/>
        <w:rPr>
          <w:vertAlign w:val="subscript"/>
        </w:rPr>
      </w:pPr>
      <w:proofErr w:type="spellStart"/>
      <w:r>
        <w:lastRenderedPageBreak/>
        <w:t>T</w:t>
      </w:r>
      <w:r w:rsidR="00EF5810">
        <w:rPr>
          <w:vertAlign w:val="subscript"/>
        </w:rPr>
        <w:t>sink</w:t>
      </w:r>
      <w:proofErr w:type="spellEnd"/>
      <w:r w:rsidR="00EF5810">
        <w:rPr>
          <w:vertAlign w:val="subscript"/>
        </w:rPr>
        <w:t xml:space="preserve">, </w:t>
      </w:r>
      <w:proofErr w:type="spellStart"/>
      <w:r w:rsidR="00EF5810">
        <w:rPr>
          <w:vertAlign w:val="subscript"/>
        </w:rPr>
        <w:t>cw</w:t>
      </w:r>
      <w:proofErr w:type="spellEnd"/>
      <w:r w:rsidR="00EF5810">
        <w:rPr>
          <w:vertAlign w:val="subscript"/>
        </w:rPr>
        <w:t xml:space="preserve"> m</w:t>
      </w:r>
      <w:r w:rsidRPr="00220C68">
        <w:rPr>
          <w:vertAlign w:val="subscript"/>
        </w:rPr>
        <w:t>ax</w:t>
      </w:r>
      <w:r>
        <w:t xml:space="preserve"> and </w:t>
      </w:r>
      <w:proofErr w:type="spellStart"/>
      <w:r>
        <w:t>I</w:t>
      </w:r>
      <w:r>
        <w:rPr>
          <w:vertAlign w:val="subscript"/>
        </w:rPr>
        <w:t>th,Tmax</w:t>
      </w:r>
      <w:proofErr w:type="spellEnd"/>
    </w:p>
    <w:p w:rsidR="00EF5810" w:rsidRDefault="008901CA">
      <w:pPr>
        <w:rPr>
          <w:sz w:val="24"/>
        </w:rPr>
      </w:pPr>
      <w:r>
        <w:rPr>
          <w:sz w:val="24"/>
        </w:rPr>
        <w:t xml:space="preserve"> </w:t>
      </w:r>
      <w:r w:rsidR="00915186">
        <w:rPr>
          <w:sz w:val="24"/>
        </w:rPr>
        <w:t xml:space="preserve"> </w:t>
      </w:r>
      <w:r w:rsidR="00EF5810">
        <w:rPr>
          <w:position w:val="-12"/>
        </w:rPr>
        <w:t xml:space="preserve">Assume </w:t>
      </w:r>
      <w:proofErr w:type="spellStart"/>
      <w:r w:rsidR="00EF5810">
        <w:rPr>
          <w:position w:val="-12"/>
        </w:rPr>
        <w:t>Uth</w:t>
      </w:r>
      <w:proofErr w:type="spellEnd"/>
      <w:r w:rsidR="00EF5810">
        <w:rPr>
          <w:position w:val="-12"/>
        </w:rPr>
        <w:t xml:space="preserve">, </w:t>
      </w:r>
      <w:proofErr w:type="spellStart"/>
      <w:r w:rsidR="00EF5810">
        <w:rPr>
          <w:position w:val="-12"/>
        </w:rPr>
        <w:t>Rth</w:t>
      </w:r>
      <w:proofErr w:type="spellEnd"/>
      <w:r w:rsidR="00EF5810">
        <w:rPr>
          <w:position w:val="-12"/>
        </w:rPr>
        <w:t xml:space="preserve"> , I0 and T0 are constant, (independent on T)</w:t>
      </w:r>
    </w:p>
    <w:p w:rsidR="00846055" w:rsidRDefault="009C4069">
      <w:r w:rsidRPr="00EF5810">
        <w:rPr>
          <w:position w:val="-14"/>
        </w:rPr>
        <w:object w:dxaOrig="4840" w:dyaOrig="380">
          <v:shape id="_x0000_i1040" type="#_x0000_t75" style="width:242.75pt;height:19.65pt" o:ole="">
            <v:imagedata r:id="rId24" o:title=""/>
          </v:shape>
          <o:OLEObject Type="Embed" ProgID="Equation.DSMT4" ShapeID="_x0000_i1040" DrawAspect="Content" ObjectID="_1519513011" r:id="rId25"/>
        </w:object>
      </w:r>
      <w:r w:rsidR="00846055">
        <w:t xml:space="preserve">, </w:t>
      </w:r>
      <w:r w:rsidR="00D17937" w:rsidRPr="001845F5">
        <w:rPr>
          <w:position w:val="-12"/>
        </w:rPr>
        <w:object w:dxaOrig="1180" w:dyaOrig="600">
          <v:shape id="_x0000_i1034" type="#_x0000_t75" style="width:58.9pt;height:30pt" o:ole="">
            <v:imagedata r:id="rId26" o:title=""/>
          </v:shape>
          <o:OLEObject Type="Embed" ProgID="Equation.DSMT4" ShapeID="_x0000_i1034" DrawAspect="Content" ObjectID="_1519513012" r:id="rId27"/>
        </w:object>
      </w:r>
    </w:p>
    <w:p w:rsidR="00846055" w:rsidRDefault="00BF5859">
      <w:r w:rsidRPr="00227127">
        <w:rPr>
          <w:position w:val="-30"/>
        </w:rPr>
        <w:object w:dxaOrig="6120" w:dyaOrig="680">
          <v:shape id="_x0000_i1036" type="#_x0000_t75" style="width:306.55pt;height:34.35pt" o:ole="">
            <v:imagedata r:id="rId28" o:title=""/>
          </v:shape>
          <o:OLEObject Type="Embed" ProgID="Equation.DSMT4" ShapeID="_x0000_i1036" DrawAspect="Content" ObjectID="_1519513013" r:id="rId29"/>
        </w:object>
      </w:r>
    </w:p>
    <w:p w:rsidR="00DE3612" w:rsidRDefault="00BF5859">
      <w:r w:rsidRPr="00227127">
        <w:rPr>
          <w:position w:val="-24"/>
        </w:rPr>
        <w:object w:dxaOrig="3860" w:dyaOrig="660">
          <v:shape id="_x0000_i1037" type="#_x0000_t75" style="width:193.1pt;height:33.8pt" o:ole="">
            <v:imagedata r:id="rId30" o:title=""/>
          </v:shape>
          <o:OLEObject Type="Embed" ProgID="Equation.DSMT4" ShapeID="_x0000_i1037" DrawAspect="Content" ObjectID="_1519513014" r:id="rId31"/>
        </w:object>
      </w:r>
      <w:r w:rsidR="004A0637">
        <w:rPr>
          <w:position w:val="-24"/>
        </w:rPr>
        <w:t xml:space="preserve">, (assume U is </w:t>
      </w:r>
      <w:r w:rsidR="00224A52">
        <w:rPr>
          <w:position w:val="-24"/>
        </w:rPr>
        <w:t>in</w:t>
      </w:r>
      <w:r w:rsidR="004A0637">
        <w:rPr>
          <w:position w:val="-24"/>
        </w:rPr>
        <w:t>depend</w:t>
      </w:r>
      <w:r w:rsidR="00224A52">
        <w:rPr>
          <w:position w:val="-24"/>
        </w:rPr>
        <w:t>ent</w:t>
      </w:r>
      <w:r w:rsidR="00CB6E10">
        <w:rPr>
          <w:position w:val="-24"/>
        </w:rPr>
        <w:t xml:space="preserve"> </w:t>
      </w:r>
      <w:r w:rsidR="0021509F">
        <w:rPr>
          <w:position w:val="-24"/>
        </w:rPr>
        <w:t>on</w:t>
      </w:r>
      <w:r w:rsidR="00CB6E10">
        <w:rPr>
          <w:position w:val="-24"/>
        </w:rPr>
        <w:t xml:space="preserve"> I after lasing)</w:t>
      </w:r>
    </w:p>
    <w:p w:rsidR="00224A52" w:rsidRDefault="00BF5859">
      <w:r w:rsidRPr="00227127">
        <w:rPr>
          <w:position w:val="-30"/>
        </w:rPr>
        <w:object w:dxaOrig="4080" w:dyaOrig="700">
          <v:shape id="_x0000_i1038" type="#_x0000_t75" style="width:203.45pt;height:35.45pt" o:ole="">
            <v:imagedata r:id="rId32" o:title=""/>
          </v:shape>
          <o:OLEObject Type="Embed" ProgID="Equation.DSMT4" ShapeID="_x0000_i1038" DrawAspect="Content" ObjectID="_1519513015" r:id="rId33"/>
        </w:object>
      </w:r>
      <w:r w:rsidR="006108F9">
        <w:t>,</w:t>
      </w:r>
      <w:r w:rsidR="00220B8B">
        <w:t xml:space="preserve"> This is the maximum operating temperature</w:t>
      </w:r>
      <w:r w:rsidR="00D64EFB">
        <w:t xml:space="preserve"> in </w:t>
      </w:r>
      <w:r w:rsidR="00220B8B">
        <w:t>CW</w:t>
      </w:r>
      <w:r w:rsidR="00D64EFB">
        <w:t xml:space="preserve"> mode.</w:t>
      </w:r>
    </w:p>
    <w:p w:rsidR="00931CBB" w:rsidRDefault="00BF5859" w:rsidP="00220B8B">
      <w:pPr>
        <w:textAlignment w:val="center"/>
      </w:pPr>
      <w:r w:rsidRPr="00227127">
        <w:rPr>
          <w:position w:val="-30"/>
        </w:rPr>
        <w:object w:dxaOrig="3460" w:dyaOrig="360">
          <v:shape id="_x0000_i1039" type="#_x0000_t75" style="width:172.9pt;height:18pt" o:ole="">
            <v:imagedata r:id="rId34" o:title=""/>
          </v:shape>
          <o:OLEObject Type="Embed" ProgID="Equation.DSMT4" ShapeID="_x0000_i1039" DrawAspect="Content" ObjectID="_1519513016" r:id="rId35"/>
        </w:object>
      </w:r>
      <w:r w:rsidR="00220B8B">
        <w:rPr>
          <w:position w:val="-30"/>
        </w:rPr>
        <w:t>This is the estimated temperature in active region</w:t>
      </w:r>
      <w:r>
        <w:rPr>
          <w:position w:val="-30"/>
        </w:rPr>
        <w:t>.</w:t>
      </w:r>
      <w:r w:rsidR="00220B8B">
        <w:rPr>
          <w:position w:val="-30"/>
        </w:rPr>
        <w:t xml:space="preserve"> </w:t>
      </w:r>
    </w:p>
    <w:p w:rsidR="00D17937" w:rsidRDefault="00D17937" w:rsidP="00555218">
      <w:r>
        <w:t xml:space="preserve">in the fitting </w:t>
      </w:r>
      <w:r w:rsidRPr="00D17937">
        <w:rPr>
          <w:position w:val="-30"/>
        </w:rPr>
        <w:object w:dxaOrig="3340" w:dyaOrig="780">
          <v:shape id="_x0000_i1035" type="#_x0000_t75" style="width:166.9pt;height:39.25pt" o:ole="">
            <v:imagedata r:id="rId36" o:title=""/>
          </v:shape>
          <o:OLEObject Type="Embed" ProgID="Equation.DSMT4" ShapeID="_x0000_i1035" DrawAspect="Content" ObjectID="_1519513017" r:id="rId37"/>
        </w:object>
      </w:r>
    </w:p>
    <w:p w:rsidR="00F31C55" w:rsidRDefault="00BF5859" w:rsidP="00555218">
      <w:r>
        <w:t xml:space="preserve">e.g. for R145NR_1,  </w:t>
      </w:r>
      <w:proofErr w:type="spellStart"/>
      <w:r w:rsidR="00F31C55">
        <w:t>Jth,max</w:t>
      </w:r>
      <w:proofErr w:type="spellEnd"/>
      <w:r w:rsidR="00F31C55">
        <w:t>=</w:t>
      </w:r>
      <w:r>
        <w:t xml:space="preserve">1.7 kA/cm2, </w:t>
      </w:r>
      <w:proofErr w:type="spellStart"/>
      <w:r>
        <w:t>Tcw,max</w:t>
      </w:r>
      <w:proofErr w:type="spellEnd"/>
      <w:r>
        <w:t>=314K</w:t>
      </w:r>
    </w:p>
    <w:p w:rsidR="00BF5859" w:rsidRPr="00184B7E" w:rsidRDefault="00BF5859" w:rsidP="00555218">
      <w:r>
        <w:t>Bo</w:t>
      </w:r>
      <w:r w:rsidR="00D5705D">
        <w:t>th valu</w:t>
      </w:r>
      <w:r w:rsidR="009C4069">
        <w:t xml:space="preserve">es are overestimated. Because the assumption doesn’t hold. So these predictions are only a upper bound, with very limited guidance. </w:t>
      </w:r>
      <w:bookmarkStart w:id="0" w:name="_GoBack"/>
      <w:bookmarkEnd w:id="0"/>
    </w:p>
    <w:sectPr w:rsidR="00BF5859" w:rsidRPr="00184B7E" w:rsidSect="00877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D78D4"/>
    <w:multiLevelType w:val="hybridMultilevel"/>
    <w:tmpl w:val="D4A8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2B"/>
    <w:rsid w:val="0000287D"/>
    <w:rsid w:val="0001510F"/>
    <w:rsid w:val="001845F5"/>
    <w:rsid w:val="00184B7E"/>
    <w:rsid w:val="001B2BCD"/>
    <w:rsid w:val="0021509F"/>
    <w:rsid w:val="00220B8B"/>
    <w:rsid w:val="00220C68"/>
    <w:rsid w:val="00224A52"/>
    <w:rsid w:val="00225406"/>
    <w:rsid w:val="00225BB1"/>
    <w:rsid w:val="002345F8"/>
    <w:rsid w:val="003205EB"/>
    <w:rsid w:val="00333F61"/>
    <w:rsid w:val="003A1A0A"/>
    <w:rsid w:val="003D2E6B"/>
    <w:rsid w:val="004861CE"/>
    <w:rsid w:val="004A0637"/>
    <w:rsid w:val="004E2AC2"/>
    <w:rsid w:val="004F122B"/>
    <w:rsid w:val="00555218"/>
    <w:rsid w:val="005720FB"/>
    <w:rsid w:val="005D2F7A"/>
    <w:rsid w:val="005F1BAA"/>
    <w:rsid w:val="006108F9"/>
    <w:rsid w:val="00641949"/>
    <w:rsid w:val="00675750"/>
    <w:rsid w:val="00723573"/>
    <w:rsid w:val="00764E44"/>
    <w:rsid w:val="007C2A92"/>
    <w:rsid w:val="007C5764"/>
    <w:rsid w:val="00846055"/>
    <w:rsid w:val="008778BF"/>
    <w:rsid w:val="008901CA"/>
    <w:rsid w:val="008C7FAF"/>
    <w:rsid w:val="00915186"/>
    <w:rsid w:val="00931CBB"/>
    <w:rsid w:val="009C4069"/>
    <w:rsid w:val="009F4D2E"/>
    <w:rsid w:val="009F7ED3"/>
    <w:rsid w:val="00A44318"/>
    <w:rsid w:val="00AD57B4"/>
    <w:rsid w:val="00B11AFE"/>
    <w:rsid w:val="00B83548"/>
    <w:rsid w:val="00BA4850"/>
    <w:rsid w:val="00BD1143"/>
    <w:rsid w:val="00BF43D0"/>
    <w:rsid w:val="00BF5859"/>
    <w:rsid w:val="00C3107F"/>
    <w:rsid w:val="00C747BD"/>
    <w:rsid w:val="00CB5718"/>
    <w:rsid w:val="00CB6E10"/>
    <w:rsid w:val="00CD02A9"/>
    <w:rsid w:val="00CD26A1"/>
    <w:rsid w:val="00CD5024"/>
    <w:rsid w:val="00D17937"/>
    <w:rsid w:val="00D5705D"/>
    <w:rsid w:val="00D64EFB"/>
    <w:rsid w:val="00D86174"/>
    <w:rsid w:val="00D925C9"/>
    <w:rsid w:val="00DA1379"/>
    <w:rsid w:val="00DB114C"/>
    <w:rsid w:val="00DE3612"/>
    <w:rsid w:val="00E319AD"/>
    <w:rsid w:val="00E9291C"/>
    <w:rsid w:val="00EF5810"/>
    <w:rsid w:val="00F31C55"/>
    <w:rsid w:val="00F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4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Oklahoma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Yuchao</dc:creator>
  <cp:lastModifiedBy>Yuchao Jiang</cp:lastModifiedBy>
  <cp:revision>10</cp:revision>
  <dcterms:created xsi:type="dcterms:W3CDTF">2013-01-15T17:32:00Z</dcterms:created>
  <dcterms:modified xsi:type="dcterms:W3CDTF">2016-03-15T06:53:00Z</dcterms:modified>
</cp:coreProperties>
</file>