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深圳大学实验报告</w:t>
        <w:br/>
        <w:t>软件体系结构与设计模式</w:t>
        <w:br/>
        <w:t>实验4 行为型设计模式分析与应用</w:t>
      </w:r>
    </w:p>
    <w:p>
      <w:pPr>
        <w:jc w:val="center"/>
      </w:pPr>
      <w:r>
        <w:br/>
        <w:t>学院：待填写</w:t>
        <w:br/>
        <w:t>专业：待填写</w:t>
        <w:br/>
        <w:t>指导教师：毛斐巧</w:t>
        <w:br/>
        <w:t>报告人：待填写    学号：待填写    班级：待填写</w:t>
        <w:br/>
        <w:t>实验时间：2026年6月3日-2026年6月26日</w:t>
        <w:br/>
        <w:t>实验报告提交时间：待填写</w:t>
        <w:br/>
      </w:r>
    </w:p>
    <w:p>
      <w:r>
        <w:br w:type="page"/>
      </w:r>
    </w:p>
    <w:p>
      <w:pPr>
        <w:pStyle w:val="Heading1"/>
      </w:pPr>
      <w:r>
        <w:t>一、实验目的与要求</w:t>
      </w:r>
    </w:p>
    <w:p>
      <w:r>
        <w:t>1. 理论联系实际理解 GoF 行为型设计模式，并将其应用于真实数据分析代码。</w:t>
      </w:r>
    </w:p>
    <w:p>
      <w:r>
        <w:t>2. 在不再处理备注信息与操作机手纯度统计的前提下，完成前置实验功能整合。</w:t>
      </w:r>
    </w:p>
    <w:p>
      <w:r>
        <w:t>3. 基于全部可用《HT_工序纪录明细查询表》和《品质检验数据表》完成相关性分析与回归预测。</w:t>
      </w:r>
    </w:p>
    <w:p>
      <w:r>
        <w:t>4. 输出可复现代码、关键结果文件、UML 图和 Word 实验报告。</w:t>
      </w:r>
    </w:p>
    <w:p>
      <w:pPr>
        <w:pStyle w:val="Heading1"/>
      </w:pPr>
      <w:r>
        <w:t>二、实现方案与行为型设计模式</w:t>
      </w:r>
    </w:p>
    <w:p>
      <w:r>
        <w:t>整体项目采用“模板方法 + 策略 + 观察者”三种行为型设计模式。模板方法统一控制任务执行顺序；策略模式区分定量与定性校验；观察者模式在流水线执行期间输出阶段日志与阶段回顾。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类名</w:t>
            </w:r>
          </w:p>
        </w:tc>
        <w:tc>
          <w:tcPr>
            <w:tcW w:type="dxa" w:w="1728"/>
          </w:tcPr>
          <w:p>
            <w:r>
              <w:t>实验1</w:t>
            </w:r>
          </w:p>
        </w:tc>
        <w:tc>
          <w:tcPr>
            <w:tcW w:type="dxa" w:w="1728"/>
          </w:tcPr>
          <w:p>
            <w:r>
              <w:t>实验2</w:t>
            </w:r>
          </w:p>
        </w:tc>
        <w:tc>
          <w:tcPr>
            <w:tcW w:type="dxa" w:w="1728"/>
          </w:tcPr>
          <w:p>
            <w:r>
              <w:t>实验3</w:t>
            </w:r>
          </w:p>
        </w:tc>
        <w:tc>
          <w:tcPr>
            <w:tcW w:type="dxa" w:w="1728"/>
          </w:tcPr>
          <w:p>
            <w:r>
              <w:t>实验4</w:t>
            </w:r>
          </w:p>
        </w:tc>
      </w:tr>
      <w:tr>
        <w:tc>
          <w:tcPr>
            <w:tcW w:type="dxa" w:w="1728"/>
          </w:tcPr>
          <w:p>
            <w:r>
              <w:t>DataPreparationTask</w:t>
            </w:r>
          </w:p>
        </w:tc>
        <w:tc>
          <w:tcPr>
            <w:tcW w:type="dxa" w:w="1728"/>
          </w:tcPr>
          <w:p>
            <w:r>
              <w:t>抽取8个工艺字段并做初步统计</w:t>
            </w:r>
          </w:p>
        </w:tc>
        <w:tc>
          <w:tcPr>
            <w:tcW w:type="dxa" w:w="1728"/>
          </w:tcPr>
          <w:p>
            <w:r>
              <w:t>扩展导入工艺表/品质表</w:t>
            </w:r>
          </w:p>
        </w:tc>
        <w:tc>
          <w:tcPr>
            <w:tcW w:type="dxa" w:w="1728"/>
          </w:tcPr>
          <w:p>
            <w:r>
              <w:t>为字段校验提供原始数据</w:t>
            </w:r>
          </w:p>
        </w:tc>
        <w:tc>
          <w:tcPr>
            <w:tcW w:type="dxa" w:w="1728"/>
          </w:tcPr>
          <w:p>
            <w:r>
              <w:t>作为整体分析入口</w:t>
            </w:r>
          </w:p>
        </w:tc>
      </w:tr>
      <w:tr>
        <w:tc>
          <w:tcPr>
            <w:tcW w:type="dxa" w:w="1728"/>
          </w:tcPr>
          <w:p>
            <w:r>
              <w:t>ValidationAndSummaryTask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解析上下界并校验 IsOK</w:t>
            </w:r>
          </w:p>
        </w:tc>
        <w:tc>
          <w:tcPr>
            <w:tcW w:type="dxa" w:w="1728"/>
          </w:tcPr>
          <w:p>
            <w:r>
              <w:t>输出纯度统计和校验汇总</w:t>
            </w:r>
          </w:p>
        </w:tc>
      </w:tr>
      <w:tr>
        <w:tc>
          <w:tcPr>
            <w:tcW w:type="dxa" w:w="1728"/>
          </w:tcPr>
          <w:p>
            <w:r>
              <w:t>CorrelationAnalysisTask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计算8x10 Pearson 相关矩阵</w:t>
            </w:r>
          </w:p>
        </w:tc>
      </w:tr>
      <w:tr>
        <w:tc>
          <w:tcPr>
            <w:tcW w:type="dxa" w:w="1728"/>
          </w:tcPr>
          <w:p>
            <w:r>
              <w:t>RegressionTask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训练5个随机森林回归器</w:t>
            </w:r>
          </w:p>
        </w:tc>
      </w:tr>
      <w:tr>
        <w:tc>
          <w:tcPr>
            <w:tcW w:type="dxa" w:w="1728"/>
          </w:tcPr>
          <w:p>
            <w:r>
              <w:t>ReportTask</w:t>
            </w:r>
          </w:p>
        </w:tc>
        <w:tc>
          <w:tcPr>
            <w:tcW w:type="dxa" w:w="1728"/>
          </w:tcPr>
          <w:p>
            <w:r>
              <w:t>汇总统计结果</w:t>
            </w:r>
          </w:p>
        </w:tc>
        <w:tc>
          <w:tcPr>
            <w:tcW w:type="dxa" w:w="1728"/>
          </w:tcPr>
          <w:p>
            <w:r>
              <w:t>整理导入说明</w:t>
            </w:r>
          </w:p>
        </w:tc>
        <w:tc>
          <w:tcPr>
            <w:tcW w:type="dxa" w:w="1728"/>
          </w:tcPr>
          <w:p>
            <w:r>
              <w:t>展示校验效果</w:t>
            </w:r>
          </w:p>
        </w:tc>
        <w:tc>
          <w:tcPr>
            <w:tcW w:type="dxa" w:w="1728"/>
          </w:tcPr>
          <w:p>
            <w:r>
              <w:t>生成 UML 图与 Word 报告</w:t>
            </w:r>
          </w:p>
        </w:tc>
      </w:tr>
    </w:tbl>
    <w:p>
      <w:r>
        <w:t>阶段回顾：代码结构已覆盖实验1~实验4要求，且实验4明确移除了备注信息与操作机手纯度统计。</w:t>
      </w:r>
    </w:p>
    <w:p>
      <w:pPr>
        <w:pStyle w:val="Heading1"/>
      </w:pPr>
      <w:r>
        <w:t>三、实践过程、结果与阶段回顾</w:t>
      </w:r>
    </w:p>
    <w:p>
      <w:r>
        <w:rPr>
          <w:b/>
        </w:rPr>
        <w:t>流水线阶段回顾：</w:t>
      </w:r>
    </w:p>
    <w:p>
      <w:pPr>
        <w:pStyle w:val="ListBullet"/>
      </w:pPr>
      <w:r>
        <w:t>数据准备：已完成工艺表/品质表导入、8个核心工艺字段抽取和前置实验所需宽表构建，符合实验1与实验2要求。</w:t>
      </w:r>
    </w:p>
    <w:p>
      <w:pPr>
        <w:pStyle w:val="ListBullet"/>
      </w:pPr>
      <w:r>
        <w:t>校验与汇总：已完成定性/定量字段解析、上下界抽取、IsOK 一致性判定与物料品号纯度统计；共发现 41 条不一致记录，符合实验3与实验4的前置要求。</w:t>
      </w:r>
    </w:p>
    <w:p>
      <w:pPr>
        <w:pStyle w:val="ListBullet"/>
      </w:pPr>
      <w:r>
        <w:t>相关性分析：已基于全部可用工艺表与品质表样本完成 8x10 Pearson 相关性分析，并补充按物料品号细分的相关性结果，符合实验4第2.1项要求。</w:t>
      </w:r>
    </w:p>
    <w:p>
      <w:pPr>
        <w:pStyle w:val="ListBullet"/>
      </w:pPr>
      <w:r>
        <w:t>回归建模：已完成5个代表性定量字段的随机森林回归建模，并输出 MAE、RMSE、R²、Precision、Recall、F1 指标，符合实验4第2.2项要求。</w:t>
      </w:r>
    </w:p>
    <w:p>
      <w:r>
        <w:t>数据准备与实验3校验结果：总记录数 478979，可判断记录数 478939，一致记录数 478898，不一致记录数 41，一致率 0.9999。</w:t>
      </w:r>
    </w:p>
    <w:p>
      <w:pPr>
        <w:pStyle w:val="Heading2"/>
      </w:pPr>
      <w:r>
        <w:t>1. 8x10 相关性矩阵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工艺字段</w:t>
            </w:r>
          </w:p>
        </w:tc>
        <w:tc>
          <w:tcPr>
            <w:tcW w:type="dxa" w:w="785"/>
          </w:tcPr>
          <w:p>
            <w:r>
              <w:t>光缆外径</w:t>
            </w:r>
          </w:p>
        </w:tc>
        <w:tc>
          <w:tcPr>
            <w:tcW w:type="dxa" w:w="785"/>
          </w:tcPr>
          <w:p>
            <w:r>
              <w:t>加强件涂覆后外径</w:t>
            </w:r>
          </w:p>
        </w:tc>
        <w:tc>
          <w:tcPr>
            <w:tcW w:type="dxa" w:w="785"/>
          </w:tcPr>
          <w:p>
            <w:r>
              <w:t>缆芯外径</w:t>
            </w:r>
          </w:p>
        </w:tc>
        <w:tc>
          <w:tcPr>
            <w:tcW w:type="dxa" w:w="785"/>
          </w:tcPr>
          <w:p>
            <w:r>
              <w:t>钢铝带搭边宽度</w:t>
            </w:r>
          </w:p>
        </w:tc>
        <w:tc>
          <w:tcPr>
            <w:tcW w:type="dxa" w:w="785"/>
          </w:tcPr>
          <w:p>
            <w:r>
              <w:t>加强件外径</w:t>
            </w:r>
          </w:p>
        </w:tc>
        <w:tc>
          <w:tcPr>
            <w:tcW w:type="dxa" w:w="785"/>
          </w:tcPr>
          <w:p>
            <w:r>
              <w:t>套管壁厚2</w:t>
            </w:r>
          </w:p>
        </w:tc>
        <w:tc>
          <w:tcPr>
            <w:tcW w:type="dxa" w:w="785"/>
          </w:tcPr>
          <w:p>
            <w:r>
              <w:t>套管壁厚3</w:t>
            </w:r>
          </w:p>
        </w:tc>
        <w:tc>
          <w:tcPr>
            <w:tcW w:type="dxa" w:w="785"/>
          </w:tcPr>
          <w:p>
            <w:r>
              <w:t>套管壁厚1</w:t>
            </w:r>
          </w:p>
        </w:tc>
        <w:tc>
          <w:tcPr>
            <w:tcW w:type="dxa" w:w="785"/>
          </w:tcPr>
          <w:p>
            <w:r>
              <w:t>套管外径6</w:t>
            </w:r>
          </w:p>
        </w:tc>
        <w:tc>
          <w:tcPr>
            <w:tcW w:type="dxa" w:w="785"/>
          </w:tcPr>
          <w:p>
            <w:r>
              <w:t>套管外径2</w:t>
            </w:r>
          </w:p>
        </w:tc>
      </w:tr>
      <w:tr>
        <w:tc>
          <w:tcPr>
            <w:tcW w:type="dxa" w:w="785"/>
          </w:tcPr>
          <w:p>
            <w:r>
              <w:t>缆芯外径</w:t>
            </w:r>
          </w:p>
        </w:tc>
        <w:tc>
          <w:tcPr>
            <w:tcW w:type="dxa" w:w="785"/>
          </w:tcPr>
          <w:p>
            <w:r>
              <w:t>0.3958</w:t>
            </w:r>
          </w:p>
        </w:tc>
        <w:tc>
          <w:tcPr>
            <w:tcW w:type="dxa" w:w="785"/>
          </w:tcPr>
          <w:p>
            <w:r>
              <w:t>0.7374</w:t>
            </w:r>
          </w:p>
        </w:tc>
        <w:tc>
          <w:tcPr>
            <w:tcW w:type="dxa" w:w="785"/>
          </w:tcPr>
          <w:p>
            <w:r>
              <w:t>0.4563</w:t>
            </w:r>
          </w:p>
        </w:tc>
        <w:tc>
          <w:tcPr>
            <w:tcW w:type="dxa" w:w="785"/>
          </w:tcPr>
          <w:p>
            <w:r>
              <w:t>0.3261</w:t>
            </w:r>
          </w:p>
        </w:tc>
        <w:tc>
          <w:tcPr>
            <w:tcW w:type="dxa" w:w="785"/>
          </w:tcPr>
          <w:p>
            <w:r>
              <w:t>0.2678</w:t>
            </w:r>
          </w:p>
        </w:tc>
        <w:tc>
          <w:tcPr>
            <w:tcW w:type="dxa" w:w="785"/>
          </w:tcPr>
          <w:p>
            <w:r>
              <w:t>0.3037</w:t>
            </w:r>
          </w:p>
        </w:tc>
        <w:tc>
          <w:tcPr>
            <w:tcW w:type="dxa" w:w="785"/>
          </w:tcPr>
          <w:p>
            <w:r>
              <w:t>0.2977</w:t>
            </w:r>
          </w:p>
        </w:tc>
        <w:tc>
          <w:tcPr>
            <w:tcW w:type="dxa" w:w="785"/>
          </w:tcPr>
          <w:p>
            <w:r>
              <w:t>0.2884</w:t>
            </w:r>
          </w:p>
        </w:tc>
        <w:tc>
          <w:tcPr>
            <w:tcW w:type="dxa" w:w="785"/>
          </w:tcPr>
          <w:p>
            <w:r>
              <w:t>0.2711</w:t>
            </w:r>
          </w:p>
        </w:tc>
        <w:tc>
          <w:tcPr>
            <w:tcW w:type="dxa" w:w="785"/>
          </w:tcPr>
          <w:p>
            <w:r>
              <w:t>0.2714</w:t>
            </w:r>
          </w:p>
        </w:tc>
      </w:tr>
      <w:tr>
        <w:tc>
          <w:tcPr>
            <w:tcW w:type="dxa" w:w="785"/>
          </w:tcPr>
          <w:p>
            <w:r>
              <w:t>护套外径</w:t>
            </w:r>
          </w:p>
        </w:tc>
        <w:tc>
          <w:tcPr>
            <w:tcW w:type="dxa" w:w="785"/>
          </w:tcPr>
          <w:p>
            <w:r>
              <w:t>0.7628</w:t>
            </w:r>
          </w:p>
        </w:tc>
        <w:tc>
          <w:tcPr>
            <w:tcW w:type="dxa" w:w="785"/>
          </w:tcPr>
          <w:p>
            <w:r>
              <w:t>0.6647</w:t>
            </w:r>
          </w:p>
        </w:tc>
        <w:tc>
          <w:tcPr>
            <w:tcW w:type="dxa" w:w="785"/>
          </w:tcPr>
          <w:p>
            <w:r>
              <w:t>0.7440</w:t>
            </w:r>
          </w:p>
        </w:tc>
        <w:tc>
          <w:tcPr>
            <w:tcW w:type="dxa" w:w="785"/>
          </w:tcPr>
          <w:p>
            <w:r>
              <w:t>0.6423</w:t>
            </w:r>
          </w:p>
        </w:tc>
        <w:tc>
          <w:tcPr>
            <w:tcW w:type="dxa" w:w="785"/>
          </w:tcPr>
          <w:p>
            <w:r>
              <w:t>0.4236</w:t>
            </w:r>
          </w:p>
        </w:tc>
        <w:tc>
          <w:tcPr>
            <w:tcW w:type="dxa" w:w="785"/>
          </w:tcPr>
          <w:p>
            <w:r>
              <w:t>0.4849</w:t>
            </w:r>
          </w:p>
        </w:tc>
        <w:tc>
          <w:tcPr>
            <w:tcW w:type="dxa" w:w="785"/>
          </w:tcPr>
          <w:p>
            <w:r>
              <w:t>0.4733</w:t>
            </w:r>
          </w:p>
        </w:tc>
        <w:tc>
          <w:tcPr>
            <w:tcW w:type="dxa" w:w="785"/>
          </w:tcPr>
          <w:p>
            <w:r>
              <w:t>0.4554</w:t>
            </w:r>
          </w:p>
        </w:tc>
        <w:tc>
          <w:tcPr>
            <w:tcW w:type="dxa" w:w="785"/>
          </w:tcPr>
          <w:p>
            <w:r>
              <w:t>0.4374</w:t>
            </w:r>
          </w:p>
        </w:tc>
        <w:tc>
          <w:tcPr>
            <w:tcW w:type="dxa" w:w="785"/>
          </w:tcPr>
          <w:p>
            <w:r>
              <w:t>0.4364</w:t>
            </w:r>
          </w:p>
        </w:tc>
      </w:tr>
      <w:tr>
        <w:tc>
          <w:tcPr>
            <w:tcW w:type="dxa" w:w="785"/>
          </w:tcPr>
          <w:p>
            <w:r>
              <w:t>挤出内模</w:t>
            </w:r>
          </w:p>
        </w:tc>
        <w:tc>
          <w:tcPr>
            <w:tcW w:type="dxa" w:w="785"/>
          </w:tcPr>
          <w:p>
            <w:r>
              <w:t>0.5187</w:t>
            </w:r>
          </w:p>
        </w:tc>
        <w:tc>
          <w:tcPr>
            <w:tcW w:type="dxa" w:w="785"/>
          </w:tcPr>
          <w:p>
            <w:r>
              <w:t>0.7577</w:t>
            </w:r>
          </w:p>
        </w:tc>
        <w:tc>
          <w:tcPr>
            <w:tcW w:type="dxa" w:w="785"/>
          </w:tcPr>
          <w:p>
            <w:r>
              <w:t>0.5103</w:t>
            </w:r>
          </w:p>
        </w:tc>
        <w:tc>
          <w:tcPr>
            <w:tcW w:type="dxa" w:w="785"/>
          </w:tcPr>
          <w:p>
            <w:r>
              <w:t>0.4403</w:t>
            </w:r>
          </w:p>
        </w:tc>
        <w:tc>
          <w:tcPr>
            <w:tcW w:type="dxa" w:w="785"/>
          </w:tcPr>
          <w:p>
            <w:r>
              <w:t>0.3331</w:t>
            </w:r>
          </w:p>
        </w:tc>
        <w:tc>
          <w:tcPr>
            <w:tcW w:type="dxa" w:w="785"/>
          </w:tcPr>
          <w:p>
            <w:r>
              <w:t>0.3140</w:t>
            </w:r>
          </w:p>
        </w:tc>
        <w:tc>
          <w:tcPr>
            <w:tcW w:type="dxa" w:w="785"/>
          </w:tcPr>
          <w:p>
            <w:r>
              <w:t>0.3094</w:t>
            </w:r>
          </w:p>
        </w:tc>
        <w:tc>
          <w:tcPr>
            <w:tcW w:type="dxa" w:w="785"/>
          </w:tcPr>
          <w:p>
            <w:r>
              <w:t>0.3004</w:t>
            </w:r>
          </w:p>
        </w:tc>
        <w:tc>
          <w:tcPr>
            <w:tcW w:type="dxa" w:w="785"/>
          </w:tcPr>
          <w:p>
            <w:r>
              <w:t>0.2887</w:t>
            </w:r>
          </w:p>
        </w:tc>
        <w:tc>
          <w:tcPr>
            <w:tcW w:type="dxa" w:w="785"/>
          </w:tcPr>
          <w:p>
            <w:r>
              <w:t>0.2885</w:t>
            </w:r>
          </w:p>
        </w:tc>
      </w:tr>
      <w:tr>
        <w:tc>
          <w:tcPr>
            <w:tcW w:type="dxa" w:w="785"/>
          </w:tcPr>
          <w:p>
            <w:r>
              <w:t>挤出外模</w:t>
            </w:r>
          </w:p>
        </w:tc>
        <w:tc>
          <w:tcPr>
            <w:tcW w:type="dxa" w:w="785"/>
          </w:tcPr>
          <w:p>
            <w:r>
              <w:t>0.6954</w:t>
            </w:r>
          </w:p>
        </w:tc>
        <w:tc>
          <w:tcPr>
            <w:tcW w:type="dxa" w:w="785"/>
          </w:tcPr>
          <w:p>
            <w:r>
              <w:t>0.7456</w:t>
            </w:r>
          </w:p>
        </w:tc>
        <w:tc>
          <w:tcPr>
            <w:tcW w:type="dxa" w:w="785"/>
          </w:tcPr>
          <w:p>
            <w:r>
              <w:t>0.7506</w:t>
            </w:r>
          </w:p>
        </w:tc>
        <w:tc>
          <w:tcPr>
            <w:tcW w:type="dxa" w:w="785"/>
          </w:tcPr>
          <w:p>
            <w:r>
              <w:t>0.6439</w:t>
            </w:r>
          </w:p>
        </w:tc>
        <w:tc>
          <w:tcPr>
            <w:tcW w:type="dxa" w:w="785"/>
          </w:tcPr>
          <w:p>
            <w:r>
              <w:t>0.3528</w:t>
            </w:r>
          </w:p>
        </w:tc>
        <w:tc>
          <w:tcPr>
            <w:tcW w:type="dxa" w:w="785"/>
          </w:tcPr>
          <w:p>
            <w:r>
              <w:t>0.4141</w:t>
            </w:r>
          </w:p>
        </w:tc>
        <w:tc>
          <w:tcPr>
            <w:tcW w:type="dxa" w:w="785"/>
          </w:tcPr>
          <w:p>
            <w:r>
              <w:t>0.3995</w:t>
            </w:r>
          </w:p>
        </w:tc>
        <w:tc>
          <w:tcPr>
            <w:tcW w:type="dxa" w:w="785"/>
          </w:tcPr>
          <w:p>
            <w:r>
              <w:t>0.3756</w:t>
            </w:r>
          </w:p>
        </w:tc>
        <w:tc>
          <w:tcPr>
            <w:tcW w:type="dxa" w:w="785"/>
          </w:tcPr>
          <w:p>
            <w:r>
              <w:t>0.3415</w:t>
            </w:r>
          </w:p>
        </w:tc>
        <w:tc>
          <w:tcPr>
            <w:tcW w:type="dxa" w:w="785"/>
          </w:tcPr>
          <w:p>
            <w:r>
              <w:t>0.3406</w:t>
            </w:r>
          </w:p>
        </w:tc>
      </w:tr>
      <w:tr>
        <w:tc>
          <w:tcPr>
            <w:tcW w:type="dxa" w:w="785"/>
          </w:tcPr>
          <w:p>
            <w:r>
              <w:t>螺杆速度</w:t>
            </w:r>
          </w:p>
        </w:tc>
        <w:tc>
          <w:tcPr>
            <w:tcW w:type="dxa" w:w="785"/>
          </w:tcPr>
          <w:p>
            <w:r>
              <w:t>0.1308</w:t>
            </w:r>
          </w:p>
        </w:tc>
        <w:tc>
          <w:tcPr>
            <w:tcW w:type="dxa" w:w="785"/>
          </w:tcPr>
          <w:p>
            <w:r>
              <w:t>0.0686</w:t>
            </w:r>
          </w:p>
        </w:tc>
        <w:tc>
          <w:tcPr>
            <w:tcW w:type="dxa" w:w="785"/>
          </w:tcPr>
          <w:p>
            <w:r>
              <w:t>0.0976</w:t>
            </w:r>
          </w:p>
        </w:tc>
        <w:tc>
          <w:tcPr>
            <w:tcW w:type="dxa" w:w="785"/>
          </w:tcPr>
          <w:p>
            <w:r>
              <w:t>0.0986</w:t>
            </w:r>
          </w:p>
        </w:tc>
        <w:tc>
          <w:tcPr>
            <w:tcW w:type="dxa" w:w="785"/>
          </w:tcPr>
          <w:p>
            <w:r>
              <w:t>0.0562</w:t>
            </w:r>
          </w:p>
        </w:tc>
        <w:tc>
          <w:tcPr>
            <w:tcW w:type="dxa" w:w="785"/>
          </w:tcPr>
          <w:p>
            <w:r>
              <w:t>0.1484</w:t>
            </w:r>
          </w:p>
        </w:tc>
        <w:tc>
          <w:tcPr>
            <w:tcW w:type="dxa" w:w="785"/>
          </w:tcPr>
          <w:p>
            <w:r>
              <w:t>0.1392</w:t>
            </w:r>
          </w:p>
        </w:tc>
        <w:tc>
          <w:tcPr>
            <w:tcW w:type="dxa" w:w="785"/>
          </w:tcPr>
          <w:p>
            <w:r>
              <w:t>0.1357</w:t>
            </w:r>
          </w:p>
        </w:tc>
        <w:tc>
          <w:tcPr>
            <w:tcW w:type="dxa" w:w="785"/>
          </w:tcPr>
          <w:p>
            <w:r>
              <w:t>0.1226</w:t>
            </w:r>
          </w:p>
        </w:tc>
        <w:tc>
          <w:tcPr>
            <w:tcW w:type="dxa" w:w="785"/>
          </w:tcPr>
          <w:p>
            <w:r>
              <w:t>0.1226</w:t>
            </w:r>
          </w:p>
        </w:tc>
      </w:tr>
      <w:tr>
        <w:tc>
          <w:tcPr>
            <w:tcW w:type="dxa" w:w="785"/>
          </w:tcPr>
          <w:p>
            <w:r>
              <w:t>螺杆电流</w:t>
            </w:r>
          </w:p>
        </w:tc>
        <w:tc>
          <w:tcPr>
            <w:tcW w:type="dxa" w:w="785"/>
          </w:tcPr>
          <w:p>
            <w:r>
              <w:t>0.0394</w:t>
            </w:r>
          </w:p>
        </w:tc>
        <w:tc>
          <w:tcPr>
            <w:tcW w:type="dxa" w:w="785"/>
          </w:tcPr>
          <w:p>
            <w:r>
              <w:t>-0.0160</w:t>
            </w:r>
          </w:p>
        </w:tc>
        <w:tc>
          <w:tcPr>
            <w:tcW w:type="dxa" w:w="785"/>
          </w:tcPr>
          <w:p>
            <w:r>
              <w:t>-0.0204</w:t>
            </w:r>
          </w:p>
        </w:tc>
        <w:tc>
          <w:tcPr>
            <w:tcW w:type="dxa" w:w="785"/>
          </w:tcPr>
          <w:p>
            <w:r>
              <w:t>0.0803</w:t>
            </w:r>
          </w:p>
        </w:tc>
        <w:tc>
          <w:tcPr>
            <w:tcW w:type="dxa" w:w="785"/>
          </w:tcPr>
          <w:p>
            <w:r>
              <w:t>0.0105</w:t>
            </w:r>
          </w:p>
        </w:tc>
        <w:tc>
          <w:tcPr>
            <w:tcW w:type="dxa" w:w="785"/>
          </w:tcPr>
          <w:p>
            <w:r>
              <w:t>-0.0404</w:t>
            </w:r>
          </w:p>
        </w:tc>
        <w:tc>
          <w:tcPr>
            <w:tcW w:type="dxa" w:w="785"/>
          </w:tcPr>
          <w:p>
            <w:r>
              <w:t>-0.0516</w:t>
            </w:r>
          </w:p>
        </w:tc>
        <w:tc>
          <w:tcPr>
            <w:tcW w:type="dxa" w:w="785"/>
          </w:tcPr>
          <w:p>
            <w:r>
              <w:t>-0.0442</w:t>
            </w:r>
          </w:p>
        </w:tc>
        <w:tc>
          <w:tcPr>
            <w:tcW w:type="dxa" w:w="785"/>
          </w:tcPr>
          <w:p>
            <w:r>
              <w:t>-0.0386</w:t>
            </w:r>
          </w:p>
        </w:tc>
        <w:tc>
          <w:tcPr>
            <w:tcW w:type="dxa" w:w="785"/>
          </w:tcPr>
          <w:p>
            <w:r>
              <w:t>-0.0398</w:t>
            </w:r>
          </w:p>
        </w:tc>
      </w:tr>
      <w:tr>
        <w:tc>
          <w:tcPr>
            <w:tcW w:type="dxa" w:w="785"/>
          </w:tcPr>
          <w:p>
            <w:r>
              <w:t>生产速度</w:t>
            </w:r>
          </w:p>
        </w:tc>
        <w:tc>
          <w:tcPr>
            <w:tcW w:type="dxa" w:w="785"/>
          </w:tcPr>
          <w:p>
            <w:r>
              <w:t>-0.4771</w:t>
            </w:r>
          </w:p>
        </w:tc>
        <w:tc>
          <w:tcPr>
            <w:tcW w:type="dxa" w:w="785"/>
          </w:tcPr>
          <w:p>
            <w:r>
              <w:t>-0.0675</w:t>
            </w:r>
          </w:p>
        </w:tc>
        <w:tc>
          <w:tcPr>
            <w:tcW w:type="dxa" w:w="785"/>
          </w:tcPr>
          <w:p>
            <w:r>
              <w:t>-0.5348</w:t>
            </w:r>
          </w:p>
        </w:tc>
        <w:tc>
          <w:tcPr>
            <w:tcW w:type="dxa" w:w="785"/>
          </w:tcPr>
          <w:p>
            <w:r>
              <w:t>-0.5302</w:t>
            </w:r>
          </w:p>
        </w:tc>
        <w:tc>
          <w:tcPr>
            <w:tcW w:type="dxa" w:w="785"/>
          </w:tcPr>
          <w:p>
            <w:r>
              <w:t>-0.5323</w:t>
            </w:r>
          </w:p>
        </w:tc>
        <w:tc>
          <w:tcPr>
            <w:tcW w:type="dxa" w:w="785"/>
          </w:tcPr>
          <w:p>
            <w:r>
              <w:t>-0.3179</w:t>
            </w:r>
          </w:p>
        </w:tc>
        <w:tc>
          <w:tcPr>
            <w:tcW w:type="dxa" w:w="785"/>
          </w:tcPr>
          <w:p>
            <w:r>
              <w:t>-0.2815</w:t>
            </w:r>
          </w:p>
        </w:tc>
        <w:tc>
          <w:tcPr>
            <w:tcW w:type="dxa" w:w="785"/>
          </w:tcPr>
          <w:p>
            <w:r>
              <w:t>-0.3103</w:t>
            </w:r>
          </w:p>
        </w:tc>
        <w:tc>
          <w:tcPr>
            <w:tcW w:type="dxa" w:w="785"/>
          </w:tcPr>
          <w:p>
            <w:r>
              <w:t>-0.3851</w:t>
            </w:r>
          </w:p>
        </w:tc>
        <w:tc>
          <w:tcPr>
            <w:tcW w:type="dxa" w:w="785"/>
          </w:tcPr>
          <w:p>
            <w:r>
              <w:t>-0.3851</w:t>
            </w:r>
          </w:p>
        </w:tc>
      </w:tr>
      <w:tr>
        <w:tc>
          <w:tcPr>
            <w:tcW w:type="dxa" w:w="785"/>
          </w:tcPr>
          <w:p>
            <w:r>
              <w:t>实际生产速度</w:t>
            </w:r>
          </w:p>
        </w:tc>
        <w:tc>
          <w:tcPr>
            <w:tcW w:type="dxa" w:w="785"/>
          </w:tcPr>
          <w:p>
            <w:r>
              <w:t>-0.4777</w:t>
            </w:r>
          </w:p>
        </w:tc>
        <w:tc>
          <w:tcPr>
            <w:tcW w:type="dxa" w:w="785"/>
          </w:tcPr>
          <w:p>
            <w:r>
              <w:t>-0.0622</w:t>
            </w:r>
          </w:p>
        </w:tc>
        <w:tc>
          <w:tcPr>
            <w:tcW w:type="dxa" w:w="785"/>
          </w:tcPr>
          <w:p>
            <w:r>
              <w:t>-0.5297</w:t>
            </w:r>
          </w:p>
        </w:tc>
        <w:tc>
          <w:tcPr>
            <w:tcW w:type="dxa" w:w="785"/>
          </w:tcPr>
          <w:p>
            <w:r>
              <w:t>-0.5276</w:t>
            </w:r>
          </w:p>
        </w:tc>
        <w:tc>
          <w:tcPr>
            <w:tcW w:type="dxa" w:w="785"/>
          </w:tcPr>
          <w:p>
            <w:r>
              <w:t>-0.5286</w:t>
            </w:r>
          </w:p>
        </w:tc>
        <w:tc>
          <w:tcPr>
            <w:tcW w:type="dxa" w:w="785"/>
          </w:tcPr>
          <w:p>
            <w:r>
              <w:t>-0.3184</w:t>
            </w:r>
          </w:p>
        </w:tc>
        <w:tc>
          <w:tcPr>
            <w:tcW w:type="dxa" w:w="785"/>
          </w:tcPr>
          <w:p>
            <w:r>
              <w:t>-0.2808</w:t>
            </w:r>
          </w:p>
        </w:tc>
        <w:tc>
          <w:tcPr>
            <w:tcW w:type="dxa" w:w="785"/>
          </w:tcPr>
          <w:p>
            <w:r>
              <w:t>-0.3102</w:t>
            </w:r>
          </w:p>
        </w:tc>
        <w:tc>
          <w:tcPr>
            <w:tcW w:type="dxa" w:w="785"/>
          </w:tcPr>
          <w:p>
            <w:r>
              <w:t>-0.3844</w:t>
            </w:r>
          </w:p>
        </w:tc>
        <w:tc>
          <w:tcPr>
            <w:tcW w:type="dxa" w:w="785"/>
          </w:tcPr>
          <w:p>
            <w:r>
              <w:t>-0.3844</w:t>
            </w:r>
          </w:p>
        </w:tc>
      </w:tr>
    </w:tbl>
    <w:p>
      <w:r>
        <w:t>说明：表中使用 Pearson 相关系数衡量线性正负相关；数值越接近 1 或 -1，相关性越强。样本来自全部可用工艺表和品质检验表，并额外输出了按物料品号细分的相关性结果。</w:t>
      </w:r>
    </w:p>
    <w:p>
      <w:pPr>
        <w:pStyle w:val="Heading2"/>
      </w:pPr>
      <w:r>
        <w:t>2. 回归预测结果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检查项目</w:t>
            </w:r>
          </w:p>
        </w:tc>
        <w:tc>
          <w:tcPr>
            <w:tcW w:type="dxa" w:w="960"/>
          </w:tcPr>
          <w:p>
            <w:r>
              <w:t>训练样本数</w:t>
            </w:r>
          </w:p>
        </w:tc>
        <w:tc>
          <w:tcPr>
            <w:tcW w:type="dxa" w:w="960"/>
          </w:tcPr>
          <w:p>
            <w:r>
              <w:t>测试样本数</w:t>
            </w:r>
          </w:p>
        </w:tc>
        <w:tc>
          <w:tcPr>
            <w:tcW w:type="dxa" w:w="960"/>
          </w:tcPr>
          <w:p>
            <w:r>
              <w:t>MAE</w:t>
            </w:r>
          </w:p>
        </w:tc>
        <w:tc>
          <w:tcPr>
            <w:tcW w:type="dxa" w:w="960"/>
          </w:tcPr>
          <w:p>
            <w:r>
              <w:t>RMSE</w:t>
            </w:r>
          </w:p>
        </w:tc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F1</w:t>
            </w:r>
          </w:p>
        </w:tc>
      </w:tr>
      <w:tr>
        <w:tc>
          <w:tcPr>
            <w:tcW w:type="dxa" w:w="960"/>
          </w:tcPr>
          <w:p>
            <w:r>
              <w:t>缆芯外径</w:t>
            </w:r>
          </w:p>
        </w:tc>
        <w:tc>
          <w:tcPr>
            <w:tcW w:type="dxa" w:w="960"/>
          </w:tcPr>
          <w:p>
            <w:r>
              <w:t>4427</w:t>
            </w:r>
          </w:p>
        </w:tc>
        <w:tc>
          <w:tcPr>
            <w:tcW w:type="dxa" w:w="960"/>
          </w:tcPr>
          <w:p>
            <w:r>
              <w:t>1107</w:t>
            </w:r>
          </w:p>
        </w:tc>
        <w:tc>
          <w:tcPr>
            <w:tcW w:type="dxa" w:w="960"/>
          </w:tcPr>
          <w:p>
            <w:r>
              <w:t>0.1166</w:t>
            </w:r>
          </w:p>
        </w:tc>
        <w:tc>
          <w:tcPr>
            <w:tcW w:type="dxa" w:w="960"/>
          </w:tcPr>
          <w:p>
            <w:r>
              <w:t>0.3994</w:t>
            </w:r>
          </w:p>
        </w:tc>
        <w:tc>
          <w:tcPr>
            <w:tcW w:type="dxa" w:w="960"/>
          </w:tcPr>
          <w:p>
            <w:r>
              <w:t>0.9762</w:t>
            </w:r>
          </w:p>
        </w:tc>
        <w:tc>
          <w:tcPr>
            <w:tcW w:type="dxa" w:w="960"/>
          </w:tcPr>
          <w:p>
            <w:r>
              <w:t>0.9990</w:t>
            </w:r>
          </w:p>
        </w:tc>
        <w:tc>
          <w:tcPr>
            <w:tcW w:type="dxa" w:w="960"/>
          </w:tcPr>
          <w:p>
            <w:r>
              <w:t>0.9274</w:t>
            </w:r>
          </w:p>
        </w:tc>
        <w:tc>
          <w:tcPr>
            <w:tcW w:type="dxa" w:w="960"/>
          </w:tcPr>
          <w:p>
            <w:r>
              <w:t>0.9619</w:t>
            </w:r>
          </w:p>
        </w:tc>
      </w:tr>
      <w:tr>
        <w:tc>
          <w:tcPr>
            <w:tcW w:type="dxa" w:w="960"/>
          </w:tcPr>
          <w:p>
            <w:r>
              <w:t>加强件涂覆后外径</w:t>
            </w:r>
          </w:p>
        </w:tc>
        <w:tc>
          <w:tcPr>
            <w:tcW w:type="dxa" w:w="960"/>
          </w:tcPr>
          <w:p>
            <w:r>
              <w:t>672</w:t>
            </w:r>
          </w:p>
        </w:tc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0.1260</w:t>
            </w:r>
          </w:p>
        </w:tc>
        <w:tc>
          <w:tcPr>
            <w:tcW w:type="dxa" w:w="960"/>
          </w:tcPr>
          <w:p>
            <w:r>
              <w:t>0.3862</w:t>
            </w:r>
          </w:p>
        </w:tc>
        <w:tc>
          <w:tcPr>
            <w:tcW w:type="dxa" w:w="960"/>
          </w:tcPr>
          <w:p>
            <w:r>
              <w:t>0.9678</w:t>
            </w:r>
          </w:p>
        </w:tc>
        <w:tc>
          <w:tcPr>
            <w:tcW w:type="dxa" w:w="960"/>
          </w:tcPr>
          <w:p>
            <w:r>
              <w:t>0.9533</w:t>
            </w:r>
          </w:p>
        </w:tc>
        <w:tc>
          <w:tcPr>
            <w:tcW w:type="dxa" w:w="960"/>
          </w:tcPr>
          <w:p>
            <w:r>
              <w:t>0.7234</w:t>
            </w:r>
          </w:p>
        </w:tc>
        <w:tc>
          <w:tcPr>
            <w:tcW w:type="dxa" w:w="960"/>
          </w:tcPr>
          <w:p>
            <w:r>
              <w:t>0.8226</w:t>
            </w:r>
          </w:p>
        </w:tc>
      </w:tr>
      <w:tr>
        <w:tc>
          <w:tcPr>
            <w:tcW w:type="dxa" w:w="960"/>
          </w:tcPr>
          <w:p>
            <w:r>
              <w:t>钢铝带搭边宽度</w:t>
            </w:r>
          </w:p>
        </w:tc>
        <w:tc>
          <w:tcPr>
            <w:tcW w:type="dxa" w:w="960"/>
          </w:tcPr>
          <w:p>
            <w:r>
              <w:t>4172</w:t>
            </w:r>
          </w:p>
        </w:tc>
        <w:tc>
          <w:tcPr>
            <w:tcW w:type="dxa" w:w="960"/>
          </w:tcPr>
          <w:p>
            <w:r>
              <w:t>1044</w:t>
            </w:r>
          </w:p>
        </w:tc>
        <w:tc>
          <w:tcPr>
            <w:tcW w:type="dxa" w:w="960"/>
          </w:tcPr>
          <w:p>
            <w:r>
              <w:t>0.1330</w:t>
            </w:r>
          </w:p>
        </w:tc>
        <w:tc>
          <w:tcPr>
            <w:tcW w:type="dxa" w:w="960"/>
          </w:tcPr>
          <w:p>
            <w:r>
              <w:t>0.3368</w:t>
            </w:r>
          </w:p>
        </w:tc>
        <w:tc>
          <w:tcPr>
            <w:tcW w:type="dxa" w:w="960"/>
          </w:tcPr>
          <w:p>
            <w:r>
              <w:t>0.9252</w:t>
            </w:r>
          </w:p>
        </w:tc>
        <w:tc>
          <w:tcPr>
            <w:tcW w:type="dxa" w:w="960"/>
          </w:tcPr>
          <w:p>
            <w:r>
              <w:t>0.9903</w:t>
            </w:r>
          </w:p>
        </w:tc>
        <w:tc>
          <w:tcPr>
            <w:tcW w:type="dxa" w:w="960"/>
          </w:tcPr>
          <w:p>
            <w:r>
              <w:t>0.9407</w:t>
            </w:r>
          </w:p>
        </w:tc>
        <w:tc>
          <w:tcPr>
            <w:tcW w:type="dxa" w:w="960"/>
          </w:tcPr>
          <w:p>
            <w:r>
              <w:t>0.9649</w:t>
            </w:r>
          </w:p>
        </w:tc>
      </w:tr>
      <w:tr>
        <w:tc>
          <w:tcPr>
            <w:tcW w:type="dxa" w:w="960"/>
          </w:tcPr>
          <w:p>
            <w:r>
              <w:t>光缆外径</w:t>
            </w:r>
          </w:p>
        </w:tc>
        <w:tc>
          <w:tcPr>
            <w:tcW w:type="dxa" w:w="960"/>
          </w:tcPr>
          <w:p>
            <w:r>
              <w:t>4875</w:t>
            </w:r>
          </w:p>
        </w:tc>
        <w:tc>
          <w:tcPr>
            <w:tcW w:type="dxa" w:w="960"/>
          </w:tcPr>
          <w:p>
            <w:r>
              <w:t>1219</w:t>
            </w:r>
          </w:p>
        </w:tc>
        <w:tc>
          <w:tcPr>
            <w:tcW w:type="dxa" w:w="960"/>
          </w:tcPr>
          <w:p>
            <w:r>
              <w:t>0.1857</w:t>
            </w:r>
          </w:p>
        </w:tc>
        <w:tc>
          <w:tcPr>
            <w:tcW w:type="dxa" w:w="960"/>
          </w:tcPr>
          <w:p>
            <w:r>
              <w:t>0.8434</w:t>
            </w:r>
          </w:p>
        </w:tc>
        <w:tc>
          <w:tcPr>
            <w:tcW w:type="dxa" w:w="960"/>
          </w:tcPr>
          <w:p>
            <w:r>
              <w:t>0.9153</w:t>
            </w:r>
          </w:p>
        </w:tc>
        <w:tc>
          <w:tcPr>
            <w:tcW w:type="dxa" w:w="960"/>
          </w:tcPr>
          <w:p>
            <w:r>
              <w:t>0.9601</w:t>
            </w:r>
          </w:p>
        </w:tc>
        <w:tc>
          <w:tcPr>
            <w:tcW w:type="dxa" w:w="960"/>
          </w:tcPr>
          <w:p>
            <w:r>
              <w:t>0.9054</w:t>
            </w:r>
          </w:p>
        </w:tc>
        <w:tc>
          <w:tcPr>
            <w:tcW w:type="dxa" w:w="960"/>
          </w:tcPr>
          <w:p>
            <w:r>
              <w:t>0.9319</w:t>
            </w:r>
          </w:p>
        </w:tc>
      </w:tr>
      <w:tr>
        <w:tc>
          <w:tcPr>
            <w:tcW w:type="dxa" w:w="960"/>
          </w:tcPr>
          <w:p>
            <w:r>
              <w:t>加强件外径</w:t>
            </w:r>
          </w:p>
        </w:tc>
        <w:tc>
          <w:tcPr>
            <w:tcW w:type="dxa" w:w="960"/>
          </w:tcPr>
          <w:p>
            <w:r>
              <w:t>4944</w:t>
            </w:r>
          </w:p>
        </w:tc>
        <w:tc>
          <w:tcPr>
            <w:tcW w:type="dxa" w:w="960"/>
          </w:tcPr>
          <w:p>
            <w:r>
              <w:t>1237</w:t>
            </w:r>
          </w:p>
        </w:tc>
        <w:tc>
          <w:tcPr>
            <w:tcW w:type="dxa" w:w="960"/>
          </w:tcPr>
          <w:p>
            <w:r>
              <w:t>0.0335</w:t>
            </w:r>
          </w:p>
        </w:tc>
        <w:tc>
          <w:tcPr>
            <w:tcW w:type="dxa" w:w="960"/>
          </w:tcPr>
          <w:p>
            <w:r>
              <w:t>0.1588</w:t>
            </w:r>
          </w:p>
        </w:tc>
        <w:tc>
          <w:tcPr>
            <w:tcW w:type="dxa" w:w="960"/>
          </w:tcPr>
          <w:p>
            <w:r>
              <w:t>0.9039</w:t>
            </w:r>
          </w:p>
        </w:tc>
        <w:tc>
          <w:tcPr>
            <w:tcW w:type="dxa" w:w="960"/>
          </w:tcPr>
          <w:p>
            <w:r>
              <w:t>0.9973</w:t>
            </w:r>
          </w:p>
        </w:tc>
        <w:tc>
          <w:tcPr>
            <w:tcW w:type="dxa" w:w="960"/>
          </w:tcPr>
          <w:p>
            <w:r>
              <w:t>0.9276</w:t>
            </w:r>
          </w:p>
        </w:tc>
        <w:tc>
          <w:tcPr>
            <w:tcW w:type="dxa" w:w="960"/>
          </w:tcPr>
          <w:p>
            <w:r>
              <w:t>0.9612</w:t>
            </w:r>
          </w:p>
        </w:tc>
      </w:tr>
    </w:tbl>
    <w:p>
      <w:r>
        <w:t>说明：MAE/RMSE/R² 用于度量数值预测误差，Precision/Recall/F1 通过“预测值是否落入该样本检验标准范围”来衡量预测结果在质量判定意义上的准确度。</w:t>
      </w:r>
    </w:p>
    <w:p>
      <w:pPr>
        <w:pStyle w:val="Heading2"/>
      </w:pPr>
      <w:r>
        <w:t>3. UML 图与运行效果</w:t>
      </w:r>
    </w:p>
    <w:p>
      <w:r>
        <w:t>class_diagram</w:t>
      </w:r>
    </w:p>
    <w:p>
      <w:r>
        <w:drawing>
          <wp:inline xmlns:a="http://schemas.openxmlformats.org/drawingml/2006/main" xmlns:pic="http://schemas.openxmlformats.org/drawingml/2006/picture">
            <wp:extent cx="5943600" cy="344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activity_diagram</w:t>
      </w:r>
    </w:p>
    <w:p>
      <w:r>
        <w:drawing>
          <wp:inline xmlns:a="http://schemas.openxmlformats.org/drawingml/2006/main" xmlns:pic="http://schemas.openxmlformats.org/drawingml/2006/picture">
            <wp:extent cx="5943600" cy="7444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sequence_extraction</w:t>
      </w:r>
    </w:p>
    <w:p>
      <w:r>
        <w:drawing>
          <wp:inline xmlns:a="http://schemas.openxmlformats.org/drawingml/2006/main" xmlns:pic="http://schemas.openxmlformats.org/drawingml/2006/picture">
            <wp:extent cx="5943600" cy="2778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xt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sequence_validation</w:t>
      </w:r>
    </w:p>
    <w:p>
      <w:r>
        <w:drawing>
          <wp:inline xmlns:a="http://schemas.openxmlformats.org/drawingml/2006/main" xmlns:pic="http://schemas.openxmlformats.org/drawingml/2006/picture">
            <wp:extent cx="5943600" cy="2722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sequence_correlation</w:t>
      </w:r>
    </w:p>
    <w:p>
      <w:r>
        <w:drawing>
          <wp:inline xmlns:a="http://schemas.openxmlformats.org/drawingml/2006/main" xmlns:pic="http://schemas.openxmlformats.org/drawingml/2006/picture">
            <wp:extent cx="5943600" cy="274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sequence_regression</w:t>
      </w:r>
    </w:p>
    <w:p>
      <w:r>
        <w:drawing>
          <wp:inline xmlns:a="http://schemas.openxmlformats.org/drawingml/2006/main" xmlns:pic="http://schemas.openxmlformats.org/drawingml/2006/picture">
            <wp:extent cx="5943600" cy="27688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关键编码逻辑</w:t>
      </w:r>
    </w:p>
    <w:p>
      <w:r>
        <w:t>（1）工艺表先按工单号聚合，再把“项目名称-项目记录结果”透视为宽表；（2）品质检验表通过正则表达式提取上下界、定性预期文本和数值目标；（3）定量字段执行区间校验，定性字段根据 OK/NG 或文本等值判断；（4）相关性分析按检查项目逐项计算 8 个核心工艺字段的 Pearson 系数；（5）回归部分使用随机森林，同时保留物料品号与型号的类别信息。</w:t>
      </w:r>
    </w:p>
    <w:p>
      <w:pPr>
        <w:pStyle w:val="Heading2"/>
      </w:pPr>
      <w:r>
        <w:t>5. 代码新增与删减体现</w:t>
      </w:r>
    </w:p>
    <w:p>
      <w:r>
        <w:t>以下内容直接摘录自当前实验4源码相对基线版本的实际差异，用于体现新增与删减位置。</w:t>
      </w:r>
    </w:p>
    <w:p>
      <w:r>
        <w:t>文件：实验4/lab4/analysis.py</w:t>
      </w:r>
    </w:p>
    <w:p>
      <w:r>
        <w:rPr>
          <w:rFonts w:ascii="Courier New" w:hAnsi="Courier New"/>
          <w:sz w:val="17"/>
        </w:rPr>
        <w:t>@@ -75 +74,0 @@ class DataPreparationTask(AnalysisTask):</w:t>
        <w:br/>
        <w:t>-        process_long.to_csv(paths.output_dir / "process_long_records.csv", index=False, encoding="utf-8-sig")</w:t>
      </w:r>
    </w:p>
    <w:p>
      <w:r>
        <w:rPr>
          <w:rFonts w:ascii="Courier New" w:hAnsi="Courier New"/>
          <w:sz w:val="17"/>
        </w:rPr>
        <w:t>@@ -78 +76,0 @@ class DataPreparationTask(AnalysisTask):</w:t>
        <w:br/>
        <w:t>-        quality_enriched.to_csv(paths.output_dir / "quality_enriched_records.csv", index=False, encoding="utf-8-sig")</w:t>
      </w:r>
    </w:p>
    <w:p>
      <w:r>
        <w:rPr>
          <w:rFonts w:ascii="Courier New" w:hAnsi="Courier New"/>
          <w:sz w:val="17"/>
        </w:rPr>
        <w:t>@@ -140 +138,37 @@ class ValidationAndSummaryTask(AnalysisTask):</w:t>
        <w:br/>
        <w:t>-        quality.to_csv(paths.output_dir / "quality_validation_results.csv", index=False, encoding="utf-8-sig")</w:t>
        <w:br/>
        <w:t>+        field_summary = (</w:t>
        <w:br/>
        <w:t>+            quality.groupby(["检查项目", "field_type"], dropna=False)</w:t>
        <w:br/>
        <w:t>+            .agg(</w:t>
        <w:br/>
        <w:t>+                样本数=("工单号", "size"),</w:t>
        <w:br/>
        <w:t>+                可判断数=("actual_pass", lambda series: series.notna().sum()),</w:t>
        <w:br/>
        <w:t>+                一致数=("isok_matches_validation", lambda series: (series == True).sum()),</w:t>
        <w:br/>
        <w:t>+                不一致数=("isok_matches_validation", lambda series: (series == False).sum()),</w:t>
        <w:br/>
        <w:t>+            )</w:t>
        <w:br/>
        <w:t>+            .reset_index()</w:t>
        <w:br/>
        <w:t>+        )</w:t>
        <w:br/>
        <w:t>+        field_summary["一致率"] = field_summary.apply(</w:t>
        <w:br/>
        <w:t>+            lambda row: safe_divide(row["一致数"], row["可判断数"]),</w:t>
        <w:br/>
        <w:t>+            axis=1,</w:t>
        <w:br/>
        <w:t>+        )</w:t>
        <w:br/>
        <w:t>+        mismatch_detail = quality.loc[</w:t>
        <w:br/>
        <w:t>+            quality["isok_matches_validation"] == False,</w:t>
        <w:br/>
        <w:t>+            [</w:t>
        <w:br/>
        <w:t>+                "批号",</w:t>
        <w:br/>
        <w:t>+                "工单号",</w:t>
        <w:br/>
        <w:t>+                "物料品名",</w:t>
        <w:br/>
        <w:t>+                "检查项目",</w:t>
        <w:br/>
        <w:t>+                "field_type",</w:t>
        <w:br/>
        <w:t>+                "标准参数",</w:t>
        <w:br/>
        <w:t>+                "检验参数(标准参数为数字时无需填写)",</w:t>
        <w:br/>
        <w:t>+                "检验值",</w:t>
        <w:br/>
        <w:t>+                "numeric_value",</w:t>
        <w:br/>
        <w:t>+                "lower_bound",</w:t>
        <w:br/>
        <w:t>+                "upper_bound",</w:t>
        <w:br/>
        <w:t>+                "expected_text",</w:t>
        <w:br/>
        <w:t>+                "IsOK",</w:t>
        <w:br/>
        <w:t>+                "actual_pass",</w:t>
        <w:br/>
        <w:t>+                "rule_source",</w:t>
        <w:br/>
        <w:t>+            ],</w:t>
        <w:br/>
        <w:t>+        ].copy()</w:t>
        <w:br/>
        <w:t>+</w:t>
        <w:br/>
        <w:t>+        field_summary.to_csv(paths.output_dir / "quality_validation_field_summary.csv", index=False, encoding="utf-8-sig")</w:t>
        <w:br/>
        <w:t>+        mismatch_detail.to_csv(paths.output_dir / "quality_validation_mismatches.csv", index=False, encoding="utf-8-sig")</w:t>
      </w:r>
    </w:p>
    <w:p>
      <w:r>
        <w:rPr>
          <w:rFonts w:ascii="Courier New" w:hAnsi="Courier New"/>
          <w:sz w:val="17"/>
        </w:rPr>
        <w:t>@@ -147,0 +182,2 @@ class ValidationAndSummaryTask(AnalysisTask):</w:t>
        <w:br/>
        <w:t>+            validation_field_summary=field_summary,</w:t>
        <w:br/>
        <w:t>+            validation_mismatch_detail=mismatch_detail,</w:t>
      </w:r>
    </w:p>
    <w:p>
      <w:r>
        <w:rPr>
          <w:rFonts w:ascii="Courier New" w:hAnsi="Courier New"/>
          <w:sz w:val="17"/>
        </w:rPr>
        <w:t>@@ -198 +234 @@ class CorrelationAnalysisTask(AnalysisTask):</w:t>
        <w:br/>
        <w:t>-        matrix_display = matrix_numeric.applymap(format_correlation)</w:t>
        <w:br/>
        <w:t>+        matrix_display = matrix_numeric.apply(lambda column: column.map(format_correlation))</w:t>
      </w:r>
    </w:p>
    <w:p>
      <w:r>
        <w:rPr>
          <w:rFonts w:ascii="Courier New" w:hAnsi="Courier New"/>
          <w:sz w:val="17"/>
        </w:rPr>
        <w:t>@@ -248 +284,6 @@ class RegressionTask(AnalysisTask):</w:t>
        <w:br/>
        <w:t>-        candidate_fields = context.data["top_correlation_fields"][:TOP_REGRESSION_FIELDS]</w:t>
        <w:br/>
        <w:t>+        candidate_fields = (</w:t>
        <w:br/>
        <w:t>+            context.data["correlation_detail"]</w:t>
        <w:br/>
        <w:t>+            .loc[lambda frame: frame["样本数"] &gt;= 200, "检查项目"]</w:t>
        <w:br/>
        <w:t>+            .head(TOP_REGRESSION_FIELDS)</w:t>
        <w:br/>
        <w:t>+            .tolist()</w:t>
        <w:br/>
        <w:t>+        )</w:t>
      </w:r>
    </w:p>
    <w:p>
      <w:r>
        <w:rPr>
          <w:rFonts w:ascii="Courier New" w:hAnsi="Courier New"/>
          <w:sz w:val="17"/>
        </w:rPr>
        <w:t>@@ -307,0 +349,11 @@ class RegressionTask(AnalysisTask):</w:t>
        <w:br/>
        <w:t>+            valid_mask = meta_test["actual_pass"].notna()</w:t>
        <w:br/>
        <w:t>+            if valid_mask.any():</w:t>
        <w:br/>
        <w:t>+                actual_labels = meta_test.loc[valid_mask, "actual_pass"].astype(bool).to_numpy()</w:t>
        <w:br/>
        <w:t>+                predicted_labels = np.asarray(predicted_pass, dtype=bool)[valid_mask.to_numpy()]</w:t>
        <w:br/>
        <w:t>+                precision = precision_score(actual_labels, predicted_labels, zero_division=0)</w:t>
        <w:br/>
        <w:t>+                recall = recall_score(actual_labels, predicted_labels, zero_division=0)</w:t>
        <w:br/>
        <w:t>+                f1_value = f1_score(actual_labels, predicted_labels, zero_division=0)</w:t>
        <w:br/>
        <w:t>+            else:</w:t>
        <w:br/>
        <w:t>+                precision = np.nan</w:t>
        <w:br/>
        <w:t>+                recall = np.nan</w:t>
        <w:br/>
        <w:t>+                f1_value = np.nan</w:t>
      </w:r>
    </w:p>
    <w:p>
      <w:r>
        <w:rPr>
          <w:rFonts w:ascii="Courier New" w:hAnsi="Courier New"/>
          <w:sz w:val="17"/>
        </w:rPr>
        <w:t>@@ -317,3 +369,3 @@ class RegressionTask(AnalysisTask):</w:t>
        <w:br/>
        <w:t>-                    "Precision": precision_score(meta_test["actual_pass"], predicted_pass, zero_division=0),</w:t>
        <w:br/>
        <w:t>-                    "Recall": recall_score(meta_test["actual_pass"], predicted_pass, zero_division=0),</w:t>
        <w:br/>
        <w:t>-                    "F1": f1_score(meta_test["actual_pass"], predicted_pass, zero_division=0),</w:t>
        <w:br/>
        <w:t>+                    "Precision": precision,</w:t>
        <w:br/>
        <w:t>+                    "Recall": recall,</w:t>
        <w:br/>
        <w:t>+                    "F1": f1_value,</w:t>
      </w:r>
    </w:p>
    <w:p>
      <w:r>
        <w:t>文件：实验4/lab4/config.py</w:t>
      </w:r>
    </w:p>
    <w:p>
      <w:r>
        <w:rPr>
          <w:rFonts w:ascii="Courier New" w:hAnsi="Courier New"/>
          <w:sz w:val="17"/>
        </w:rPr>
        <w:t>@@ -20 +20 @@ TOP_REGRESSION_FIELDS = 5</w:t>
        <w:br/>
        <w:t>-CORRELATION_MIN_SAMPLES = 120</w:t>
        <w:br/>
        <w:t>+CORRELATION_MIN_SAMPLES = 200</w:t>
      </w:r>
    </w:p>
    <w:p>
      <w:r>
        <w:t>文件：实验4/lab4/reporting.py</w:t>
      </w:r>
    </w:p>
    <w:p>
      <w:r>
        <w:rPr>
          <w:rFonts w:ascii="Courier New" w:hAnsi="Courier New"/>
          <w:sz w:val="17"/>
        </w:rPr>
        <w:t>@@ -2,0 +3 @@ from __future__ import annotations</w:t>
        <w:br/>
        <w:t>+import subprocess</w:t>
      </w:r>
    </w:p>
    <w:p>
      <w:r>
        <w:rPr>
          <w:rFonts w:ascii="Courier New" w:hAnsi="Courier New"/>
          <w:sz w:val="17"/>
        </w:rPr>
        <w:t>@@ -10 +11 @@ from docx.enum.text import WD_ALIGN_PARAGRAPH</w:t>
        <w:br/>
        <w:t>-from docx.shared import Inches</w:t>
        <w:br/>
        <w:t>+from docx.shared import Inches, Pt</w:t>
      </w:r>
    </w:p>
    <w:p>
      <w:r>
        <w:rPr>
          <w:rFonts w:ascii="Courier New" w:hAnsi="Courier New"/>
          <w:sz w:val="17"/>
        </w:rPr>
        <w:t>@@ -135,0 +137 @@ def add_results_section(document: Document, context: AnalysisContext, figure_pat</w:t>
        <w:br/>
        <w:t>+    add_code_change_section(document, context)</w:t>
      </w:r>
    </w:p>
    <w:p>
      <w:r>
        <w:rPr>
          <w:rFonts w:ascii="Courier New" w:hAnsi="Courier New"/>
          <w:sz w:val="17"/>
        </w:rPr>
        <w:t>@@ -167,0 +170,101 @@ def write_dataframe_table(document: Document, frame: pd.DataFrame, max_rows: int</w:t>
        <w:br/>
        <w:t>+def add_code_change_section(document: Document, context: AnalysisContext) -&gt; None:</w:t>
        <w:br/>
        <w:t>+    document.add_heading("5. 代码新增与删减体现", level=2)</w:t>
        <w:br/>
        <w:t>+    document.add_paragraph("以下内容直接摘录自当前实验4源码相对基线版本的实际差异，用于体现新增与删减位置。")</w:t>
        <w:br/>
        <w:t>+    changes = collect_code_changes(context)</w:t>
        <w:br/>
        <w:t>+    if not changes:</w:t>
        <w:br/>
        <w:t>+        document.add_paragraph("当前未检测到可展示的源码新增或删减。")</w:t>
        <w:br/>
        <w:t>+        return</w:t>
        <w:br/>
        <w:t>+</w:t>
        <w:br/>
        <w:t>+    for relative_path, hunks in changes:</w:t>
        <w:br/>
        <w:t>+        document.add_paragraph(f"文件：{relative_path}")</w:t>
        <w:br/>
        <w:t>+        for header, lines in hunks:</w:t>
        <w:br/>
        <w:t>+            run = document.add_paragraph().add_run(f"{header}\n" + "\n".join(lines))</w:t>
        <w:br/>
        <w:t>+            run.font.name = "Courier New"</w:t>
        <w:br/>
        <w:t>+            run.font.size = Pt(8.5)</w:t>
        <w:br/>
        <w:t>+</w:t>
        <w:br/>
        <w:t>+</w:t>
        <w:br/>
        <w:t>+def collect_code_changes(context: AnalysisContext) -&gt; list[tuple[str, list[tuple[str, list[str]]]]]:</w:t>
        <w:br/>
        <w:t>+    repo_root = context.paths.data_dir.parent</w:t>
        <w:br/>
        <w:t>+    targets = [</w:t>
        <w:br/>
        <w:t>+        str((context.paths.data_dir / "lab4").relative_to(repo_root)),</w:t>
        <w:br/>
        <w:t>+        str((context.paths.data_dir / "run_analysis.py").relative_to(repo_root)),</w:t>
        <w:br/>
        <w:t>+    ]</w:t>
        <w:br/>
        <w:t>+    baseline = find_baseline_commit(repo_root, targets)</w:t>
        <w:br/>
        <w:t>+    if not baseline:</w:t>
        <w:br/>
        <w:t>+        return []</w:t>
        <w:br/>
        <w:t>+</w:t>
        <w:br/>
        <w:t>+    diff_result = subprocess.run(</w:t>
        <w:br/>
        <w:t>+        ["git", "-c", "core.quotepath=false", "-C", str(repo_root), "diff", "--unified=0", "--no-color", baseline, "--", *targets],</w:t>
        <w:br/>
        <w:t>+        capture_output=True,</w:t>
        <w:br/>
        <w:t>+        text=True,</w:t>
        <w:br/>
        <w:t>+        check=False,</w:t>
        <w:br/>
        <w:t>+    )</w:t>
        <w:br/>
        <w:t>+    if diff_result.returncode not in {0, 1} or not diff_result.stdout.strip():</w:t>
        <w:br/>
        <w:t>+        return []</w:t>
        <w:br/>
        <w:t>+    return parse_code_change_diff(diff_result.stdout)</w:t>
        <w:br/>
        <w:t>+</w:t>
        <w:br/>
        <w:t>+</w:t>
        <w:br/>
        <w:t>+def find_baseline_commit(repo_root: Path, targets: list[str]) -&gt; str:</w:t>
        <w:br/>
        <w:t>+    revision_result = subprocess.run(</w:t>
        <w:br/>
        <w:t>+        ["git", "-C", str(repo_root), "rev-list", "--reverse", "HEAD", "--", *targets],</w:t>
        <w:br/>
        <w:t>+        capture_output=True,</w:t>
        <w:br/>
        <w:t>+        text=True,</w:t>
        <w:br/>
        <w:t>+        check=False,</w:t>
        <w:br/>
        <w:t>+    )</w:t>
        <w:br/>
        <w:t>+    if revision_result.returncode != 0:</w:t>
        <w:br/>
        <w:t>+        return ""</w:t>
        <w:br/>
        <w:t>+    revisions = [line.strip() for line in revision_result.stdout.splitlines() if line.strip()]</w:t>
        <w:br/>
        <w:t>+    return revisions[0] if revisions else ""</w:t>
        <w:br/>
        <w:t>+</w:t>
        <w:br/>
        <w:t>+</w:t>
        <w:br/>
        <w:t>+def parse_code_change_diff(diff_text: str) -&gt; list[tuple[str, list[tuple[str, list[str]]]]]:</w:t>
        <w:br/>
        <w:t>+    max_files = 6</w:t>
        <w:br/>
        <w:t>+    max_lines_per_file = 80</w:t>
        <w:br/>
        <w:t>+    changes: list[tuple[str, list[tuple[str, list[str]]]]] = []</w:t>
        <w:br/>
        <w:t>+    current_path = ""</w:t>
        <w:br/>
        <w:t>+    current_hunks: list[tuple[str, list[str]]] = []</w:t>
        <w:br/>
        <w:t>+    current_header = ""</w:t>
        <w:br/>
        <w:t>+    current_lines: list[str] = []</w:t>
        <w:br/>
        <w:t>+    line_count = 0</w:t>
        <w:br/>
        <w:t>+</w:t>
        <w:br/>
        <w:t>+    def flush_hunk() -&gt; None:</w:t>
        <w:br/>
        <w:t>+        nonlocal current_header, current_lines</w:t>
        <w:br/>
        <w:t>+        if current_header and current_lines:</w:t>
        <w:br/>
        <w:t>+            current_hunks.append((current_header, current_lines))</w:t>
        <w:br/>
        <w:t>+        current_header = ""</w:t>
        <w:br/>
        <w:t>+        current_lines = []</w:t>
        <w:br/>
        <w:t>+</w:t>
        <w:br/>
        <w:t>+    def flush_file() -&gt; None:</w:t>
        <w:br/>
        <w:t>+        nonlocal current_path, current_hunks, line_count</w:t>
        <w:br/>
        <w:t>+        flush_hunk()</w:t>
        <w:br/>
        <w:t>+        if current_path and current_hunks and len(changes) &lt; max_files:</w:t>
        <w:br/>
        <w:t>+            changes.append((current_path, current_hunks))</w:t>
        <w:br/>
        <w:t>+        current_path = ""</w:t>
        <w:br/>
        <w:t>+        current_hunks = []</w:t>
        <w:br/>
        <w:t>+        line_count = 0</w:t>
        <w:br/>
        <w:t>+</w:t>
      </w:r>
    </w:p>
    <w:p>
      <w:pPr>
        <w:pStyle w:val="Heading1"/>
      </w:pPr>
      <w:r>
        <w:t>四、实验总结与体会</w:t>
      </w:r>
    </w:p>
    <w:p>
      <w:r>
        <w:t>本次实验将前置实验功能统一到同一流水线，并通过行为型设计模式降低了后续扩展的成本。与直接堆叠脚本相比，模板方法保证步骤固定，策略模式把字段校验差异从主流程中剥离，观察者模式则使阶段回顾与日志输出更清晰。实验结果表明，基于全量历史样本做相关性与回归分析，可以更稳定地定位与质量指标最相关的工艺参数。</w:t>
      </w:r>
    </w:p>
    <w:p>
      <w:pPr>
        <w:pStyle w:val="Heading1"/>
      </w:pPr>
      <w:r>
        <w:t>五、成绩评定及评语</w:t>
      </w:r>
    </w:p>
    <w:p>
      <w:r>
        <w:t>1. 指导老师批阅意见：</w:t>
        <w:br/>
        <w:br/>
      </w:r>
    </w:p>
    <w:p>
      <w:r>
        <w:t>2. 成绩评定：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