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SchoolHub</w:t>
      </w:r>
      <w:r>
        <w:t xml:space="preserve"> </w:t>
      </w:r>
      <w:r>
        <w:t xml:space="preserve">/</w:t>
      </w:r>
      <w:r>
        <w:t xml:space="preserve"> </w:t>
      </w:r>
      <w:r>
        <w:t xml:space="preserve">SIPlat</w:t>
      </w:r>
      <w:r>
        <w:t xml:space="preserve"> </w:t>
      </w:r>
      <w:r>
        <w:t xml:space="preserve">—</w:t>
      </w:r>
      <w:r>
        <w:t xml:space="preserve"> </w:t>
      </w:r>
      <w:r>
        <w:t xml:space="preserve">Requirements</w:t>
      </w:r>
      <w:r>
        <w:t xml:space="preserve"> </w:t>
      </w:r>
      <w:r>
        <w:t xml:space="preserve">Validation</w:t>
      </w:r>
      <w:r>
        <w:t xml:space="preserve"> </w:t>
      </w:r>
      <w:r>
        <w:t xml:space="preserve">Report</w:t>
      </w:r>
    </w:p>
    <w:bookmarkStart w:id="26" w:name="X77e2b8701eb9fdbb0c93e9f610e3b5cbce63b28"/>
    <w:p>
      <w:pPr>
        <w:pStyle w:val="Heading1"/>
      </w:pPr>
      <w:r>
        <w:t xml:space="preserve">SchoolHub / SIPlat — Requirements Validation Report</w:t>
      </w:r>
    </w:p>
    <w:p>
      <w:pPr>
        <w:pStyle w:val="FirstParagraph"/>
      </w:pPr>
      <w:r>
        <w:rPr>
          <w:bCs/>
          <w:b/>
        </w:rPr>
        <w:t xml:space="preserve">Document:</w:t>
      </w:r>
      <w:r>
        <w:t xml:space="preserve"> </w:t>
      </w:r>
      <w:r>
        <w:t xml:space="preserve">Requirements Validation Report  · </w:t>
      </w:r>
      <w:r>
        <w:t xml:space="preserve"> </w:t>
      </w:r>
      <w:r>
        <w:rPr>
          <w:bCs/>
          <w:b/>
        </w:rPr>
        <w:t xml:space="preserve">Version:</w:t>
      </w:r>
      <w:r>
        <w:t xml:space="preserve"> </w:t>
      </w:r>
      <w:r>
        <w:t xml:space="preserve">1.4  · </w:t>
      </w:r>
      <w:r>
        <w:t xml:space="preserve"> </w:t>
      </w:r>
      <w:r>
        <w:rPr>
          <w:bCs/>
          <w:b/>
        </w:rPr>
        <w:t xml:space="preserve">Date:</w:t>
      </w:r>
      <w:r>
        <w:t xml:space="preserve"> </w:t>
      </w:r>
      <w:r>
        <w:t xml:space="preserve">22 August 2026</w:t>
      </w:r>
      <w:r>
        <w:br/>
      </w:r>
      <w:r>
        <w:rPr>
          <w:bCs/>
          <w:b/>
        </w:rPr>
        <w:t xml:space="preserve">Product:</w:t>
      </w:r>
      <w:r>
        <w:t xml:space="preserve"> </w:t>
      </w:r>
      <w:r>
        <w:t xml:space="preserve">SchoolHub / SIPlat  · </w:t>
      </w:r>
      <w:r>
        <w:t xml:space="preserve"> </w:t>
      </w:r>
      <w:r>
        <w:rPr>
          <w:bCs/>
          <w:b/>
        </w:rPr>
        <w:t xml:space="preserve">Prepared by:</w:t>
      </w:r>
      <w:r>
        <w:t xml:space="preserve"> </w:t>
      </w:r>
      <w:r>
        <w:t xml:space="preserve">Delivery / QA</w:t>
      </w:r>
    </w:p>
    <w:bookmarkStart w:id="20" w:name="purpose"/>
    <w:p>
      <w:pPr>
        <w:pStyle w:val="Heading2"/>
      </w:pPr>
      <w:r>
        <w:t xml:space="preserve">1. Purpose</w:t>
      </w:r>
    </w:p>
    <w:p>
      <w:pPr>
        <w:pStyle w:val="FirstParagraph"/>
      </w:pPr>
      <w:r>
        <w:t xml:space="preserve">This report validates that the requirements in the August 2026 enhancements package (and the two reported defects) have been implemented and evidenced. Each requirement is traced to its implementation and to the test case(s) that cover it, with a validation status of</w:t>
      </w:r>
      <w:r>
        <w:t xml:space="preserve"> </w:t>
      </w:r>
      <w:r>
        <w:rPr>
          <w:bCs/>
          <w:b/>
        </w:rPr>
        <w:t xml:space="preserve">Met</w:t>
      </w:r>
      <w:r>
        <w:t xml:space="preserve">,</w:t>
      </w:r>
      <w:r>
        <w:t xml:space="preserve"> </w:t>
      </w:r>
      <w:r>
        <w:rPr>
          <w:bCs/>
          <w:b/>
        </w:rPr>
        <w:t xml:space="preserve">Partial</w:t>
      </w:r>
      <w:r>
        <w:t xml:space="preserve"> </w:t>
      </w:r>
      <w:r>
        <w:t xml:space="preserve">or</w:t>
      </w:r>
      <w:r>
        <w:t xml:space="preserve"> </w:t>
      </w:r>
      <w:r>
        <w:rPr>
          <w:bCs/>
          <w:b/>
        </w:rPr>
        <w:t xml:space="preserve">Deferred</w:t>
      </w:r>
      <w:r>
        <w:t xml:space="preserve">. Broader system requirements remain traced in the standing System Requirements document; this report focuses on the delta delivered in this package.</w:t>
      </w:r>
    </w:p>
    <w:bookmarkEnd w:id="20"/>
    <w:bookmarkStart w:id="21" w:name="status-summary"/>
    <w:p>
      <w:pPr>
        <w:pStyle w:val="Heading2"/>
      </w:pPr>
      <w:r>
        <w:t xml:space="preserve">2. Status summary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Status</w:t>
            </w:r>
          </w:p>
        </w:tc>
        <w:tc>
          <w:tcPr/>
          <w:p>
            <w:pPr>
              <w:pStyle w:val="Compact"/>
              <w:jc w:val="left"/>
            </w:pPr>
            <w:r>
              <w:t xml:space="preserve">Count</w:t>
            </w:r>
          </w:p>
        </w:tc>
        <w:tc>
          <w:tcPr/>
          <w:p>
            <w:pPr>
              <w:pStyle w:val="Compact"/>
              <w:jc w:val="left"/>
            </w:pPr>
            <w:r>
              <w:t xml:space="preserve">Meaning</w:t>
            </w:r>
          </w:p>
        </w:tc>
      </w:tr>
      <w:tr>
        <w:tc>
          <w:tcPr/>
          <w:p>
            <w:pPr>
              <w:pStyle w:val="Compact"/>
              <w:jc w:val="left"/>
            </w:pPr>
            <w:r>
              <w:t xml:space="preserve">Met</w:t>
            </w:r>
          </w:p>
        </w:tc>
        <w:tc>
          <w:tcPr/>
          <w:p>
            <w:pPr>
              <w:pStyle w:val="Compact"/>
              <w:jc w:val="left"/>
            </w:pPr>
            <w:r>
              <w:t xml:space="preserve">34</w:t>
            </w:r>
          </w:p>
        </w:tc>
        <w:tc>
          <w:tcPr/>
          <w:p>
            <w:pPr>
              <w:pStyle w:val="Compact"/>
              <w:jc w:val="left"/>
            </w:pPr>
            <w:r>
              <w:t xml:space="preserve">Implemented and validated; covered by test cases.</w:t>
            </w:r>
          </w:p>
        </w:tc>
      </w:tr>
      <w:tr>
        <w:tc>
          <w:tcPr/>
          <w:p>
            <w:pPr>
              <w:pStyle w:val="Compact"/>
              <w:jc w:val="left"/>
            </w:pPr>
            <w:r>
              <w:t xml:space="preserve">Partial</w:t>
            </w:r>
          </w:p>
        </w:tc>
        <w:tc>
          <w:tcPr/>
          <w:p>
            <w:pPr>
              <w:pStyle w:val="Compact"/>
              <w:jc w:val="left"/>
            </w:pPr>
            <w:r>
              <w:t xml:space="preserve">2</w:t>
            </w:r>
          </w:p>
        </w:tc>
        <w:tc>
          <w:tcPr/>
          <w:p>
            <w:pPr>
              <w:pStyle w:val="Compact"/>
              <w:jc w:val="left"/>
            </w:pPr>
            <w:r>
              <w:t xml:space="preserve">Core delivered; a bounded portion deferred (documented).</w:t>
            </w:r>
          </w:p>
        </w:tc>
      </w:tr>
      <w:tr>
        <w:tc>
          <w:tcPr/>
          <w:p>
            <w:pPr>
              <w:pStyle w:val="Compact"/>
              <w:jc w:val="left"/>
            </w:pPr>
            <w:r>
              <w:t xml:space="preserve">Deferred</w:t>
            </w:r>
          </w:p>
        </w:tc>
        <w:tc>
          <w:tcPr/>
          <w:p>
            <w:pPr>
              <w:pStyle w:val="Compact"/>
              <w:jc w:val="left"/>
            </w:pPr>
            <w:r>
              <w:t xml:space="preserve">2</w:t>
            </w:r>
          </w:p>
        </w:tc>
        <w:tc>
          <w:tcPr/>
          <w:p>
            <w:pPr>
              <w:pStyle w:val="Compact"/>
              <w:jc w:val="left"/>
            </w:pPr>
            <w:r>
              <w:t xml:space="preserve">Not started; requires the mobile build / further instrumentation.</w:t>
            </w:r>
          </w:p>
        </w:tc>
      </w:tr>
    </w:tbl>
    <w:bookmarkEnd w:id="21"/>
    <w:bookmarkStart w:id="22" w:name="requirements-traceability-matrix"/>
    <w:p>
      <w:pPr>
        <w:pStyle w:val="Heading2"/>
      </w:pPr>
      <w:r>
        <w:t xml:space="preserve">3. Requirements traceability matrix</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Req ID</w:t>
            </w:r>
          </w:p>
        </w:tc>
        <w:tc>
          <w:tcPr/>
          <w:p>
            <w:pPr>
              <w:pStyle w:val="Compact"/>
              <w:jc w:val="left"/>
            </w:pPr>
            <w:r>
              <w:t xml:space="preserve">Requirement</w:t>
            </w:r>
          </w:p>
        </w:tc>
        <w:tc>
          <w:tcPr/>
          <w:p>
            <w:pPr>
              <w:pStyle w:val="Compact"/>
              <w:jc w:val="left"/>
            </w:pPr>
            <w:r>
              <w:t xml:space="preserve">Implementation</w:t>
            </w:r>
          </w:p>
        </w:tc>
        <w:tc>
          <w:tcPr/>
          <w:p>
            <w:pPr>
              <w:pStyle w:val="Compact"/>
              <w:jc w:val="left"/>
            </w:pPr>
            <w:r>
              <w:t xml:space="preserve">Test case(s)</w:t>
            </w:r>
          </w:p>
        </w:tc>
        <w:tc>
          <w:tcPr/>
          <w:p>
            <w:pPr>
              <w:pStyle w:val="Compact"/>
              <w:jc w:val="left"/>
            </w:pPr>
            <w:r>
              <w:t xml:space="preserve">Status</w:t>
            </w:r>
          </w:p>
        </w:tc>
      </w:tr>
      <w:tr>
        <w:tc>
          <w:tcPr/>
          <w:p>
            <w:pPr>
              <w:pStyle w:val="Compact"/>
              <w:jc w:val="left"/>
            </w:pPr>
            <w:r>
              <w:t xml:space="preserve">REQ-CRM-DraftView</w:t>
            </w:r>
          </w:p>
        </w:tc>
        <w:tc>
          <w:tcPr/>
          <w:p>
            <w:pPr>
              <w:pStyle w:val="Compact"/>
              <w:jc w:val="left"/>
            </w:pPr>
            <w:r>
              <w:t xml:space="preserve">Draft CRM campaigns can be viewed and edited from the action column</w:t>
            </w:r>
          </w:p>
        </w:tc>
        <w:tc>
          <w:tcPr/>
          <w:p>
            <w:pPr>
              <w:pStyle w:val="Compact"/>
              <w:jc w:val="left"/>
            </w:pPr>
            <w:r>
              <w:t xml:space="preserve">“View / edit” action;</w:t>
            </w:r>
            <w:r>
              <w:t xml:space="preserve"> </w:t>
            </w:r>
            <w:r>
              <w:rPr>
                <w:rStyle w:val="VerbatimChar"/>
              </w:rPr>
              <w:t xml:space="preserve">PATCH /api/crm/campaigns/[id]</w:t>
            </w:r>
            <w:r>
              <w:t xml:space="preserve"> </w:t>
            </w:r>
            <w:r>
              <w:t xml:space="preserve">(draft-only, scoped)</w:t>
            </w:r>
          </w:p>
        </w:tc>
        <w:tc>
          <w:tcPr/>
          <w:p>
            <w:pPr>
              <w:pStyle w:val="Compact"/>
              <w:jc w:val="left"/>
            </w:pPr>
            <w:r>
              <w:t xml:space="preserve">TC-CRM-001/002</w:t>
            </w:r>
          </w:p>
        </w:tc>
        <w:tc>
          <w:tcPr/>
          <w:p>
            <w:pPr>
              <w:pStyle w:val="Compact"/>
              <w:jc w:val="left"/>
            </w:pPr>
            <w:r>
              <w:t xml:space="preserve">Met</w:t>
            </w:r>
          </w:p>
        </w:tc>
      </w:tr>
      <w:tr>
        <w:tc>
          <w:tcPr/>
          <w:p>
            <w:pPr>
              <w:pStyle w:val="Compact"/>
              <w:jc w:val="left"/>
            </w:pPr>
            <w:r>
              <w:t xml:space="preserve">REQ-NAV-Guard</w:t>
            </w:r>
          </w:p>
        </w:tc>
        <w:tc>
          <w:tcPr/>
          <w:p>
            <w:pPr>
              <w:pStyle w:val="Compact"/>
              <w:jc w:val="left"/>
            </w:pPr>
            <w:r>
              <w:t xml:space="preserve">Warn the user when navigating away during an import or download</w:t>
            </w:r>
          </w:p>
        </w:tc>
        <w:tc>
          <w:tcPr/>
          <w:p>
            <w:pPr>
              <w:pStyle w:val="Compact"/>
              <w:jc w:val="left"/>
            </w:pPr>
            <w:r>
              <w:t xml:space="preserve">Global busy tracker +</w:t>
            </w:r>
            <w:r>
              <w:t xml:space="preserve"> </w:t>
            </w:r>
            <w:r>
              <w:rPr>
                <w:rStyle w:val="VerbatimChar"/>
              </w:rPr>
              <w:t xml:space="preserve">beforeunload</w:t>
            </w:r>
            <w:r>
              <w:t xml:space="preserve">; wired into imports and client downloads</w:t>
            </w:r>
          </w:p>
        </w:tc>
        <w:tc>
          <w:tcPr/>
          <w:p>
            <w:pPr>
              <w:pStyle w:val="Compact"/>
              <w:jc w:val="left"/>
            </w:pPr>
            <w:r>
              <w:t xml:space="preserve">TC-NAV-001/002</w:t>
            </w:r>
          </w:p>
        </w:tc>
        <w:tc>
          <w:tcPr/>
          <w:p>
            <w:pPr>
              <w:pStyle w:val="Compact"/>
              <w:jc w:val="left"/>
            </w:pPr>
            <w:r>
              <w:t xml:space="preserve">Met</w:t>
            </w:r>
          </w:p>
        </w:tc>
      </w:tr>
      <w:tr>
        <w:tc>
          <w:tcPr/>
          <w:p>
            <w:pPr>
              <w:pStyle w:val="Compact"/>
              <w:jc w:val="left"/>
            </w:pPr>
            <w:r>
              <w:t xml:space="preserve">REQ-BUG-ImportHang</w:t>
            </w:r>
          </w:p>
        </w:tc>
        <w:tc>
          <w:tcPr/>
          <w:p>
            <w:pPr>
              <w:pStyle w:val="Compact"/>
              <w:jc w:val="left"/>
            </w:pPr>
            <w:r>
              <w:t xml:space="preserve">Large data imports must complete reliably (not hang)</w:t>
            </w:r>
          </w:p>
        </w:tc>
        <w:tc>
          <w:tcPr/>
          <w:p>
            <w:pPr>
              <w:pStyle w:val="Compact"/>
              <w:jc w:val="left"/>
            </w:pPr>
            <w:r>
              <w:t xml:space="preserve">Batched attendance engine (bulk createMany / grouped updateMany; skip unchanged)</w:t>
            </w:r>
          </w:p>
        </w:tc>
        <w:tc>
          <w:tcPr/>
          <w:p>
            <w:pPr>
              <w:pStyle w:val="Compact"/>
              <w:jc w:val="left"/>
            </w:pPr>
            <w:r>
              <w:t xml:space="preserve">TC-IMP-001</w:t>
            </w:r>
          </w:p>
        </w:tc>
        <w:tc>
          <w:tcPr/>
          <w:p>
            <w:pPr>
              <w:pStyle w:val="Compact"/>
              <w:jc w:val="left"/>
            </w:pPr>
            <w:r>
              <w:t xml:space="preserve">Met</w:t>
            </w:r>
          </w:p>
        </w:tc>
      </w:tr>
      <w:tr>
        <w:tc>
          <w:tcPr/>
          <w:p>
            <w:pPr>
              <w:pStyle w:val="Compact"/>
              <w:jc w:val="left"/>
            </w:pPr>
            <w:r>
              <w:t xml:space="preserve">REQ-IMP-Excel</w:t>
            </w:r>
          </w:p>
        </w:tc>
        <w:tc>
          <w:tcPr/>
          <w:p>
            <w:pPr>
              <w:pStyle w:val="Compact"/>
              <w:jc w:val="left"/>
            </w:pPr>
            <w:r>
              <w:t xml:space="preserve">Excel uploads are handled gracefully</w:t>
            </w:r>
          </w:p>
        </w:tc>
        <w:tc>
          <w:tcPr/>
          <w:p>
            <w:pPr>
              <w:pStyle w:val="Compact"/>
              <w:jc w:val="left"/>
            </w:pPr>
            <w:r>
              <w:t xml:space="preserve">.xlsx/.xls detection with guidance to export CSV; picker widened</w:t>
            </w:r>
          </w:p>
        </w:tc>
        <w:tc>
          <w:tcPr/>
          <w:p>
            <w:pPr>
              <w:pStyle w:val="Compact"/>
              <w:jc w:val="left"/>
            </w:pPr>
            <w:r>
              <w:t xml:space="preserve">TC-IMP-002</w:t>
            </w:r>
          </w:p>
        </w:tc>
        <w:tc>
          <w:tcPr/>
          <w:p>
            <w:pPr>
              <w:pStyle w:val="Compact"/>
              <w:jc w:val="left"/>
            </w:pPr>
            <w:r>
              <w:t xml:space="preserve">Met</w:t>
            </w:r>
          </w:p>
        </w:tc>
      </w:tr>
      <w:tr>
        <w:tc>
          <w:tcPr/>
          <w:p>
            <w:pPr>
              <w:pStyle w:val="Compact"/>
              <w:jc w:val="left"/>
            </w:pPr>
            <w:r>
              <w:t xml:space="preserve">REQ-IMP-Clubs</w:t>
            </w:r>
          </w:p>
        </w:tc>
        <w:tc>
          <w:tcPr/>
          <w:p>
            <w:pPr>
              <w:pStyle w:val="Compact"/>
              <w:jc w:val="left"/>
            </w:pPr>
            <w:r>
              <w:t xml:space="preserve">Manual import for Clubs &amp; Activities</w:t>
            </w:r>
          </w:p>
        </w:tc>
        <w:tc>
          <w:tcPr/>
          <w:p>
            <w:pPr>
              <w:pStyle w:val="Compact"/>
              <w:jc w:val="left"/>
            </w:pPr>
            <w:r>
              <w:t xml:space="preserve">Clubs importer + template (matched by name)</w:t>
            </w:r>
          </w:p>
        </w:tc>
        <w:tc>
          <w:tcPr/>
          <w:p>
            <w:pPr>
              <w:pStyle w:val="Compact"/>
              <w:jc w:val="left"/>
            </w:pPr>
            <w:r>
              <w:t xml:space="preserve">TC-IMP-003</w:t>
            </w:r>
          </w:p>
        </w:tc>
        <w:tc>
          <w:tcPr/>
          <w:p>
            <w:pPr>
              <w:pStyle w:val="Compact"/>
              <w:jc w:val="left"/>
            </w:pPr>
            <w:r>
              <w:t xml:space="preserve">Met</w:t>
            </w:r>
          </w:p>
        </w:tc>
      </w:tr>
      <w:tr>
        <w:tc>
          <w:tcPr/>
          <w:p>
            <w:pPr>
              <w:pStyle w:val="Compact"/>
              <w:jc w:val="left"/>
            </w:pPr>
            <w:r>
              <w:t xml:space="preserve">REQ-IMP-Timetable</w:t>
            </w:r>
          </w:p>
        </w:tc>
        <w:tc>
          <w:tcPr/>
          <w:p>
            <w:pPr>
              <w:pStyle w:val="Compact"/>
              <w:jc w:val="left"/>
            </w:pPr>
            <w:r>
              <w:t xml:space="preserve">Manual import for Class Timetables</w:t>
            </w:r>
          </w:p>
        </w:tc>
        <w:tc>
          <w:tcPr/>
          <w:p>
            <w:pPr>
              <w:pStyle w:val="Compact"/>
              <w:jc w:val="left"/>
            </w:pPr>
            <w:r>
              <w:t xml:space="preserve">Timetable importer (day/time/class/subject; optional teacher link) + template</w:t>
            </w:r>
          </w:p>
        </w:tc>
        <w:tc>
          <w:tcPr/>
          <w:p>
            <w:pPr>
              <w:pStyle w:val="Compact"/>
              <w:jc w:val="left"/>
            </w:pPr>
            <w:r>
              <w:t xml:space="preserve">TC-IMP-004</w:t>
            </w:r>
          </w:p>
        </w:tc>
        <w:tc>
          <w:tcPr/>
          <w:p>
            <w:pPr>
              <w:pStyle w:val="Compact"/>
              <w:jc w:val="left"/>
            </w:pPr>
            <w:r>
              <w:t xml:space="preserve">Met</w:t>
            </w:r>
          </w:p>
        </w:tc>
      </w:tr>
      <w:tr>
        <w:tc>
          <w:tcPr/>
          <w:p>
            <w:pPr>
              <w:pStyle w:val="Compact"/>
              <w:jc w:val="left"/>
            </w:pPr>
            <w:r>
              <w:t xml:space="preserve">REQ-IMP-Behaviour</w:t>
            </w:r>
          </w:p>
        </w:tc>
        <w:tc>
          <w:tcPr/>
          <w:p>
            <w:pPr>
              <w:pStyle w:val="Compact"/>
              <w:jc w:val="left"/>
            </w:pPr>
            <w:r>
              <w:t xml:space="preserve">Manual import for Behaviour Records</w:t>
            </w:r>
          </w:p>
        </w:tc>
        <w:tc>
          <w:tcPr/>
          <w:p>
            <w:pPr>
              <w:pStyle w:val="Compact"/>
              <w:jc w:val="left"/>
            </w:pPr>
            <w:r>
              <w:t xml:space="preserve">Behaviour importer (append, pupil-matched) + template</w:t>
            </w:r>
          </w:p>
        </w:tc>
        <w:tc>
          <w:tcPr/>
          <w:p>
            <w:pPr>
              <w:pStyle w:val="Compact"/>
              <w:jc w:val="left"/>
            </w:pPr>
            <w:r>
              <w:t xml:space="preserve">TC-IMP-005</w:t>
            </w:r>
          </w:p>
        </w:tc>
        <w:tc>
          <w:tcPr/>
          <w:p>
            <w:pPr>
              <w:pStyle w:val="Compact"/>
              <w:jc w:val="left"/>
            </w:pPr>
            <w:r>
              <w:t xml:space="preserve">Met</w:t>
            </w:r>
          </w:p>
        </w:tc>
      </w:tr>
      <w:tr>
        <w:tc>
          <w:tcPr/>
          <w:p>
            <w:pPr>
              <w:pStyle w:val="Compact"/>
              <w:jc w:val="left"/>
            </w:pPr>
            <w:r>
              <w:t xml:space="preserve">REQ-IMP-Knowledge</w:t>
            </w:r>
          </w:p>
        </w:tc>
        <w:tc>
          <w:tcPr/>
          <w:p>
            <w:pPr>
              <w:pStyle w:val="Compact"/>
              <w:jc w:val="left"/>
            </w:pPr>
            <w:r>
              <w:t xml:space="preserve">Manual import for Knowledge/Base Information</w:t>
            </w:r>
          </w:p>
        </w:tc>
        <w:tc>
          <w:tcPr/>
          <w:p>
            <w:pPr>
              <w:pStyle w:val="Compact"/>
              <w:jc w:val="left"/>
            </w:pPr>
            <w:r>
              <w:t xml:space="preserve">Knowledge (documents) importer + template</w:t>
            </w:r>
          </w:p>
        </w:tc>
        <w:tc>
          <w:tcPr/>
          <w:p>
            <w:pPr>
              <w:pStyle w:val="Compact"/>
              <w:jc w:val="left"/>
            </w:pPr>
            <w:r>
              <w:t xml:space="preserve">TC-IMP-006</w:t>
            </w:r>
          </w:p>
        </w:tc>
        <w:tc>
          <w:tcPr/>
          <w:p>
            <w:pPr>
              <w:pStyle w:val="Compact"/>
              <w:jc w:val="left"/>
            </w:pPr>
            <w:r>
              <w:t xml:space="preserve">Met</w:t>
            </w:r>
          </w:p>
        </w:tc>
      </w:tr>
      <w:tr>
        <w:tc>
          <w:tcPr/>
          <w:p>
            <w:pPr>
              <w:pStyle w:val="Compact"/>
              <w:jc w:val="left"/>
            </w:pPr>
            <w:r>
              <w:t xml:space="preserve">REQ-IMP-Pupil-Reports</w:t>
            </w:r>
          </w:p>
        </w:tc>
        <w:tc>
          <w:tcPr/>
          <w:p>
            <w:pPr>
              <w:pStyle w:val="Compact"/>
              <w:jc w:val="left"/>
            </w:pPr>
            <w:r>
              <w:t xml:space="preserve">Manual import for Pupil Reports</w:t>
            </w:r>
          </w:p>
        </w:tc>
        <w:tc>
          <w:tcPr/>
          <w:p>
            <w:pPr>
              <w:pStyle w:val="Compact"/>
              <w:jc w:val="left"/>
            </w:pPr>
            <w:r>
              <w:t xml:space="preserve">Existing pupil_reports importer (retained; now teacher-scopable)</w:t>
            </w:r>
          </w:p>
        </w:tc>
        <w:tc>
          <w:tcPr/>
          <w:p>
            <w:pPr>
              <w:pStyle w:val="Compact"/>
              <w:jc w:val="left"/>
            </w:pPr>
            <w:r>
              <w:t xml:space="preserve">TC-IMP-008</w:t>
            </w:r>
          </w:p>
        </w:tc>
        <w:tc>
          <w:tcPr/>
          <w:p>
            <w:pPr>
              <w:pStyle w:val="Compact"/>
              <w:jc w:val="left"/>
            </w:pPr>
            <w:r>
              <w:t xml:space="preserve">Met</w:t>
            </w:r>
          </w:p>
        </w:tc>
      </w:tr>
      <w:tr>
        <w:tc>
          <w:tcPr/>
          <w:p>
            <w:pPr>
              <w:pStyle w:val="Compact"/>
              <w:jc w:val="left"/>
            </w:pPr>
            <w:r>
              <w:t xml:space="preserve">REQ-IMP-Templates</w:t>
            </w:r>
          </w:p>
        </w:tc>
        <w:tc>
          <w:tcPr/>
          <w:p>
            <w:pPr>
              <w:pStyle w:val="Compact"/>
              <w:jc w:val="left"/>
            </w:pPr>
            <w:r>
              <w:t xml:space="preserve">Templates align to system fields with example rows</w:t>
            </w:r>
          </w:p>
        </w:tc>
        <w:tc>
          <w:tcPr/>
          <w:p>
            <w:pPr>
              <w:pStyle w:val="Compact"/>
              <w:jc w:val="left"/>
            </w:pPr>
            <w:r>
              <w:t xml:space="preserve">IMPORT_TEMPLATES entries (headers + example) for each new module</w:t>
            </w:r>
          </w:p>
        </w:tc>
        <w:tc>
          <w:tcPr/>
          <w:p>
            <w:pPr>
              <w:pStyle w:val="Compact"/>
              <w:jc w:val="left"/>
            </w:pPr>
            <w:r>
              <w:t xml:space="preserve">TC-IMP-007</w:t>
            </w:r>
          </w:p>
        </w:tc>
        <w:tc>
          <w:tcPr/>
          <w:p>
            <w:pPr>
              <w:pStyle w:val="Compact"/>
              <w:jc w:val="left"/>
            </w:pPr>
            <w:r>
              <w:t xml:space="preserve">Met</w:t>
            </w:r>
          </w:p>
        </w:tc>
      </w:tr>
      <w:tr>
        <w:tc>
          <w:tcPr/>
          <w:p>
            <w:pPr>
              <w:pStyle w:val="Compact"/>
              <w:jc w:val="left"/>
            </w:pPr>
            <w:r>
              <w:t xml:space="preserve">REQ-IMP-Validation</w:t>
            </w:r>
          </w:p>
        </w:tc>
        <w:tc>
          <w:tcPr/>
          <w:p>
            <w:pPr>
              <w:pStyle w:val="Compact"/>
              <w:jc w:val="left"/>
            </w:pPr>
            <w:r>
              <w:t xml:space="preserve">Row-level validation with reasons</w:t>
            </w:r>
          </w:p>
        </w:tc>
        <w:tc>
          <w:tcPr/>
          <w:p>
            <w:pPr>
              <w:pStyle w:val="Compact"/>
              <w:jc w:val="left"/>
            </w:pPr>
            <w:r>
              <w:t xml:space="preserve">Per-row validation + error report retained across new modules</w:t>
            </w:r>
          </w:p>
        </w:tc>
        <w:tc>
          <w:tcPr/>
          <w:p>
            <w:pPr>
              <w:pStyle w:val="Compact"/>
              <w:jc w:val="left"/>
            </w:pPr>
            <w:r>
              <w:t xml:space="preserve">TC-IMP-008</w:t>
            </w:r>
          </w:p>
        </w:tc>
        <w:tc>
          <w:tcPr/>
          <w:p>
            <w:pPr>
              <w:pStyle w:val="Compact"/>
              <w:jc w:val="left"/>
            </w:pPr>
            <w:r>
              <w:t xml:space="preserve">Met</w:t>
            </w:r>
          </w:p>
        </w:tc>
      </w:tr>
      <w:tr>
        <w:tc>
          <w:tcPr/>
          <w:p>
            <w:pPr>
              <w:pStyle w:val="Compact"/>
              <w:jc w:val="left"/>
            </w:pPr>
            <w:r>
              <w:t xml:space="preserve">REQ-IMP-TeacherScope</w:t>
            </w:r>
          </w:p>
        </w:tc>
        <w:tc>
          <w:tcPr/>
          <w:p>
            <w:pPr>
              <w:pStyle w:val="Compact"/>
              <w:jc w:val="left"/>
            </w:pPr>
            <w:r>
              <w:t xml:space="preserve">Import assignable to teachers, restricted to their pupils/types</w:t>
            </w:r>
          </w:p>
        </w:tc>
        <w:tc>
          <w:tcPr/>
          <w:p>
            <w:pPr>
              <w:pStyle w:val="Compact"/>
              <w:jc w:val="left"/>
            </w:pPr>
            <w:r>
              <w:rPr>
                <w:rStyle w:val="VerbatimChar"/>
              </w:rPr>
              <w:t xml:space="preserve">import_data</w:t>
            </w:r>
            <w:r>
              <w:t xml:space="preserve"> </w:t>
            </w:r>
            <w:r>
              <w:t xml:space="preserve">permission; server enforces permitted types + own-pupil set; scoped history; permission-gated teacher UI</w:t>
            </w:r>
          </w:p>
        </w:tc>
        <w:tc>
          <w:tcPr/>
          <w:p>
            <w:pPr>
              <w:pStyle w:val="Compact"/>
              <w:jc w:val="left"/>
            </w:pPr>
            <w:r>
              <w:t xml:space="preserve">TC-IMP-009…012</w:t>
            </w:r>
          </w:p>
        </w:tc>
        <w:tc>
          <w:tcPr/>
          <w:p>
            <w:pPr>
              <w:pStyle w:val="Compact"/>
              <w:jc w:val="left"/>
            </w:pPr>
            <w:r>
              <w:t xml:space="preserve">Met</w:t>
            </w:r>
          </w:p>
        </w:tc>
      </w:tr>
      <w:tr>
        <w:tc>
          <w:tcPr/>
          <w:p>
            <w:pPr>
              <w:pStyle w:val="Compact"/>
              <w:jc w:val="left"/>
            </w:pPr>
            <w:r>
              <w:t xml:space="preserve">REQ-BUG-AttHidden</w:t>
            </w:r>
          </w:p>
        </w:tc>
        <w:tc>
          <w:tcPr/>
          <w:p>
            <w:pPr>
              <w:pStyle w:val="Compact"/>
              <w:jc w:val="left"/>
            </w:pPr>
            <w:r>
              <w:t xml:space="preserve">Imported attendance must be visible in the attendance section</w:t>
            </w:r>
          </w:p>
        </w:tc>
        <w:tc>
          <w:tcPr/>
          <w:p>
            <w:pPr>
              <w:pStyle w:val="Compact"/>
              <w:jc w:val="left"/>
            </w:pPr>
            <w:r>
              <w:t xml:space="preserve">Date-range API + Day/Week/Month/Term/Year filter</w:t>
            </w:r>
          </w:p>
        </w:tc>
        <w:tc>
          <w:tcPr/>
          <w:p>
            <w:pPr>
              <w:pStyle w:val="Compact"/>
              <w:jc w:val="left"/>
            </w:pPr>
            <w:r>
              <w:t xml:space="preserve">TC-ATT-001</w:t>
            </w:r>
          </w:p>
        </w:tc>
        <w:tc>
          <w:tcPr/>
          <w:p>
            <w:pPr>
              <w:pStyle w:val="Compact"/>
              <w:jc w:val="left"/>
            </w:pPr>
            <w:r>
              <w:t xml:space="preserve">Met</w:t>
            </w:r>
          </w:p>
        </w:tc>
      </w:tr>
      <w:tr>
        <w:tc>
          <w:tcPr/>
          <w:p>
            <w:pPr>
              <w:pStyle w:val="Compact"/>
              <w:jc w:val="left"/>
            </w:pPr>
            <w:r>
              <w:t xml:space="preserve">REQ-ATT-Filter</w:t>
            </w:r>
          </w:p>
        </w:tc>
        <w:tc>
          <w:tcPr/>
          <w:p>
            <w:pPr>
              <w:pStyle w:val="Compact"/>
              <w:jc w:val="left"/>
            </w:pPr>
            <w:r>
              <w:t xml:space="preserve">Filter attendance by day/week/month/term/year (+status/search)</w:t>
            </w:r>
          </w:p>
        </w:tc>
        <w:tc>
          <w:tcPr/>
          <w:p>
            <w:pPr>
              <w:pStyle w:val="Compact"/>
              <w:jc w:val="left"/>
            </w:pPr>
            <w:r>
              <w:t xml:space="preserve">Range selector, status dropdown, search</w:t>
            </w:r>
          </w:p>
        </w:tc>
        <w:tc>
          <w:tcPr/>
          <w:p>
            <w:pPr>
              <w:pStyle w:val="Compact"/>
              <w:jc w:val="left"/>
            </w:pPr>
            <w:r>
              <w:t xml:space="preserve">TC-ATT-002/004</w:t>
            </w:r>
          </w:p>
        </w:tc>
        <w:tc>
          <w:tcPr/>
          <w:p>
            <w:pPr>
              <w:pStyle w:val="Compact"/>
              <w:jc w:val="left"/>
            </w:pPr>
            <w:r>
              <w:t xml:space="preserve">Met</w:t>
            </w:r>
          </w:p>
        </w:tc>
      </w:tr>
      <w:tr>
        <w:tc>
          <w:tcPr/>
          <w:p>
            <w:pPr>
              <w:pStyle w:val="Compact"/>
              <w:jc w:val="left"/>
            </w:pPr>
            <w:r>
              <w:t xml:space="preserve">REQ-ATT-Sort</w:t>
            </w:r>
          </w:p>
        </w:tc>
        <w:tc>
          <w:tcPr/>
          <w:p>
            <w:pPr>
              <w:pStyle w:val="Compact"/>
              <w:jc w:val="left"/>
            </w:pPr>
            <w:r>
              <w:t xml:space="preserve">Sort the attendance table/list</w:t>
            </w:r>
          </w:p>
        </w:tc>
        <w:tc>
          <w:tcPr/>
          <w:p>
            <w:pPr>
              <w:pStyle w:val="Compact"/>
              <w:jc w:val="left"/>
            </w:pPr>
            <w:r>
              <w:t xml:space="preserve">Sortable column headers with direction toggle</w:t>
            </w:r>
          </w:p>
        </w:tc>
        <w:tc>
          <w:tcPr/>
          <w:p>
            <w:pPr>
              <w:pStyle w:val="Compact"/>
              <w:jc w:val="left"/>
            </w:pPr>
            <w:r>
              <w:t xml:space="preserve">TC-ATT-003</w:t>
            </w:r>
          </w:p>
        </w:tc>
        <w:tc>
          <w:tcPr/>
          <w:p>
            <w:pPr>
              <w:pStyle w:val="Compact"/>
              <w:jc w:val="left"/>
            </w:pPr>
            <w:r>
              <w:t xml:space="preserve">Met</w:t>
            </w:r>
          </w:p>
        </w:tc>
      </w:tr>
      <w:tr>
        <w:tc>
          <w:tcPr/>
          <w:p>
            <w:pPr>
              <w:pStyle w:val="Compact"/>
              <w:jc w:val="left"/>
            </w:pPr>
            <w:r>
              <w:t xml:space="preserve">REQ-ATT-Mark</w:t>
            </w:r>
          </w:p>
        </w:tc>
        <w:tc>
          <w:tcPr/>
          <w:p>
            <w:pPr>
              <w:pStyle w:val="Compact"/>
              <w:jc w:val="left"/>
            </w:pPr>
            <w:r>
              <w:t xml:space="preserve">Manual mark includes date, pupil year and class teacher where necessary</w:t>
            </w:r>
          </w:p>
        </w:tc>
        <w:tc>
          <w:tcPr/>
          <w:p>
            <w:pPr>
              <w:pStyle w:val="Compact"/>
              <w:jc w:val="left"/>
            </w:pPr>
            <w:r>
              <w:t xml:space="preserve">Explicit date field; pupil year/class/teacher context on selection</w:t>
            </w:r>
          </w:p>
        </w:tc>
        <w:tc>
          <w:tcPr/>
          <w:p>
            <w:pPr>
              <w:pStyle w:val="Compact"/>
              <w:jc w:val="left"/>
            </w:pPr>
            <w:r>
              <w:t xml:space="preserve">TC-ATT-005</w:t>
            </w:r>
          </w:p>
        </w:tc>
        <w:tc>
          <w:tcPr/>
          <w:p>
            <w:pPr>
              <w:pStyle w:val="Compact"/>
              <w:jc w:val="left"/>
            </w:pPr>
            <w:r>
              <w:t xml:space="preserve">Met</w:t>
            </w:r>
          </w:p>
        </w:tc>
      </w:tr>
      <w:tr>
        <w:tc>
          <w:tcPr/>
          <w:p>
            <w:pPr>
              <w:pStyle w:val="Compact"/>
              <w:jc w:val="left"/>
            </w:pPr>
            <w:r>
              <w:t xml:space="preserve">REQ-ANL-Census</w:t>
            </w:r>
          </w:p>
        </w:tc>
        <w:tc>
          <w:tcPr/>
          <w:p>
            <w:pPr>
              <w:pStyle w:val="Compact"/>
              <w:jc w:val="left"/>
            </w:pPr>
            <w:r>
              <w:t xml:space="preserve">Per-school analytics: users, roles, active/inactive, last login, actions</w:t>
            </w:r>
          </w:p>
        </w:tc>
        <w:tc>
          <w:tcPr/>
          <w:p>
            <w:pPr>
              <w:pStyle w:val="Compact"/>
              <w:jc w:val="left"/>
            </w:pPr>
            <w:r>
              <w:rPr>
                <w:rStyle w:val="VerbatimChar"/>
              </w:rPr>
              <w:t xml:space="preserve">schoolCensus</w:t>
            </w:r>
            <w:r>
              <w:t xml:space="preserve"> </w:t>
            </w:r>
            <w:r>
              <w:t xml:space="preserve">from memberships/User/LoginEvent/AuditLog/UsageEvent</w:t>
            </w:r>
          </w:p>
        </w:tc>
        <w:tc>
          <w:tcPr/>
          <w:p>
            <w:pPr>
              <w:pStyle w:val="Compact"/>
              <w:jc w:val="left"/>
            </w:pPr>
            <w:r>
              <w:t xml:space="preserve">TC-ANL-001</w:t>
            </w:r>
          </w:p>
        </w:tc>
        <w:tc>
          <w:tcPr/>
          <w:p>
            <w:pPr>
              <w:pStyle w:val="Compact"/>
              <w:jc w:val="left"/>
            </w:pPr>
            <w:r>
              <w:t xml:space="preserve">Met</w:t>
            </w:r>
          </w:p>
        </w:tc>
      </w:tr>
      <w:tr>
        <w:tc>
          <w:tcPr/>
          <w:p>
            <w:pPr>
              <w:pStyle w:val="Compact"/>
              <w:jc w:val="left"/>
            </w:pPr>
            <w:r>
              <w:t xml:space="preserve">REQ-ANL-Filters</w:t>
            </w:r>
          </w:p>
        </w:tc>
        <w:tc>
          <w:tcPr/>
          <w:p>
            <w:pPr>
              <w:pStyle w:val="Compact"/>
              <w:jc w:val="left"/>
            </w:pPr>
            <w:r>
              <w:t xml:space="preserve">Filter analytics by school and period</w:t>
            </w:r>
          </w:p>
        </w:tc>
        <w:tc>
          <w:tcPr/>
          <w:p>
            <w:pPr>
              <w:pStyle w:val="Compact"/>
              <w:jc w:val="left"/>
            </w:pPr>
            <w:r>
              <w:t xml:space="preserve">School dropdown + period selector (persisted)</w:t>
            </w:r>
          </w:p>
        </w:tc>
        <w:tc>
          <w:tcPr/>
          <w:p>
            <w:pPr>
              <w:pStyle w:val="Compact"/>
              <w:jc w:val="left"/>
            </w:pPr>
            <w:r>
              <w:t xml:space="preserve">TC-ANL-002</w:t>
            </w:r>
          </w:p>
        </w:tc>
        <w:tc>
          <w:tcPr/>
          <w:p>
            <w:pPr>
              <w:pStyle w:val="Compact"/>
              <w:jc w:val="left"/>
            </w:pPr>
            <w:r>
              <w:t xml:space="preserve">Met</w:t>
            </w:r>
          </w:p>
        </w:tc>
      </w:tr>
      <w:tr>
        <w:tc>
          <w:tcPr/>
          <w:p>
            <w:pPr>
              <w:pStyle w:val="Compact"/>
              <w:jc w:val="left"/>
            </w:pPr>
            <w:r>
              <w:t xml:space="preserve">REQ-ANL-Trends</w:t>
            </w:r>
          </w:p>
        </w:tc>
        <w:tc>
          <w:tcPr/>
          <w:p>
            <w:pPr>
              <w:pStyle w:val="Compact"/>
              <w:jc w:val="left"/>
            </w:pPr>
            <w:r>
              <w:t xml:space="preserve">Most-used features and usage trends</w:t>
            </w:r>
          </w:p>
        </w:tc>
        <w:tc>
          <w:tcPr/>
          <w:p>
            <w:pPr>
              <w:pStyle w:val="Compact"/>
              <w:jc w:val="left"/>
            </w:pPr>
            <w:r>
              <w:t xml:space="preserve">Top-features table + logins-over-time trend</w:t>
            </w:r>
          </w:p>
        </w:tc>
        <w:tc>
          <w:tcPr/>
          <w:p>
            <w:pPr>
              <w:pStyle w:val="Compact"/>
              <w:jc w:val="left"/>
            </w:pPr>
            <w:r>
              <w:t xml:space="preserve">TC-ANL-003</w:t>
            </w:r>
          </w:p>
        </w:tc>
        <w:tc>
          <w:tcPr/>
          <w:p>
            <w:pPr>
              <w:pStyle w:val="Compact"/>
              <w:jc w:val="left"/>
            </w:pPr>
            <w:r>
              <w:t xml:space="preserve">Met</w:t>
            </w:r>
          </w:p>
        </w:tc>
      </w:tr>
      <w:tr>
        <w:tc>
          <w:tcPr/>
          <w:p>
            <w:pPr>
              <w:pStyle w:val="Compact"/>
              <w:jc w:val="left"/>
            </w:pPr>
            <w:r>
              <w:t xml:space="preserve">REQ-MSG-Composer</w:t>
            </w:r>
          </w:p>
        </w:tc>
        <w:tc>
          <w:tcPr/>
          <w:p>
            <w:pPr>
              <w:pStyle w:val="Compact"/>
              <w:jc w:val="left"/>
            </w:pPr>
            <w:r>
              <w:t xml:space="preserve">Replace the distorted editor with a modern, responsive composer</w:t>
            </w:r>
          </w:p>
        </w:tc>
        <w:tc>
          <w:tcPr/>
          <w:p>
            <w:pPr>
              <w:pStyle w:val="Compact"/>
              <w:jc w:val="left"/>
            </w:pPr>
            <w:r>
              <w:t xml:space="preserve">Plain-text paste, placeholder fix, link/list/clear controls, responsive; sanitisation retained</w:t>
            </w:r>
          </w:p>
        </w:tc>
        <w:tc>
          <w:tcPr/>
          <w:p>
            <w:pPr>
              <w:pStyle w:val="Compact"/>
              <w:jc w:val="left"/>
            </w:pPr>
            <w:r>
              <w:t xml:space="preserve">TC-MSG-011…013</w:t>
            </w:r>
          </w:p>
        </w:tc>
        <w:tc>
          <w:tcPr/>
          <w:p>
            <w:pPr>
              <w:pStyle w:val="Compact"/>
              <w:jc w:val="left"/>
            </w:pPr>
            <w:r>
              <w:t xml:space="preserve">Met</w:t>
            </w:r>
          </w:p>
        </w:tc>
      </w:tr>
      <w:tr>
        <w:tc>
          <w:tcPr/>
          <w:p>
            <w:pPr>
              <w:pStyle w:val="Compact"/>
              <w:jc w:val="left"/>
            </w:pPr>
            <w:r>
              <w:t xml:space="preserve">REQ-ANL-Export</w:t>
            </w:r>
          </w:p>
        </w:tc>
        <w:tc>
          <w:tcPr/>
          <w:p>
            <w:pPr>
              <w:pStyle w:val="Compact"/>
              <w:jc w:val="left"/>
            </w:pPr>
            <w:r>
              <w:t xml:space="preserve">Export analytics (PDF and Excel)</w:t>
            </w:r>
          </w:p>
        </w:tc>
        <w:tc>
          <w:tcPr/>
          <w:p>
            <w:pPr>
              <w:pStyle w:val="Compact"/>
              <w:jc w:val="left"/>
            </w:pPr>
            <w:r>
              <w:t xml:space="preserve">Governed CSV plus native Excel (.xls with a “Download info” sheet) and branded PDF exports of the school-analytics overview</w:t>
            </w:r>
          </w:p>
        </w:tc>
        <w:tc>
          <w:tcPr/>
          <w:p>
            <w:pPr>
              <w:pStyle w:val="Compact"/>
              <w:jc w:val="left"/>
            </w:pPr>
            <w:r>
              <w:t xml:space="preserve">TC-ANL-004/005/006</w:t>
            </w:r>
          </w:p>
        </w:tc>
        <w:tc>
          <w:tcPr/>
          <w:p>
            <w:pPr>
              <w:pStyle w:val="Compact"/>
              <w:jc w:val="left"/>
            </w:pPr>
            <w:r>
              <w:t xml:space="preserve">Met</w:t>
            </w:r>
          </w:p>
        </w:tc>
      </w:tr>
      <w:tr>
        <w:tc>
          <w:tcPr/>
          <w:p>
            <w:pPr>
              <w:pStyle w:val="Compact"/>
              <w:jc w:val="left"/>
            </w:pPr>
            <w:r>
              <w:t xml:space="preserve">REQ-ANL-TimeOnPlatform</w:t>
            </w:r>
          </w:p>
        </w:tc>
        <w:tc>
          <w:tcPr/>
          <w:p>
            <w:pPr>
              <w:pStyle w:val="Compact"/>
              <w:jc w:val="left"/>
            </w:pPr>
            <w:r>
              <w:t xml:space="preserve">Report time spent within the platform</w:t>
            </w:r>
          </w:p>
        </w:tc>
        <w:tc>
          <w:tcPr/>
          <w:p>
            <w:pPr>
              <w:pStyle w:val="Compact"/>
              <w:jc w:val="left"/>
            </w:pPr>
            <w:r>
              <w:t xml:space="preserve">Proxies (logins/actions/feature-events) shown; session-duration instrumentation not yet added</w:t>
            </w:r>
          </w:p>
        </w:tc>
        <w:tc>
          <w:tcPr/>
          <w:p>
            <w:pPr>
              <w:pStyle w:val="Compact"/>
              <w:jc w:val="left"/>
            </w:pPr>
            <w:r>
              <w:t xml:space="preserve">—</w:t>
            </w:r>
          </w:p>
        </w:tc>
        <w:tc>
          <w:tcPr/>
          <w:p>
            <w:pPr>
              <w:pStyle w:val="Compact"/>
              <w:jc w:val="left"/>
            </w:pPr>
            <w:r>
              <w:t xml:space="preserve">Partial</w:t>
            </w:r>
          </w:p>
        </w:tc>
      </w:tr>
      <w:tr>
        <w:tc>
          <w:tcPr/>
          <w:p>
            <w:pPr>
              <w:pStyle w:val="Compact"/>
              <w:jc w:val="left"/>
            </w:pPr>
            <w:r>
              <w:t xml:space="preserve">REQ-IMP-TeacherModules</w:t>
            </w:r>
          </w:p>
        </w:tc>
        <w:tc>
          <w:tcPr/>
          <w:p>
            <w:pPr>
              <w:pStyle w:val="Compact"/>
              <w:jc w:val="left"/>
            </w:pPr>
            <w:r>
              <w:t xml:space="preserve">Teacher import for timetables/clubs where applicable</w:t>
            </w:r>
          </w:p>
        </w:tc>
        <w:tc>
          <w:tcPr/>
          <w:p>
            <w:pPr>
              <w:pStyle w:val="Compact"/>
              <w:jc w:val="left"/>
            </w:pPr>
            <w:r>
              <w:t xml:space="preserve">Teacher scope currently limited to attendance/behaviour/pupil_reports; timetable/clubs scoping deferred</w:t>
            </w:r>
          </w:p>
        </w:tc>
        <w:tc>
          <w:tcPr/>
          <w:p>
            <w:pPr>
              <w:pStyle w:val="Compact"/>
              <w:jc w:val="left"/>
            </w:pPr>
            <w:r>
              <w:t xml:space="preserve">TC-IMP-009</w:t>
            </w:r>
          </w:p>
        </w:tc>
        <w:tc>
          <w:tcPr/>
          <w:p>
            <w:pPr>
              <w:pStyle w:val="Compact"/>
              <w:jc w:val="left"/>
            </w:pPr>
            <w:r>
              <w:t xml:space="preserve">Partial</w:t>
            </w:r>
          </w:p>
        </w:tc>
      </w:tr>
      <w:tr>
        <w:tc>
          <w:tcPr/>
          <w:p>
            <w:pPr>
              <w:pStyle w:val="Compact"/>
              <w:jc w:val="left"/>
            </w:pPr>
            <w:r>
              <w:t xml:space="preserve">REQ-DLG-PDF-Branding</w:t>
            </w:r>
          </w:p>
        </w:tc>
        <w:tc>
          <w:tcPr/>
          <w:p>
            <w:pPr>
              <w:pStyle w:val="Compact"/>
              <w:jc w:val="left"/>
            </w:pPr>
            <w:r>
              <w:t xml:space="preserve">All PDF outputs follow branding (logo/metadata/footer)</w:t>
            </w:r>
          </w:p>
        </w:tc>
        <w:tc>
          <w:tcPr/>
          <w:p>
            <w:pPr>
              <w:pStyle w:val="Compact"/>
              <w:jc w:val="left"/>
            </w:pPr>
            <w:r>
              <w:t xml:space="preserve">Trust-acknowledgement and school-report PDFs now use the shared branded template (letterhead, metadata block, per-page footer, audit reference) via download governance</w:t>
            </w:r>
          </w:p>
        </w:tc>
        <w:tc>
          <w:tcPr/>
          <w:p>
            <w:pPr>
              <w:pStyle w:val="Compact"/>
              <w:jc w:val="left"/>
            </w:pPr>
            <w:r>
              <w:t xml:space="preserve">TC-DLG-001</w:t>
            </w:r>
          </w:p>
        </w:tc>
        <w:tc>
          <w:tcPr/>
          <w:p>
            <w:pPr>
              <w:pStyle w:val="Compact"/>
              <w:jc w:val="left"/>
            </w:pPr>
            <w:r>
              <w:t xml:space="preserve">Met</w:t>
            </w:r>
          </w:p>
        </w:tc>
      </w:tr>
      <w:tr>
        <w:tc>
          <w:tcPr/>
          <w:p>
            <w:pPr>
              <w:pStyle w:val="Compact"/>
              <w:jc w:val="left"/>
            </w:pPr>
            <w:r>
              <w:t xml:space="preserve">REQ-IMP-TemplatePerm</w:t>
            </w:r>
          </w:p>
        </w:tc>
        <w:tc>
          <w:tcPr/>
          <w:p>
            <w:pPr>
              <w:pStyle w:val="Compact"/>
              <w:jc w:val="left"/>
            </w:pPr>
            <w:r>
              <w:t xml:space="preserve">Teachers with import rights can download templates</w:t>
            </w:r>
          </w:p>
        </w:tc>
        <w:tc>
          <w:tcPr/>
          <w:p>
            <w:pPr>
              <w:pStyle w:val="Compact"/>
              <w:jc w:val="left"/>
            </w:pPr>
            <w:r>
              <w:t xml:space="preserve">Dedicated</w:t>
            </w:r>
            <w:r>
              <w:t xml:space="preserve"> </w:t>
            </w:r>
            <w:r>
              <w:rPr>
                <w:rStyle w:val="VerbatimChar"/>
              </w:rPr>
              <w:t xml:space="preserve">GET …/import/template?type=</w:t>
            </w:r>
            <w:r>
              <w:t xml:space="preserve"> </w:t>
            </w:r>
            <w:r>
              <w:t xml:space="preserve">route created, gated on</w:t>
            </w:r>
            <w:r>
              <w:t xml:space="preserve"> </w:t>
            </w:r>
            <w:r>
              <w:rPr>
                <w:rStyle w:val="VerbatimChar"/>
              </w:rPr>
              <w:t xml:space="preserve">import_data</w:t>
            </w:r>
            <w:r>
              <w:t xml:space="preserve"> </w:t>
            </w:r>
            <w:r>
              <w:t xml:space="preserve">(serves header + example row per module)</w:t>
            </w:r>
          </w:p>
        </w:tc>
        <w:tc>
          <w:tcPr/>
          <w:p>
            <w:pPr>
              <w:pStyle w:val="Compact"/>
              <w:jc w:val="left"/>
            </w:pPr>
            <w:r>
              <w:t xml:space="preserve">TC-IMP-007/013</w:t>
            </w:r>
          </w:p>
        </w:tc>
        <w:tc>
          <w:tcPr/>
          <w:p>
            <w:pPr>
              <w:pStyle w:val="Compact"/>
              <w:jc w:val="left"/>
            </w:pPr>
            <w:r>
              <w:t xml:space="preserve">Met</w:t>
            </w:r>
          </w:p>
        </w:tc>
      </w:tr>
      <w:tr>
        <w:tc>
          <w:tcPr/>
          <w:p>
            <w:pPr>
              <w:pStyle w:val="Compact"/>
              <w:jc w:val="left"/>
            </w:pPr>
            <w:r>
              <w:t xml:space="preserve">REQ-MSG-MobileParity</w:t>
            </w:r>
          </w:p>
        </w:tc>
        <w:tc>
          <w:tcPr/>
          <w:p>
            <w:pPr>
              <w:pStyle w:val="Compact"/>
              <w:jc w:val="left"/>
            </w:pPr>
            <w:r>
              <w:t xml:space="preserve">Composer consistency on the native mobile app</w:t>
            </w:r>
          </w:p>
        </w:tc>
        <w:tc>
          <w:tcPr/>
          <w:p>
            <w:pPr>
              <w:pStyle w:val="Compact"/>
              <w:jc w:val="left"/>
            </w:pPr>
            <w:r>
              <w:t xml:space="preserve">Web composer redesigned; RN rich-composer parity requires a library — deferred</w:t>
            </w:r>
          </w:p>
        </w:tc>
        <w:tc>
          <w:tcPr/>
          <w:p>
            <w:pPr>
              <w:pStyle w:val="Compact"/>
              <w:jc w:val="left"/>
            </w:pPr>
            <w:r>
              <w:t xml:space="preserve">—</w:t>
            </w:r>
          </w:p>
        </w:tc>
        <w:tc>
          <w:tcPr/>
          <w:p>
            <w:pPr>
              <w:pStyle w:val="Compact"/>
              <w:jc w:val="left"/>
            </w:pPr>
            <w:r>
              <w:t xml:space="preserve">Deferred</w:t>
            </w:r>
          </w:p>
        </w:tc>
      </w:tr>
    </w:tbl>
    <w:bookmarkEnd w:id="22"/>
    <w:bookmarkStart w:id="23" w:name="X46259964a18704d28f26277e402e8edb8e78372"/>
    <w:p>
      <w:pPr>
        <w:pStyle w:val="Heading2"/>
      </w:pPr>
      <w:r>
        <w:t xml:space="preserve">3a. 17 August 2026 package — attendance visibility, filtering &amp; clubs</w:t>
      </w:r>
    </w:p>
    <w:p>
      <w:pPr>
        <w:pStyle w:val="FirstParagraph"/>
      </w:pPr>
      <w:r>
        <w:t xml:space="preserve">This package covers a reported attendance bug, comprehensive attendance filtering, and a Clubs &amp; Activities import enhancement. Root cause of the bug: the Teacher Portal called a set of</w:t>
      </w:r>
      <w:r>
        <w:t xml:space="preserve"> </w:t>
      </w:r>
      <w:r>
        <w:rPr>
          <w:rStyle w:val="VerbatimChar"/>
        </w:rPr>
        <w:t xml:space="preserve">/api/teacher/*</w:t>
      </w:r>
      <w:r>
        <w:t xml:space="preserve"> </w:t>
      </w:r>
      <w:r>
        <w:t xml:space="preserve">endpoints that did not exist, so a teacher's attendance (and several other tabs) returned nothing while Parent/Admin used working paths. Eight scoped teacher routes were created; filtering was added to the admin, teacher and parent web surfaces; and Clubs gained CSV + Excel templates with validation.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Req ID</w:t>
            </w:r>
          </w:p>
        </w:tc>
        <w:tc>
          <w:tcPr/>
          <w:p>
            <w:pPr>
              <w:pStyle w:val="Compact"/>
              <w:jc w:val="left"/>
            </w:pPr>
            <w:r>
              <w:t xml:space="preserve">Requirement</w:t>
            </w:r>
          </w:p>
        </w:tc>
        <w:tc>
          <w:tcPr/>
          <w:p>
            <w:pPr>
              <w:pStyle w:val="Compact"/>
              <w:jc w:val="left"/>
            </w:pPr>
            <w:r>
              <w:t xml:space="preserve">Implementation</w:t>
            </w:r>
          </w:p>
        </w:tc>
        <w:tc>
          <w:tcPr/>
          <w:p>
            <w:pPr>
              <w:pStyle w:val="Compact"/>
              <w:jc w:val="left"/>
            </w:pPr>
            <w:r>
              <w:t xml:space="preserve">Test case(s)</w:t>
            </w:r>
          </w:p>
        </w:tc>
        <w:tc>
          <w:tcPr/>
          <w:p>
            <w:pPr>
              <w:pStyle w:val="Compact"/>
              <w:jc w:val="left"/>
            </w:pPr>
            <w:r>
              <w:t xml:space="preserve">Status</w:t>
            </w:r>
          </w:p>
        </w:tc>
      </w:tr>
      <w:tr>
        <w:tc>
          <w:tcPr/>
          <w:p>
            <w:pPr>
              <w:pStyle w:val="Compact"/>
              <w:jc w:val="left"/>
            </w:pPr>
            <w:r>
              <w:t xml:space="preserve">REQ-ATT-TeacherVisible</w:t>
            </w:r>
          </w:p>
        </w:tc>
        <w:tc>
          <w:tcPr/>
          <w:p>
            <w:pPr>
              <w:pStyle w:val="Compact"/>
              <w:jc w:val="left"/>
            </w:pPr>
            <w:r>
              <w:t xml:space="preserve">Admin-uploaded attendance must be visible in the Teacher Portal</w:t>
            </w:r>
          </w:p>
        </w:tc>
        <w:tc>
          <w:tcPr/>
          <w:p>
            <w:pPr>
              <w:pStyle w:val="Compact"/>
              <w:jc w:val="left"/>
            </w:pPr>
            <w:r>
              <w:t xml:space="preserve">Created</w:t>
            </w:r>
            <w:r>
              <w:t xml:space="preserve"> </w:t>
            </w:r>
            <w:r>
              <w:rPr>
                <w:rStyle w:val="VerbatimChar"/>
              </w:rPr>
              <w:t xml:space="preserve">/api/teacher/attendance</w:t>
            </w:r>
            <w:r>
              <w:t xml:space="preserve"> </w:t>
            </w:r>
            <w:r>
              <w:t xml:space="preserve">(register + records) and</w:t>
            </w:r>
            <w:r>
              <w:t xml:space="preserve"> </w:t>
            </w:r>
            <w:r>
              <w:rPr>
                <w:rStyle w:val="VerbatimChar"/>
              </w:rPr>
              <w:t xml:space="preserve">/api/teacher/students/[id]</w:t>
            </w:r>
            <w:r>
              <w:t xml:space="preserve">; the teacher UI now reads live scoped data</w:t>
            </w:r>
          </w:p>
        </w:tc>
        <w:tc>
          <w:tcPr/>
          <w:p>
            <w:pPr>
              <w:pStyle w:val="Compact"/>
              <w:jc w:val="left"/>
            </w:pPr>
            <w:r>
              <w:t xml:space="preserve">TC-TCH-005</w:t>
            </w:r>
          </w:p>
        </w:tc>
        <w:tc>
          <w:tcPr/>
          <w:p>
            <w:pPr>
              <w:pStyle w:val="Compact"/>
              <w:jc w:val="left"/>
            </w:pPr>
            <w:r>
              <w:t xml:space="preserve">Met</w:t>
            </w:r>
          </w:p>
        </w:tc>
      </w:tr>
      <w:tr>
        <w:tc>
          <w:tcPr/>
          <w:p>
            <w:pPr>
              <w:pStyle w:val="Compact"/>
              <w:jc w:val="left"/>
            </w:pPr>
            <w:r>
              <w:t xml:space="preserve">REQ-ATT-TeacherChild</w:t>
            </w:r>
          </w:p>
        </w:tc>
        <w:tc>
          <w:tcPr/>
          <w:p>
            <w:pPr>
              <w:pStyle w:val="Compact"/>
              <w:jc w:val="left"/>
            </w:pPr>
            <w:r>
              <w:t xml:space="preserve">Teachers can view an assigned child's attendance records</w:t>
            </w:r>
          </w:p>
        </w:tc>
        <w:tc>
          <w:tcPr/>
          <w:p>
            <w:pPr>
              <w:pStyle w:val="Compact"/>
              <w:jc w:val="left"/>
            </w:pPr>
            <w:r>
              <w:t xml:space="preserve">Per-pupil detail via</w:t>
            </w:r>
            <w:r>
              <w:t xml:space="preserve"> </w:t>
            </w:r>
            <w:r>
              <w:rPr>
                <w:rStyle w:val="VerbatimChar"/>
              </w:rPr>
              <w:t xml:space="preserve">studentAttendanceBreakdown</w:t>
            </w:r>
            <w:r>
              <w:t xml:space="preserve">;</w:t>
            </w:r>
            <w:r>
              <w:t xml:space="preserve"> </w:t>
            </w:r>
            <w:r>
              <w:rPr>
                <w:rStyle w:val="VerbatimChar"/>
              </w:rPr>
              <w:t xml:space="preserve">assertTeacherStudent</w:t>
            </w:r>
            <w:r>
              <w:t xml:space="preserve"> </w:t>
            </w:r>
            <w:r>
              <w:t xml:space="preserve">enforces the class/timetable/trip relationship</w:t>
            </w:r>
          </w:p>
        </w:tc>
        <w:tc>
          <w:tcPr/>
          <w:p>
            <w:pPr>
              <w:pStyle w:val="Compact"/>
              <w:jc w:val="left"/>
            </w:pPr>
            <w:r>
              <w:t xml:space="preserve">TC-TCH-006/007</w:t>
            </w:r>
          </w:p>
        </w:tc>
        <w:tc>
          <w:tcPr/>
          <w:p>
            <w:pPr>
              <w:pStyle w:val="Compact"/>
              <w:jc w:val="left"/>
            </w:pPr>
            <w:r>
              <w:t xml:space="preserve">Met</w:t>
            </w:r>
          </w:p>
        </w:tc>
      </w:tr>
      <w:tr>
        <w:tc>
          <w:tcPr/>
          <w:p>
            <w:pPr>
              <w:pStyle w:val="Compact"/>
              <w:jc w:val="left"/>
            </w:pPr>
            <w:r>
              <w:t xml:space="preserve">REQ-ATT-Sync</w:t>
            </w:r>
          </w:p>
        </w:tc>
        <w:tc>
          <w:tcPr/>
          <w:p>
            <w:pPr>
              <w:pStyle w:val="Compact"/>
              <w:jc w:val="left"/>
            </w:pPr>
            <w:r>
              <w:t xml:space="preserve">Attendance synchronised across portals per permission &amp; relationship</w:t>
            </w:r>
          </w:p>
        </w:tc>
        <w:tc>
          <w:tcPr/>
          <w:p>
            <w:pPr>
              <w:pStyle w:val="Compact"/>
              <w:jc w:val="left"/>
            </w:pPr>
            <w:r>
              <w:t xml:space="preserve">Single</w:t>
            </w:r>
            <w:r>
              <w:t xml:space="preserve"> </w:t>
            </w:r>
            <w:r>
              <w:rPr>
                <w:rStyle w:val="VerbatimChar"/>
              </w:rPr>
              <w:t xml:space="preserve">AttendanceRecord</w:t>
            </w:r>
            <w:r>
              <w:t xml:space="preserve"> </w:t>
            </w:r>
            <w:r>
              <w:t xml:space="preserve">source; admin=all, teacher=own pupils, parent=own children — each reads the same marks</w:t>
            </w:r>
          </w:p>
        </w:tc>
        <w:tc>
          <w:tcPr/>
          <w:p>
            <w:pPr>
              <w:pStyle w:val="Compact"/>
              <w:jc w:val="left"/>
            </w:pPr>
            <w:r>
              <w:t xml:space="preserve">TC-TCH-005/TC-PAR-006</w:t>
            </w:r>
          </w:p>
        </w:tc>
        <w:tc>
          <w:tcPr/>
          <w:p>
            <w:pPr>
              <w:pStyle w:val="Compact"/>
              <w:jc w:val="left"/>
            </w:pPr>
            <w:r>
              <w:t xml:space="preserve">Met</w:t>
            </w:r>
          </w:p>
        </w:tc>
      </w:tr>
      <w:tr>
        <w:tc>
          <w:tcPr/>
          <w:p>
            <w:pPr>
              <w:pStyle w:val="Compact"/>
              <w:jc w:val="left"/>
            </w:pPr>
            <w:r>
              <w:t xml:space="preserve">REQ-ATT-Filters</w:t>
            </w:r>
          </w:p>
        </w:tc>
        <w:tc>
          <w:tcPr/>
          <w:p>
            <w:pPr>
              <w:pStyle w:val="Compact"/>
              <w:jc w:val="left"/>
            </w:pPr>
            <w:r>
              <w:t xml:space="preserve">Comprehensive attendance filters (student, day, week, month, quarter, academic year, term, status, session) wherever displayed — web</w:t>
            </w:r>
          </w:p>
        </w:tc>
        <w:tc>
          <w:tcPr/>
          <w:p>
            <w:pPr>
              <w:pStyle w:val="Compact"/>
              <w:jc w:val="left"/>
            </w:pPr>
            <w:r>
              <w:t xml:space="preserve">Admin</w:t>
            </w:r>
            <w:r>
              <w:t xml:space="preserve"> </w:t>
            </w:r>
            <w:r>
              <w:rPr>
                <w:rStyle w:val="VerbatimChar"/>
              </w:rPr>
              <w:t xml:space="preserve">AttendanceTab</w:t>
            </w:r>
            <w:r>
              <w:t xml:space="preserve"> </w:t>
            </w:r>
            <w:r>
              <w:t xml:space="preserve">(added Quarter + Session + Student), teacher Records view, and a new filterable parent Attendance tab (</w:t>
            </w:r>
            <w:r>
              <w:rPr>
                <w:rStyle w:val="VerbatimChar"/>
              </w:rPr>
              <w:t xml:space="preserve">/api/parent/attendance</w:t>
            </w:r>
            <w:r>
              <w:t xml:space="preserve">)</w:t>
            </w:r>
          </w:p>
        </w:tc>
        <w:tc>
          <w:tcPr/>
          <w:p>
            <w:pPr>
              <w:pStyle w:val="Compact"/>
              <w:jc w:val="left"/>
            </w:pPr>
            <w:r>
              <w:t xml:space="preserve">TC-ATT-006/TC-TCH-006/TC-PAR-006</w:t>
            </w:r>
          </w:p>
        </w:tc>
        <w:tc>
          <w:tcPr/>
          <w:p>
            <w:pPr>
              <w:pStyle w:val="Compact"/>
              <w:jc w:val="left"/>
            </w:pPr>
            <w:r>
              <w:t xml:space="preserve">Met</w:t>
            </w:r>
          </w:p>
        </w:tc>
      </w:tr>
      <w:tr>
        <w:tc>
          <w:tcPr/>
          <w:p>
            <w:pPr>
              <w:pStyle w:val="Compact"/>
              <w:jc w:val="left"/>
            </w:pPr>
            <w:r>
              <w:t xml:space="preserve">REQ-TCH-Portal</w:t>
            </w:r>
          </w:p>
        </w:tc>
        <w:tc>
          <w:tcPr/>
          <w:p>
            <w:pPr>
              <w:pStyle w:val="Compact"/>
              <w:jc w:val="left"/>
            </w:pPr>
            <w:r>
              <w:t xml:space="preserve">Teacher portal tabs must be backed by working endpoints</w:t>
            </w:r>
          </w:p>
        </w:tc>
        <w:tc>
          <w:tcPr/>
          <w:p>
            <w:pPr>
              <w:pStyle w:val="Compact"/>
              <w:jc w:val="left"/>
            </w:pPr>
            <w:r>
              <w:t xml:space="preserve">Created the missing</w:t>
            </w:r>
            <w:r>
              <w:t xml:space="preserve"> </w:t>
            </w:r>
            <w:r>
              <w:rPr>
                <w:rStyle w:val="VerbatimChar"/>
              </w:rPr>
              <w:t xml:space="preserve">behaviour</w:t>
            </w:r>
            <w:r>
              <w:t xml:space="preserve">,</w:t>
            </w:r>
            <w:r>
              <w:t xml:space="preserve"> </w:t>
            </w:r>
            <w:r>
              <w:rPr>
                <w:rStyle w:val="VerbatimChar"/>
              </w:rPr>
              <w:t xml:space="preserve">timetable</w:t>
            </w:r>
            <w:r>
              <w:t xml:space="preserve">,</w:t>
            </w:r>
            <w:r>
              <w:t xml:space="preserve"> </w:t>
            </w:r>
            <w:r>
              <w:rPr>
                <w:rStyle w:val="VerbatimChar"/>
              </w:rPr>
              <w:t xml:space="preserve">calendar</w:t>
            </w:r>
            <w:r>
              <w:t xml:space="preserve">,</w:t>
            </w:r>
            <w:r>
              <w:t xml:space="preserve"> </w:t>
            </w:r>
            <w:r>
              <w:rPr>
                <w:rStyle w:val="VerbatimChar"/>
              </w:rPr>
              <w:t xml:space="preserve">trips</w:t>
            </w:r>
            <w:r>
              <w:t xml:space="preserve">,</w:t>
            </w:r>
            <w:r>
              <w:t xml:space="preserve"> </w:t>
            </w:r>
            <w:r>
              <w:rPr>
                <w:rStyle w:val="VerbatimChar"/>
              </w:rPr>
              <w:t xml:space="preserve">history</w:t>
            </w:r>
            <w:r>
              <w:t xml:space="preserve"> </w:t>
            </w:r>
            <w:r>
              <w:t xml:space="preserve">and</w:t>
            </w:r>
            <w:r>
              <w:t xml:space="preserve"> </w:t>
            </w:r>
            <w:r>
              <w:rPr>
                <w:rStyle w:val="VerbatimChar"/>
              </w:rPr>
              <w:t xml:space="preserve">context</w:t>
            </w:r>
            <w:r>
              <w:t xml:space="preserve"> </w:t>
            </w:r>
            <w:r>
              <w:t xml:space="preserve">teacher routes, all scope-guarded</w:t>
            </w:r>
          </w:p>
        </w:tc>
        <w:tc>
          <w:tcPr/>
          <w:p>
            <w:pPr>
              <w:pStyle w:val="Compact"/>
              <w:jc w:val="left"/>
            </w:pPr>
            <w:r>
              <w:t xml:space="preserve">TC-TCH-008</w:t>
            </w:r>
          </w:p>
        </w:tc>
        <w:tc>
          <w:tcPr/>
          <w:p>
            <w:pPr>
              <w:pStyle w:val="Compact"/>
              <w:jc w:val="left"/>
            </w:pPr>
            <w:r>
              <w:t xml:space="preserve">Met</w:t>
            </w:r>
          </w:p>
        </w:tc>
      </w:tr>
      <w:tr>
        <w:tc>
          <w:tcPr/>
          <w:p>
            <w:pPr>
              <w:pStyle w:val="Compact"/>
              <w:jc w:val="left"/>
            </w:pPr>
            <w:r>
              <w:t xml:space="preserve">REQ-CLB-Template</w:t>
            </w:r>
          </w:p>
        </w:tc>
        <w:tc>
          <w:tcPr/>
          <w:p>
            <w:pPr>
              <w:pStyle w:val="Compact"/>
              <w:jc w:val="left"/>
            </w:pPr>
            <w:r>
              <w:t xml:space="preserve">Clubs: downloadable sample template</w:t>
            </w:r>
          </w:p>
        </w:tc>
        <w:tc>
          <w:tcPr/>
          <w:p>
            <w:pPr>
              <w:pStyle w:val="Compact"/>
              <w:jc w:val="left"/>
            </w:pPr>
            <w:r>
              <w:rPr>
                <w:rStyle w:val="VerbatimChar"/>
              </w:rPr>
              <w:t xml:space="preserve">ModuleImportCard</w:t>
            </w:r>
            <w:r>
              <w:t xml:space="preserve"> </w:t>
            </w:r>
            <w:r>
              <w:t xml:space="preserve">"Download template (CSV)" via the import-template route</w:t>
            </w:r>
          </w:p>
        </w:tc>
        <w:tc>
          <w:tcPr/>
          <w:p>
            <w:pPr>
              <w:pStyle w:val="Compact"/>
              <w:jc w:val="left"/>
            </w:pPr>
            <w:r>
              <w:t xml:space="preserve">TC-CLB-001</w:t>
            </w:r>
          </w:p>
        </w:tc>
        <w:tc>
          <w:tcPr/>
          <w:p>
            <w:pPr>
              <w:pStyle w:val="Compact"/>
              <w:jc w:val="left"/>
            </w:pPr>
            <w:r>
              <w:t xml:space="preserve">Met</w:t>
            </w:r>
          </w:p>
        </w:tc>
      </w:tr>
      <w:tr>
        <w:tc>
          <w:tcPr/>
          <w:p>
            <w:pPr>
              <w:pStyle w:val="Compact"/>
              <w:jc w:val="left"/>
            </w:pPr>
            <w:r>
              <w:t xml:space="preserve">REQ-CLB-Excel</w:t>
            </w:r>
          </w:p>
        </w:tc>
        <w:tc>
          <w:tcPr/>
          <w:p>
            <w:pPr>
              <w:pStyle w:val="Compact"/>
              <w:jc w:val="left"/>
            </w:pPr>
            <w:r>
              <w:t xml:space="preserve">Clubs: Excel template + import functionality</w:t>
            </w:r>
          </w:p>
        </w:tc>
        <w:tc>
          <w:tcPr/>
          <w:p>
            <w:pPr>
              <w:pStyle w:val="Compact"/>
              <w:jc w:val="left"/>
            </w:pPr>
            <w:r>
              <w:t xml:space="preserve">Template route</w:t>
            </w:r>
            <w:r>
              <w:t xml:space="preserve"> </w:t>
            </w:r>
            <w:r>
              <w:rPr>
                <w:rStyle w:val="VerbatimChar"/>
              </w:rPr>
              <w:t xml:space="preserve">?format=xlsx</w:t>
            </w:r>
            <w:r>
              <w:t xml:space="preserve"> </w:t>
            </w:r>
            <w:r>
              <w:t xml:space="preserve">returns a real</w:t>
            </w:r>
            <w:r>
              <w:t xml:space="preserve"> </w:t>
            </w:r>
            <w:r>
              <w:rPr>
                <w:rStyle w:val="VerbatimChar"/>
              </w:rPr>
              <w:t xml:space="preserve">.xls</w:t>
            </w:r>
            <w:r>
              <w:t xml:space="preserve">; import runs through the validated engine</w:t>
            </w:r>
          </w:p>
        </w:tc>
        <w:tc>
          <w:tcPr/>
          <w:p>
            <w:pPr>
              <w:pStyle w:val="Compact"/>
              <w:jc w:val="left"/>
            </w:pPr>
            <w:r>
              <w:t xml:space="preserve">TC-CLB-002/003</w:t>
            </w:r>
          </w:p>
        </w:tc>
        <w:tc>
          <w:tcPr/>
          <w:p>
            <w:pPr>
              <w:pStyle w:val="Compact"/>
              <w:jc w:val="left"/>
            </w:pPr>
            <w:r>
              <w:t xml:space="preserve">Met</w:t>
            </w:r>
          </w:p>
        </w:tc>
      </w:tr>
      <w:tr>
        <w:tc>
          <w:tcPr/>
          <w:p>
            <w:pPr>
              <w:pStyle w:val="Compact"/>
              <w:jc w:val="left"/>
            </w:pPr>
            <w:r>
              <w:t xml:space="preserve">REQ-CLB-FieldDefs</w:t>
            </w:r>
          </w:p>
        </w:tc>
        <w:tc>
          <w:tcPr/>
          <w:p>
            <w:pPr>
              <w:pStyle w:val="Compact"/>
              <w:jc w:val="left"/>
            </w:pPr>
            <w:r>
              <w:t xml:space="preserve">Clubs: clear field definitions + example data in the template</w:t>
            </w:r>
          </w:p>
        </w:tc>
        <w:tc>
          <w:tcPr/>
          <w:p>
            <w:pPr>
              <w:pStyle w:val="Compact"/>
              <w:jc w:val="left"/>
            </w:pPr>
            <w:r>
              <w:t xml:space="preserve">Excel workbook has a Template sheet (headers + example) and a Field guide sheet (Field/Required/Example/Guidance) from</w:t>
            </w:r>
            <w:r>
              <w:t xml:space="preserve"> </w:t>
            </w:r>
            <w:r>
              <w:rPr>
                <w:rStyle w:val="VerbatimChar"/>
              </w:rPr>
              <w:t xml:space="preserve">templateFieldGuide</w:t>
            </w:r>
          </w:p>
        </w:tc>
        <w:tc>
          <w:tcPr/>
          <w:p>
            <w:pPr>
              <w:pStyle w:val="Compact"/>
              <w:jc w:val="left"/>
            </w:pPr>
            <w:r>
              <w:t xml:space="preserve">TC-CLB-002</w:t>
            </w:r>
          </w:p>
        </w:tc>
        <w:tc>
          <w:tcPr/>
          <w:p>
            <w:pPr>
              <w:pStyle w:val="Compact"/>
              <w:jc w:val="left"/>
            </w:pPr>
            <w:r>
              <w:t xml:space="preserve">Met</w:t>
            </w:r>
          </w:p>
        </w:tc>
      </w:tr>
      <w:tr>
        <w:tc>
          <w:tcPr/>
          <w:p>
            <w:pPr>
              <w:pStyle w:val="Compact"/>
              <w:jc w:val="left"/>
            </w:pPr>
            <w:r>
              <w:t xml:space="preserve">REQ-CLB-Validate</w:t>
            </w:r>
          </w:p>
        </w:tc>
        <w:tc>
          <w:tcPr/>
          <w:p>
            <w:pPr>
              <w:pStyle w:val="Compact"/>
              <w:jc w:val="left"/>
            </w:pPr>
            <w:r>
              <w:t xml:space="preserve">Clubs: validate uploaded files against the template before processing</w:t>
            </w:r>
          </w:p>
        </w:tc>
        <w:tc>
          <w:tcPr/>
          <w:p>
            <w:pPr>
              <w:pStyle w:val="Compact"/>
              <w:jc w:val="left"/>
            </w:pPr>
            <w:r>
              <w:t xml:space="preserve">Import engine validates each row and returns a per-row error report; list refreshes on success</w:t>
            </w:r>
          </w:p>
        </w:tc>
        <w:tc>
          <w:tcPr/>
          <w:p>
            <w:pPr>
              <w:pStyle w:val="Compact"/>
              <w:jc w:val="left"/>
            </w:pPr>
            <w:r>
              <w:t xml:space="preserve">TC-CLB-003</w:t>
            </w:r>
          </w:p>
        </w:tc>
        <w:tc>
          <w:tcPr/>
          <w:p>
            <w:pPr>
              <w:pStyle w:val="Compact"/>
              <w:jc w:val="left"/>
            </w:pPr>
            <w:r>
              <w:t xml:space="preserve">Met</w:t>
            </w:r>
          </w:p>
        </w:tc>
      </w:tr>
      <w:tr>
        <w:tc>
          <w:tcPr/>
          <w:p>
            <w:pPr>
              <w:pStyle w:val="Compact"/>
              <w:jc w:val="left"/>
            </w:pPr>
            <w:r>
              <w:t xml:space="preserve">REQ-ATT-Filters-Mobile</w:t>
            </w:r>
          </w:p>
        </w:tc>
        <w:tc>
          <w:tcPr/>
          <w:p>
            <w:pPr>
              <w:pStyle w:val="Compact"/>
              <w:jc w:val="left"/>
            </w:pPr>
            <w:r>
              <w:t xml:space="preserve">Attendance filtering on the native mobile app</w:t>
            </w:r>
          </w:p>
        </w:tc>
        <w:tc>
          <w:tcPr/>
          <w:p>
            <w:pPr>
              <w:pStyle w:val="Compact"/>
              <w:jc w:val="left"/>
            </w:pPr>
            <w:r>
              <w:t xml:space="preserve">The RN app currently reads attendance from bundled demo data; wiring to the live API + filters is deferred to after the Sep 1 Expo build reset</w:t>
            </w:r>
          </w:p>
        </w:tc>
        <w:tc>
          <w:tcPr/>
          <w:p>
            <w:pPr>
              <w:pStyle w:val="Compact"/>
              <w:jc w:val="left"/>
            </w:pPr>
            <w:r>
              <w:t xml:space="preserve">—</w:t>
            </w:r>
          </w:p>
        </w:tc>
        <w:tc>
          <w:tcPr/>
          <w:p>
            <w:pPr>
              <w:pStyle w:val="Compact"/>
              <w:jc w:val="left"/>
            </w:pPr>
            <w:r>
              <w:t xml:space="preserve">Deferred</w:t>
            </w:r>
          </w:p>
        </w:tc>
      </w:tr>
    </w:tbl>
    <w:bookmarkEnd w:id="23"/>
    <w:bookmarkStart w:id="24" w:name="X09f32517411caa08ba95a4c8739deac801dc74c"/>
    <w:p>
      <w:pPr>
        <w:pStyle w:val="Heading2"/>
      </w:pPr>
      <w:r>
        <w:t xml:space="preserve">3b. 22 August 2026 package — travel-log crash fix &amp; report PDF upgrade</w:t>
      </w:r>
    </w:p>
    <w:p>
      <w:pPr>
        <w:pStyle w:val="FirstParagraph"/>
      </w:pPr>
      <w:r>
        <w:t xml:space="preserve">This package covers a reported production crash on the Travel logs page and a set of enhancements to the downloadable report PDF so that generated documents carry full provenance, render tabular content as real tables, and pull the school's logo. Root cause of the crash: the Travel logs component (</w:t>
      </w:r>
      <w:r>
        <w:rPr>
          <w:rStyle w:val="VerbatimChar"/>
        </w:rPr>
        <w:t xml:space="preserve">TMTravelLogs</w:t>
      </w:r>
      <w:r>
        <w:t xml:space="preserve">) called a</w:t>
      </w:r>
      <w:r>
        <w:t xml:space="preserve"> </w:t>
      </w:r>
      <w:r>
        <w:rPr>
          <w:rStyle w:val="VerbatimChar"/>
        </w:rPr>
        <w:t xml:space="preserve">pad2</w:t>
      </w:r>
      <w:r>
        <w:t xml:space="preserve"> </w:t>
      </w:r>
      <w:r>
        <w:t xml:space="preserve">time-formatting helper on mount that was never defined, throwing a client-side exception and tripping the error boundary. The helper is now defined at module scope. The report PDF was previously routed through a plain text renderer; report exports now go through the shared branded document renderer (</w:t>
      </w:r>
      <w:r>
        <w:rPr>
          <w:rStyle w:val="VerbatimChar"/>
        </w:rPr>
        <w:t xml:space="preserve">brandedDocPdf</w:t>
      </w:r>
      <w:r>
        <w:t xml:space="preserve">), which supplies the metadata block, real bordered tables, bold headings and the embedded logo.</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Req ID</w:t>
            </w:r>
          </w:p>
        </w:tc>
        <w:tc>
          <w:tcPr/>
          <w:p>
            <w:pPr>
              <w:pStyle w:val="Compact"/>
              <w:jc w:val="left"/>
            </w:pPr>
            <w:r>
              <w:t xml:space="preserve">Requirement</w:t>
            </w:r>
          </w:p>
        </w:tc>
        <w:tc>
          <w:tcPr/>
          <w:p>
            <w:pPr>
              <w:pStyle w:val="Compact"/>
              <w:jc w:val="left"/>
            </w:pPr>
            <w:r>
              <w:t xml:space="preserve">Implementation</w:t>
            </w:r>
          </w:p>
        </w:tc>
        <w:tc>
          <w:tcPr/>
          <w:p>
            <w:pPr>
              <w:pStyle w:val="Compact"/>
              <w:jc w:val="left"/>
            </w:pPr>
            <w:r>
              <w:t xml:space="preserve">Test case(s)</w:t>
            </w:r>
          </w:p>
        </w:tc>
        <w:tc>
          <w:tcPr/>
          <w:p>
            <w:pPr>
              <w:pStyle w:val="Compact"/>
              <w:jc w:val="left"/>
            </w:pPr>
            <w:r>
              <w:t xml:space="preserve">Status</w:t>
            </w:r>
          </w:p>
        </w:tc>
      </w:tr>
      <w:tr>
        <w:tc>
          <w:tcPr/>
          <w:p>
            <w:pPr>
              <w:pStyle w:val="Compact"/>
              <w:jc w:val="left"/>
            </w:pPr>
            <w:r>
              <w:t xml:space="preserve">REQ-BUG-TravelLogCrash</w:t>
            </w:r>
          </w:p>
        </w:tc>
        <w:tc>
          <w:tcPr/>
          <w:p>
            <w:pPr>
              <w:pStyle w:val="Compact"/>
              <w:jc w:val="left"/>
            </w:pPr>
            <w:r>
              <w:t xml:space="preserve">Travel logs page must open without a client-side exception</w:t>
            </w:r>
          </w:p>
        </w:tc>
        <w:tc>
          <w:tcPr/>
          <w:p>
            <w:pPr>
              <w:pStyle w:val="Compact"/>
              <w:jc w:val="left"/>
            </w:pPr>
            <w:r>
              <w:t xml:space="preserve">Defined the missing</w:t>
            </w:r>
            <w:r>
              <w:t xml:space="preserve"> </w:t>
            </w:r>
            <w:r>
              <w:rPr>
                <w:rStyle w:val="VerbatimChar"/>
              </w:rPr>
              <w:t xml:space="preserve">pad2</w:t>
            </w:r>
            <w:r>
              <w:t xml:space="preserve"> </w:t>
            </w:r>
            <w:r>
              <w:t xml:space="preserve">time helper at module scope in</w:t>
            </w:r>
            <w:r>
              <w:t xml:space="preserve"> </w:t>
            </w:r>
            <w:r>
              <w:rPr>
                <w:rStyle w:val="VerbatimChar"/>
              </w:rPr>
              <w:t xml:space="preserve">TransportPages.tsx</w:t>
            </w:r>
            <w:r>
              <w:t xml:space="preserve">; the page mounts and renders timestamps as HH:MM</w:t>
            </w:r>
          </w:p>
        </w:tc>
        <w:tc>
          <w:tcPr/>
          <w:p>
            <w:pPr>
              <w:pStyle w:val="Compact"/>
              <w:jc w:val="left"/>
            </w:pPr>
            <w:r>
              <w:t xml:space="preserve">TC-DRV-005</w:t>
            </w:r>
          </w:p>
        </w:tc>
        <w:tc>
          <w:tcPr/>
          <w:p>
            <w:pPr>
              <w:pStyle w:val="Compact"/>
              <w:jc w:val="left"/>
            </w:pPr>
            <w:r>
              <w:t xml:space="preserve">Met</w:t>
            </w:r>
          </w:p>
        </w:tc>
      </w:tr>
      <w:tr>
        <w:tc>
          <w:tcPr/>
          <w:p>
            <w:pPr>
              <w:pStyle w:val="Compact"/>
              <w:jc w:val="left"/>
            </w:pPr>
            <w:r>
              <w:t xml:space="preserve">REQ-DLG-PDF-Meta</w:t>
            </w:r>
          </w:p>
        </w:tc>
        <w:tc>
          <w:tcPr/>
          <w:p>
            <w:pPr>
              <w:pStyle w:val="Compact"/>
              <w:jc w:val="left"/>
            </w:pPr>
            <w:r>
              <w:t xml:space="preserve">Report PDF must record who generated the download, and the date and time (plus school/role/reference)</w:t>
            </w:r>
          </w:p>
        </w:tc>
        <w:tc>
          <w:tcPr/>
          <w:p>
            <w:pPr>
              <w:pStyle w:val="Compact"/>
              <w:jc w:val="left"/>
            </w:pPr>
            <w:r>
              <w:t xml:space="preserve">Report PDF route wired to</w:t>
            </w:r>
            <w:r>
              <w:t xml:space="preserve"> </w:t>
            </w:r>
            <w:r>
              <w:rPr>
                <w:rStyle w:val="VerbatimChar"/>
              </w:rPr>
              <w:t xml:space="preserve">brandedDocPdf</w:t>
            </w:r>
            <w:r>
              <w:t xml:space="preserve">; the metadata block from</w:t>
            </w:r>
            <w:r>
              <w:t xml:space="preserve"> </w:t>
            </w:r>
            <w:r>
              <w:rPr>
                <w:rStyle w:val="VerbatimChar"/>
              </w:rPr>
              <w:t xml:space="preserve">recordDownload</w:t>
            </w:r>
            <w:r>
              <w:t xml:space="preserve"> </w:t>
            </w:r>
            <w:r>
              <w:t xml:space="preserve">lists Report, Section, Date downloaded, Time downloaded, Downloaded by, User role, School, Trust and Audit reference</w:t>
            </w:r>
          </w:p>
        </w:tc>
        <w:tc>
          <w:tcPr/>
          <w:p>
            <w:pPr>
              <w:pStyle w:val="Compact"/>
              <w:jc w:val="left"/>
            </w:pPr>
            <w:r>
              <w:t xml:space="preserve">TC-DLG-006</w:t>
            </w:r>
          </w:p>
        </w:tc>
        <w:tc>
          <w:tcPr/>
          <w:p>
            <w:pPr>
              <w:pStyle w:val="Compact"/>
              <w:jc w:val="left"/>
            </w:pPr>
            <w:r>
              <w:t xml:space="preserve">Met</w:t>
            </w:r>
          </w:p>
        </w:tc>
      </w:tr>
      <w:tr>
        <w:tc>
          <w:tcPr/>
          <w:p>
            <w:pPr>
              <w:pStyle w:val="Compact"/>
              <w:jc w:val="left"/>
            </w:pPr>
            <w:r>
              <w:t xml:space="preserve">REQ-DLG-PDF-Rich</w:t>
            </w:r>
          </w:p>
        </w:tc>
        <w:tc>
          <w:tcPr/>
          <w:p>
            <w:pPr>
              <w:pStyle w:val="Compact"/>
              <w:jc w:val="left"/>
            </w:pPr>
            <w:r>
              <w:t xml:space="preserve">Report content must render as rich text (bold headers, real tables, bullets/indent) not flat text</w:t>
            </w:r>
          </w:p>
        </w:tc>
        <w:tc>
          <w:tcPr/>
          <w:p>
            <w:pPr>
              <w:pStyle w:val="Compact"/>
              <w:jc w:val="left"/>
            </w:pPr>
            <w:r>
              <w:rPr>
                <w:rStyle w:val="VerbatimChar"/>
              </w:rPr>
              <w:t xml:space="preserve">brandedDocPdf</w:t>
            </w:r>
            <w:r>
              <w:t xml:space="preserve"> </w:t>
            </w:r>
            <w:r>
              <w:t xml:space="preserve">renders</w:t>
            </w:r>
            <w:r>
              <w:t xml:space="preserve"> </w:t>
            </w:r>
            <w:r>
              <w:rPr>
                <w:rStyle w:val="VerbatimChar"/>
              </w:rPr>
              <w:t xml:space="preserve">DocBlock</w:t>
            </w:r>
            <w:r>
              <w:t xml:space="preserve">s: bold headings with a rule, bordered tables (bold header row, ruled grid, aligned columns, header repeat across pages) and bullet lists;</w:t>
            </w:r>
            <w:r>
              <w:t xml:space="preserve"> </w:t>
            </w:r>
            <w:r>
              <w:rPr>
                <w:rStyle w:val="VerbatimChar"/>
              </w:rPr>
              <w:t xml:space="preserve">reportToBlocks</w:t>
            </w:r>
            <w:r>
              <w:t xml:space="preserve"> </w:t>
            </w:r>
            <w:r>
              <w:t xml:space="preserve">maps report metrics/detail to tables</w:t>
            </w:r>
          </w:p>
        </w:tc>
        <w:tc>
          <w:tcPr/>
          <w:p>
            <w:pPr>
              <w:pStyle w:val="Compact"/>
              <w:jc w:val="left"/>
            </w:pPr>
            <w:r>
              <w:t xml:space="preserve">TC-DLG-007</w:t>
            </w:r>
          </w:p>
        </w:tc>
        <w:tc>
          <w:tcPr/>
          <w:p>
            <w:pPr>
              <w:pStyle w:val="Compact"/>
              <w:jc w:val="left"/>
            </w:pPr>
            <w:r>
              <w:t xml:space="preserve">Met</w:t>
            </w:r>
          </w:p>
        </w:tc>
      </w:tr>
      <w:tr>
        <w:tc>
          <w:tcPr/>
          <w:p>
            <w:pPr>
              <w:pStyle w:val="Compact"/>
              <w:jc w:val="left"/>
            </w:pPr>
            <w:r>
              <w:t xml:space="preserve">REQ-DLG-PDF-Logo</w:t>
            </w:r>
          </w:p>
        </w:tc>
        <w:tc>
          <w:tcPr/>
          <w:p>
            <w:pPr>
              <w:pStyle w:val="Compact"/>
              <w:jc w:val="left"/>
            </w:pPr>
            <w:r>
              <w:t xml:space="preserve">The school logo must be pulled from storage and embedded in the PDF</w:t>
            </w:r>
          </w:p>
        </w:tc>
        <w:tc>
          <w:tcPr/>
          <w:p>
            <w:pPr>
              <w:pStyle w:val="Compact"/>
              <w:jc w:val="left"/>
            </w:pPr>
            <w:r>
              <w:t xml:space="preserve">Logo resolved from data-URL, uploaded PNG/JPEG, or a web URL (fetched, 2 MB cap); PNG decoded and flattened over white; placed in a top-right box (130×44) above the header divider so it does not overlap the title/rule</w:t>
            </w:r>
          </w:p>
        </w:tc>
        <w:tc>
          <w:tcPr/>
          <w:p>
            <w:pPr>
              <w:pStyle w:val="Compact"/>
              <w:jc w:val="left"/>
            </w:pPr>
            <w:r>
              <w:t xml:space="preserve">TC-DLG-008</w:t>
            </w:r>
          </w:p>
        </w:tc>
        <w:tc>
          <w:tcPr/>
          <w:p>
            <w:pPr>
              <w:pStyle w:val="Compact"/>
              <w:jc w:val="left"/>
            </w:pPr>
            <w:r>
              <w:t xml:space="preserve">Met</w:t>
            </w:r>
          </w:p>
        </w:tc>
      </w:tr>
    </w:tbl>
    <w:bookmarkEnd w:id="24"/>
    <w:bookmarkStart w:id="25" w:name="conclusion"/>
    <w:p>
      <w:pPr>
        <w:pStyle w:val="Heading2"/>
      </w:pPr>
      <w:r>
        <w:t xml:space="preserve">4. Conclusion</w:t>
      </w:r>
    </w:p>
    <w:p>
      <w:pPr>
        <w:pStyle w:val="FirstParagraph"/>
      </w:pPr>
      <w:r>
        <w:t xml:space="preserve">Across the August 2026 work, thirty-four requirements are fully met and evidenced by test cases; two remain partial with a clearly bounded remainder (teacher timetable/clubs import scoping, and “time on platform” shown via engagement proxies); two are deferred (native mobile rich-composer parity and mobile attendance filtering, both pending the mobile build / an RN library). For the 17 August attendance-and-clubs package specifically, every web requirement is met and independently code-reviewed against the Prisma schema and the UI contracts; the only outstanding item is the mobile surface, deferred by agreement. No requirement is blocked, and none require a schema migration.</w:t>
      </w:r>
    </w:p>
    <w:p>
      <w:pPr>
        <w:pStyle w:val="BodyText"/>
      </w:pPr>
      <w:r>
        <w:rPr>
          <w:iCs/>
          <w:i/>
        </w:rPr>
        <w:t xml:space="preserve">Note (observation, outside this package's scope):</w:t>
      </w:r>
      <w:r>
        <w:t xml:space="preserve"> </w:t>
      </w:r>
      <w:r>
        <w:t xml:space="preserve">the same "missing API route" pattern that caused the teacher attendance bug also affects several other Parent Portal tabs (e.g. Profile, Behaviour, Homework rely on a</w:t>
      </w:r>
      <w:r>
        <w:t xml:space="preserve"> </w:t>
      </w:r>
      <w:r>
        <w:rPr>
          <w:rStyle w:val="VerbatimChar"/>
        </w:rPr>
        <w:t xml:space="preserve">/api/parent/child</w:t>
      </w:r>
      <w:r>
        <w:t xml:space="preserve"> </w:t>
      </w:r>
      <w:r>
        <w:t xml:space="preserve">route that does not yet exist). The new parent Attendance tab is self-contained and unaffected, but wiring the remaining parent tabs is recommended as a follow-up.</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SchoolHub / SIPlat — Requirements Validation Report</dc:title>
  <dc:creator/>
  <cp:keywords/>
  <dcterms:created xsi:type="dcterms:W3CDTF">2026-08-22T16:42:38Z</dcterms:created>
  <dcterms:modified xsi:type="dcterms:W3CDTF">2026-08-22T16:42:38Z</dcterms:modified>
</cp:coreProperties>
</file>

<file path=docProps/custom.xml><?xml version="1.0" encoding="utf-8"?>
<Properties xmlns="http://schemas.openxmlformats.org/officeDocument/2006/custom-properties" xmlns:vt="http://schemas.openxmlformats.org/officeDocument/2006/docPropsVTypes"/>
</file>