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OAuth/social sign-in yet; email/password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MFA for individual sensitive user actions not yet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token storage exists; biometric gate not wired in the mobile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covers name/contact; profile image, timezone and full contact fields not all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is country-based today; no interactive onboarding questionnaire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(country-recommended 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shows state; explicit per-document decision is not persisted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exists;</w:t>
            </w:r>
            <w:r>
              <w:t xml:space="preserve"> </w:t>
            </w:r>
            <w:r>
              <w:t xml:space="preserve">“</w:t>
            </w:r>
            <w:r>
              <w:t xml:space="preserve">remind me to obtain X</w:t>
            </w:r>
            <w:r>
              <w:t xml:space="preserve">”</w:t>
            </w:r>
            <w:r>
              <w:t xml:space="preserve"> </w:t>
            </w:r>
            <w:r>
              <w:t xml:space="preserve">as a first-class action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upload works; native camera-scan UX is a mobile-app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supported; single file per document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images;</w:t>
            </w:r>
            <w:r>
              <w:t xml:space="preserve"> </w:t>
            </w:r>
            <w:r>
              <w:rPr>
                <w:bCs/>
                <w:b/>
              </w:rPr>
              <w:t xml:space="preserve">PDFs are not yet rasterised/OCR’d</w:t>
            </w:r>
            <w:r>
              <w:t xml:space="preserve"> </w:t>
            </w:r>
            <w:r>
              <w:t xml:space="preserve">(utf8 fallback)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Date-field answers work; a true horizon query relies on reminders more than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(settings, quiet hours, dedupe, device tokens); needs FCM/APNs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via the notify adapter; needs SES/SMTP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Members exist; document→member association to confirm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by ownership model; explicit household scoping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live under life/vault; a dedicated property entity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document types exist; a dedicated vehicle entity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provider connect exists; Gmail-specific flow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provider connect exists; Outlook-specific flow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scaffolding present; category-level consent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pause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captured on documents/purchases; a first-class warranty view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 candidates include warranty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dates tracked; reminder wiring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+ bank stub present; individual providers to be added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present; reminder wiring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</w:t>
            </w:r>
            <w:r>
              <w:t xml:space="preserve"> </w:t>
            </w:r>
            <w:r>
              <w:t xml:space="preserve">table + Stripe portal; in-app list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supports; in-app cancel/resume UX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portal; native resume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change supported; proration/flow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DSR/consent exist admin-side; a user-facing privacy centre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 export exists; user-initiated self-serve export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 delete exists admin-side; user-initiated deletion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records exist; user-facing management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notifications foundation; dedicated security alerts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concern; formal WCAG pass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desk + CMS help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ACC-09</w:t>
      </w:r>
      <w:r>
        <w:t xml:space="preserve"> </w:t>
      </w:r>
      <w:r>
        <w:t xml:space="preserve">personalised onboarding questionnaire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ACC-11</w:t>
      </w:r>
      <w:r>
        <w:t xml:space="preserve"> </w:t>
      </w:r>
      <w:r>
        <w:t xml:space="preserve">per-document decision (Store Now / Upload Later / Remind Me / N/A / Do Not Store)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VLT-05</w:t>
      </w:r>
      <w:r>
        <w:t xml:space="preserve"> </w:t>
      </w:r>
      <w:r>
        <w:t xml:space="preserve">multi-page scan combine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p>
      <w:pPr>
        <w:pStyle w:val="BodyText"/>
      </w:pPr>
      <w:r>
        <w:rPr>
          <w:bCs/>
          <w:b/>
        </w:rPr>
        <w:t xml:space="preserve">Subsequent phases</w:t>
      </w:r>
      <w:r>
        <w:t xml:space="preserve"> </w:t>
      </w:r>
      <w:r>
        <w:t xml:space="preserve">follow the remaining focus areas: Account &amp; Onboarding, then Family/Emergency/Integrations.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2026-08-19T04:57:07Z</dcterms:created>
  <dcterms:modified xsi:type="dcterms:W3CDTF">2026-08-19T04:57:07Z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