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锁的 7 大分类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偏向锁/轻量级锁/重量级锁；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2764790"/>
            <wp:effectExtent l="0" t="0" r="6350" b="16510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可重入锁/非可重入锁；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2868930"/>
            <wp:effectExtent l="0" t="0" r="5080" b="7620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共享锁/独占锁；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722245"/>
            <wp:effectExtent l="0" t="0" r="6985" b="1905"/>
            <wp:docPr id="3" name="图片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公平锁/非公平锁；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2705735"/>
            <wp:effectExtent l="0" t="0" r="5080" b="18415"/>
            <wp:docPr id="4" name="图片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悲观锁/乐观锁；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2757805"/>
            <wp:effectExtent l="0" t="0" r="4445" b="4445"/>
            <wp:docPr id="5" name="图片 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自旋锁/非自旋锁；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2540000"/>
            <wp:effectExtent l="0" t="0" r="10160" b="12700"/>
            <wp:docPr id="6" name="图片 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可中断锁/不可中断锁。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812415"/>
            <wp:effectExtent l="0" t="0" r="6985" b="6985"/>
            <wp:docPr id="7" name="图片 7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悲观锁和乐观锁的本质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1、悲观锁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需要先获取锁资源，才能操作，悲观锁为了确保结果的正确性，会在每次获取并修改数据时，都把数据锁住，让其他线程无法访问该数据，这样就可以确保数据内容万无一失。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乐观锁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乐观锁不会锁住被操作对象，不会不让别的线程来接触它，同时，为了确保数据正确性，在更新之前，会去对比在我修改数据期间，数据有没有被其他线程修改过：如果没被修改过，就说明真的只有我自己在操作，那我就可以正常的修改数据；如果发现数据和我一开始拿到的不一样了，说明其他线程在这段时间内修改过数据，那说明我迟了一步，所以我会放弃这次修改，并选择报错、重试等策略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经典案例：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2077085"/>
            <wp:effectExtent l="0" t="0" r="5715" b="18415"/>
            <wp:docPr id="8" name="图片 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使用场景：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1463675"/>
            <wp:effectExtent l="0" t="0" r="3175" b="3175"/>
            <wp:docPr id="9" name="图片 9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synchronized 背后的“monitor 锁”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synchronized 的背后正是利用 monitor 锁实现</w:t>
      </w:r>
      <w:r>
        <w:rPr>
          <w:rFonts w:hint="eastAsia"/>
          <w:lang w:val="en-US" w:eastAsia="zh-CN"/>
        </w:rPr>
        <w:t>同步的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同步代码块例子：</w:t>
      </w:r>
    </w:p>
    <w:p>
      <w:pPr>
        <w:widowControl w:val="0"/>
        <w:numPr>
          <w:numId w:val="0"/>
        </w:numPr>
        <w:jc w:val="both"/>
        <w:rPr>
          <w:rFonts w:hint="eastAsia"/>
          <w:color w:val="0000FF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 class SynTest {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public void synBlock() {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synchronized (this) {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    System.out.println("</w:t>
      </w:r>
      <w:r>
        <w:rPr>
          <w:rFonts w:hint="eastAsia"/>
          <w:lang w:val="en-US" w:eastAsia="zh-CN"/>
        </w:rPr>
        <w:t>jy</w:t>
      </w:r>
      <w:r>
        <w:rPr>
          <w:rFonts w:hint="default"/>
          <w:lang w:val="en-US" w:eastAsia="zh-CN"/>
        </w:rPr>
        <w:t>");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}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}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对应的class字节码：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public void synBlock();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descriptor: ()V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flags: ACC_PUBLIC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Code: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stack=2, locals=3, args_size=1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 0: aload_0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 1: dup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 2: astore_1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 3: monitorenter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 4: getstatic     #2                  // Field java/lang/System.out:Ljava/io/PrintStream;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 7: ldc           #3                      // String </w:t>
      </w:r>
      <w:r>
        <w:rPr>
          <w:rFonts w:hint="eastAsia"/>
          <w:lang w:val="en-US" w:eastAsia="zh-CN"/>
        </w:rPr>
        <w:t>jy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 9: invokevirtual #4               // Method java/io/PrintStream.println:(Ljava/lang/String;)V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12: aload_1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13: monitorexit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14: goto          22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17: astore_2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18: aload_1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19: monitorexit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20: aload_2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21: athrow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22: return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分析： synchronized 代码块实际上多了 monitorenter 和 monitorexit 指令，</w:t>
      </w:r>
      <w:r>
        <w:rPr>
          <w:rFonts w:hint="eastAsia"/>
          <w:color w:val="0000FF"/>
          <w:lang w:val="en-US" w:eastAsia="zh-CN"/>
        </w:rPr>
        <w:t>两个 monitorexit 指令的原因是：</w:t>
      </w:r>
      <w:r>
        <w:rPr>
          <w:rFonts w:hint="eastAsia"/>
          <w:lang w:val="en-US" w:eastAsia="zh-CN"/>
        </w:rPr>
        <w:t>JVM 要保证每个 monitorenter 必须有与之对应的 monitorexit，monitorenter 指令被插入到同步代码块的开始位置，而 monitorexit 需要插入到方法正常结束处和异常处两个地方，这样就</w:t>
      </w:r>
      <w:r>
        <w:rPr>
          <w:rFonts w:hint="eastAsia"/>
          <w:color w:val="0000FF"/>
          <w:lang w:val="en-US" w:eastAsia="zh-CN"/>
        </w:rPr>
        <w:t>可以保证抛异常的情况下也能释放锁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同步方法</w:t>
      </w:r>
      <w:r>
        <w:rPr>
          <w:rFonts w:hint="eastAsia"/>
          <w:color w:val="0000FF"/>
          <w:lang w:val="en-US" w:eastAsia="zh-CN"/>
        </w:rPr>
        <w:t>例子：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 synchronized void synMethod() {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对应的class字节码：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public synchronized void synMethod();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descriptor: ()V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flags: ACC_PUBLIC, ACC_SYNCHRONIZED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Code: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stack=0, locals=1, args_size=1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 0: return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LineNumberTable: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line 16: 0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分析： synchronized 修饰的方法会有一个 </w:t>
      </w:r>
      <w:r>
        <w:rPr>
          <w:rFonts w:hint="eastAsia"/>
          <w:color w:val="0000FF"/>
          <w:lang w:val="en-US" w:eastAsia="zh-CN"/>
        </w:rPr>
        <w:t>ACC_SYNCHRONIZED 标志</w:t>
      </w:r>
      <w:r>
        <w:rPr>
          <w:rFonts w:hint="eastAsia"/>
          <w:lang w:val="en-US" w:eastAsia="zh-CN"/>
        </w:rPr>
        <w:t>。当某个线程要访问某个方法的时候，会首先检查方法是否有 ACC_SYNCHRONIZED 标志，如果有则需要先获得 monitor 锁，然后才能开始执行方法，方法执行之后再释放 monitor 锁。其他方面， synchronized 方法和刚才的 synchronized 代码块是很类似的，例如这时如果其他线程来请求执行方法，也会因为无法获得 monitor 锁而被阻塞。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synchronized 和 Lock 孰优孰劣，如何选择？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相同点：</w:t>
      </w: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synchronized 和 Lock 都是用来保护资源线程安全的。</w:t>
      </w: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都可以保证可见性。</w:t>
      </w: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synchronized 和 ReentrantLock 都拥有可重入的特点。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不同点：</w:t>
      </w:r>
    </w:p>
    <w:p>
      <w:pPr>
        <w:widowControl w:val="0"/>
        <w:numPr>
          <w:ilvl w:val="0"/>
          <w:numId w:val="5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用法区别</w:t>
      </w:r>
    </w:p>
    <w:p>
      <w:pPr>
        <w:widowControl w:val="0"/>
        <w:numPr>
          <w:ilvl w:val="0"/>
          <w:numId w:val="5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加解锁顺序不同</w:t>
      </w:r>
    </w:p>
    <w:p>
      <w:pPr>
        <w:widowControl w:val="0"/>
        <w:numPr>
          <w:ilvl w:val="0"/>
          <w:numId w:val="5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synchronized 锁不够灵活</w:t>
      </w:r>
    </w:p>
    <w:p>
      <w:pPr>
        <w:widowControl w:val="0"/>
        <w:numPr>
          <w:ilvl w:val="0"/>
          <w:numId w:val="5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synchronized 锁只能同时被一个线程拥有，但是 Lock 锁没有这个限制</w:t>
      </w:r>
    </w:p>
    <w:p>
      <w:pPr>
        <w:widowControl w:val="0"/>
        <w:numPr>
          <w:ilvl w:val="0"/>
          <w:numId w:val="5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synchronized 是内置锁，由 JVM 实现获取锁和释放锁的原理，还分为偏向锁、轻量级锁、重量级锁。</w:t>
      </w:r>
    </w:p>
    <w:p>
      <w:pPr>
        <w:widowControl w:val="0"/>
        <w:numPr>
          <w:ilvl w:val="0"/>
          <w:numId w:val="5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是否可以设置公平/非公平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如何选择？</w:t>
      </w:r>
      <w:bookmarkStart w:id="0" w:name="_GoBack"/>
      <w:bookmarkEnd w:id="0"/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960" cy="2230120"/>
            <wp:effectExtent l="0" t="0" r="8890" b="17780"/>
            <wp:docPr id="10" name="图片 1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公平和非公平锁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2174240"/>
            <wp:effectExtent l="0" t="0" r="2540" b="16510"/>
            <wp:docPr id="11" name="图片 1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读写锁 ReadWriteLock 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6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规则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2287270"/>
            <wp:effectExtent l="0" t="0" r="3810" b="17780"/>
            <wp:docPr id="12" name="图片 1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6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锁降级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960" cy="5336540"/>
            <wp:effectExtent l="0" t="0" r="8890" b="16510"/>
            <wp:docPr id="13" name="图片 13" descr="2--锁降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--锁降级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33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6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策略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2670175"/>
            <wp:effectExtent l="0" t="0" r="4445" b="15875"/>
            <wp:docPr id="14" name="图片 1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自旋锁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7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自旋锁和非自旋锁的获取锁的过程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2560955"/>
            <wp:effectExtent l="0" t="0" r="3810" b="0"/>
            <wp:docPr id="15" name="图片 1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优点</w:t>
      </w:r>
      <w:r>
        <w:rPr>
          <w:rFonts w:hint="eastAsia"/>
          <w:lang w:val="en-US" w:eastAsia="zh-CN"/>
        </w:rPr>
        <w:t>：自旋锁用循环去不停地尝试获取锁，让线程始终处于 Runnable 状态，节省了线程状态切换带来的开销。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缺点：虽然避免了线程切换的开销，但是它在避免线程切换开销的同时也带来了新的开销，因为它需要不停得去尝试获取锁。如果这把锁一直不能被释放，那么这种尝试只是无用的尝试，会白白浪费处理器资源。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jvm对锁的优化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从无锁到偏向锁，再到轻量级锁，最后到重量级锁。结合前面我们讲过的知识，偏向锁性能最好，避免了 CAS 操作。而轻量级锁利用自旋和 CAS 避免了重量级锁带来的线程阻塞和唤醒，性能中等。重量级锁则会把获取不到锁的线程阻塞，性能最差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785" cy="900430"/>
            <wp:effectExtent l="0" t="0" r="12065" b="13970"/>
            <wp:docPr id="16" name="图片 1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A559E53"/>
    <w:multiLevelType w:val="singleLevel"/>
    <w:tmpl w:val="BA559E53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BC8267D4"/>
    <w:multiLevelType w:val="singleLevel"/>
    <w:tmpl w:val="BC8267D4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1F4C46E1"/>
    <w:multiLevelType w:val="singleLevel"/>
    <w:tmpl w:val="1F4C46E1"/>
    <w:lvl w:ilvl="0" w:tentative="0">
      <w:start w:val="2"/>
      <w:numFmt w:val="decimal"/>
      <w:suff w:val="nothing"/>
      <w:lvlText w:val="%1、"/>
      <w:lvlJc w:val="left"/>
    </w:lvl>
  </w:abstractNum>
  <w:abstractNum w:abstractNumId="3">
    <w:nsid w:val="229F4103"/>
    <w:multiLevelType w:val="singleLevel"/>
    <w:tmpl w:val="229F4103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26D3397D"/>
    <w:multiLevelType w:val="singleLevel"/>
    <w:tmpl w:val="26D3397D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58125461"/>
    <w:multiLevelType w:val="singleLevel"/>
    <w:tmpl w:val="58125461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66554FB5"/>
    <w:multiLevelType w:val="singleLevel"/>
    <w:tmpl w:val="66554FB5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3"/>
  </w:num>
  <w:num w:numId="5">
    <w:abstractNumId w:val="1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3D694F"/>
    <w:rsid w:val="0EFD3EF4"/>
    <w:rsid w:val="146E0A20"/>
    <w:rsid w:val="147F29BE"/>
    <w:rsid w:val="15437DCF"/>
    <w:rsid w:val="15911BB4"/>
    <w:rsid w:val="1861488C"/>
    <w:rsid w:val="18F1788B"/>
    <w:rsid w:val="19D85741"/>
    <w:rsid w:val="1A131C10"/>
    <w:rsid w:val="1C374730"/>
    <w:rsid w:val="1DB011AC"/>
    <w:rsid w:val="203B7C31"/>
    <w:rsid w:val="225D6BD0"/>
    <w:rsid w:val="24280FA5"/>
    <w:rsid w:val="25F30ED9"/>
    <w:rsid w:val="2E7D155A"/>
    <w:rsid w:val="305F6005"/>
    <w:rsid w:val="31132E31"/>
    <w:rsid w:val="3353442E"/>
    <w:rsid w:val="34193FE4"/>
    <w:rsid w:val="36BB2E88"/>
    <w:rsid w:val="395D40DA"/>
    <w:rsid w:val="3C9D754C"/>
    <w:rsid w:val="3DDE2A76"/>
    <w:rsid w:val="44E07530"/>
    <w:rsid w:val="46E7630E"/>
    <w:rsid w:val="494E0532"/>
    <w:rsid w:val="497E0C60"/>
    <w:rsid w:val="4A8724E0"/>
    <w:rsid w:val="4AF33627"/>
    <w:rsid w:val="4CC27066"/>
    <w:rsid w:val="558D32EC"/>
    <w:rsid w:val="5CD42CE9"/>
    <w:rsid w:val="5D050FDD"/>
    <w:rsid w:val="5DC3368E"/>
    <w:rsid w:val="5E792067"/>
    <w:rsid w:val="60226F86"/>
    <w:rsid w:val="60BE4F04"/>
    <w:rsid w:val="610568FF"/>
    <w:rsid w:val="64EC4FDF"/>
    <w:rsid w:val="660758B8"/>
    <w:rsid w:val="67684AF3"/>
    <w:rsid w:val="6CA34387"/>
    <w:rsid w:val="6F84204C"/>
    <w:rsid w:val="72A0561A"/>
    <w:rsid w:val="75EC037B"/>
    <w:rsid w:val="7ECA4CFA"/>
    <w:rsid w:val="7F722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24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2020-07-26T06:37:00Z</dcterms:created>
  <dc:creator>jy</dc:creator>
  <cp:lastModifiedBy>L</cp:lastModifiedBy>
  <dcterms:modified xsi:type="dcterms:W3CDTF">2020-07-26T07:24:51Z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