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50" w:line="340" w:lineRule="auto"/>
        <w:keepNext/>
      </w:pPr>
      <w:r>
        <w:rPr>
          <w:rFonts w:ascii="Malgun Gothic" w:hAnsi="Malgun Gothic" w:eastAsia="留묒? 怨좊뵓"/>
          <w:b/>
          <w:color w:val="4F81BD"/>
          <w:sz w:val="20"/>
          <w:szCs w:val="20"/>
        </w:rPr>
        <w:t xml:space="preserve">AI·디지털 기반 마이크로티칭</w:t>
      </w:r>
    </w:p>
    <w:p>
      <w:pPr>
        <w:spacing w:before="0" w:after="180" w:line="300" w:lineRule="auto"/>
        <w:keepNext/>
      </w:pPr>
      <w:r>
        <w:rPr>
          <w:rFonts w:ascii="Malgun Gothic" w:hAnsi="Malgun Gothic" w:eastAsia="留묒? 怨좊뵓"/>
          <w:b/>
          <w:color w:val="17365D"/>
          <w:sz w:val="50"/>
          <w:szCs w:val="50"/>
        </w:rPr>
        <w:t xml:space="preserve">수업안 동료 피드백</w:t>
      </w:r>
      <w:r>
        <w:br/>
      </w:r>
      <w:r>
        <w:rPr>
          <w:rFonts w:ascii="Malgun Gothic" w:hAnsi="Malgun Gothic" w:eastAsia="留묒? 怨좊뵓"/>
          <w:b/>
          <w:color w:val="17365D"/>
          <w:sz w:val="50"/>
          <w:szCs w:val="50"/>
        </w:rPr>
        <w:t xml:space="preserve">종합 정리</w:t>
      </w:r>
    </w:p>
    <w:p>
      <w:pPr>
        <w:spacing w:before="0" w:after="180" w:line="340" w:lineRule="auto"/>
      </w:pPr>
      <w:r>
        <w:rPr>
          <w:rFonts w:ascii="Malgun Gothic" w:hAnsi="Malgun Gothic" w:eastAsia="留묒? 怨좊뵓"/>
          <w:color w:val="50627A"/>
          <w:sz w:val="24"/>
          <w:szCs w:val="24"/>
        </w:rPr>
        <w:t xml:space="preserve">복리·은행 이율·72의 법칙을 활용한 지수·로그 개념 탐구 수업</w:t>
      </w:r>
    </w:p>
    <w:p>
      <w:pPr>
        <w:spacing w:before="0" w:after="160" w:line="340" w:lineRule="auto"/>
        <w:shd w:val="clear" w:color="auto" w:fill="EEF4FB"/>
        <w:pBdr>
          <w:left w:val="single" w:sz="24" w:space="5" w:color="4F81BD"/>
        </w:pBdr>
      </w:pPr>
      <w:r>
        <w:rPr>
          <w:rFonts w:ascii="Malgun Gothic" w:hAnsi="Malgun Gothic" w:eastAsia="留묒? 怨좊뵓"/>
          <w:b/>
          <w:color w:val="243247"/>
          <w:sz w:val="21"/>
          <w:szCs w:val="21"/>
        </w:rPr>
        <w:t xml:space="preserve">시연 교사</w:t>
      </w:r>
      <w:r>
        <w:rPr>
          <w:rFonts w:ascii="Malgun Gothic" w:hAnsi="Malgun Gothic" w:eastAsia="留묒? 怨좊뵓"/>
          <w:color w:val="243247"/>
          <w:sz w:val="21"/>
          <w:szCs w:val="21"/>
        </w:rPr>
        <w:t xml:space="preserve"> 지연호 선생님</w:t>
      </w:r>
      <w:r>
        <w:br/>
      </w:r>
      <w:r>
        <w:rPr>
          <w:rFonts w:ascii="Malgun Gothic" w:hAnsi="Malgun Gothic" w:eastAsia="留묒? 怨좊뵓"/>
          <w:b/>
          <w:color w:val="243247"/>
          <w:sz w:val="21"/>
          <w:szCs w:val="21"/>
        </w:rPr>
        <w:t xml:space="preserve">정리 범위</w:t>
      </w:r>
      <w:r>
        <w:rPr>
          <w:rFonts w:ascii="Malgun Gothic" w:hAnsi="Malgun Gothic" w:eastAsia="留묒? 怨좊뵓"/>
          <w:color w:val="243247"/>
          <w:sz w:val="21"/>
          <w:szCs w:val="21"/>
        </w:rPr>
        <w:t xml:space="preserve"> 폴더 내 Word 문서 11개 중 작성된 피드백 10개</w:t>
      </w:r>
      <w:r>
        <w:br/>
      </w:r>
      <w:r>
        <w:rPr>
          <w:rFonts w:ascii="Malgun Gothic" w:hAnsi="Malgun Gothic" w:eastAsia="留묒? 怨좊뵓"/>
          <w:b/>
          <w:color w:val="243247"/>
          <w:sz w:val="21"/>
          <w:szCs w:val="21"/>
        </w:rPr>
        <w:t xml:space="preserve">주요 도구</w:t>
      </w:r>
      <w:r>
        <w:rPr>
          <w:rFonts w:ascii="Malgun Gothic" w:hAnsi="Malgun Gothic" w:eastAsia="留묒? 怨좊뵓"/>
          <w:color w:val="243247"/>
          <w:sz w:val="21"/>
          <w:szCs w:val="21"/>
        </w:rPr>
        <w:t xml:space="preserve"> 계산기·Google Sheets/Excel·그래프 도구·Padlet·생성형 AI </w:t>
      </w:r>
    </w:p>
    <w:p>
      <w:pPr>
        <w:spacing w:before="0" w:after="160" w:line="340" w:lineRule="auto"/>
        <w:shd w:val="clear" w:color="auto" w:fill="F3F7FC"/>
        <w:pBdr>
          <w:left w:val="single" w:sz="24" w:space="5" w:color="C8D8EC"/>
        </w:pBdr>
      </w:pPr>
      <w:r>
        <w:rPr>
          <w:rFonts w:ascii="Malgun Gothic" w:hAnsi="Malgun Gothic" w:eastAsia="留묒? 怨좊뵓"/>
          <w:b/>
          <w:color w:val="243247"/>
          <w:sz w:val="21"/>
          <w:szCs w:val="21"/>
        </w:rPr>
        <w:t xml:space="preserve">한눈에 보는 결론</w:t>
      </w:r>
      <w:r>
        <w:br/>
      </w:r>
      <w:r>
        <w:rPr>
          <w:rFonts w:ascii="Malgun Gothic" w:hAnsi="Malgun Gothic" w:eastAsia="留묒? 怨좊뵓"/>
          <w:color w:val="243247"/>
          <w:sz w:val="21"/>
          <w:szCs w:val="21"/>
        </w:rPr>
        <w:t xml:space="preserve"> 실제 은행 광고와 복리 상황에서 출발해 학생이 예측하고, 표와 그래프의 한계를 발견하고, 지수·로그 개념과 72의 법칙으로 해결한 뒤 AI와 디지털 도구로 검증·공유하도록 한 수업 흐름이 가장 큰 강점으로 평가되었다. 특히 </w:t>
      </w:r>
      <w:r>
        <w:rPr>
          <w:rFonts w:ascii="Malgun Gothic" w:hAnsi="Malgun Gothic" w:eastAsia="留묒? 怨좊뵓"/>
          <w:b/>
          <w:color w:val="243247"/>
          <w:sz w:val="21"/>
          <w:szCs w:val="21"/>
        </w:rPr>
        <w:t xml:space="preserve">‘실생활과 연결된 의미 있는 과제’(4.9/5)</w:t>
      </w:r>
      <w:r>
        <w:rPr>
          <w:rFonts w:ascii="Malgun Gothic" w:hAnsi="Malgun Gothic" w:eastAsia="留묒? 怨좊뵓"/>
          <w:color w:val="243247"/>
          <w:sz w:val="21"/>
          <w:szCs w:val="21"/>
        </w:rPr>
        <w:t xml:space="preserve">와 </w:t>
      </w:r>
      <w:r>
        <w:rPr>
          <w:rFonts w:ascii="Malgun Gothic" w:hAnsi="Malgun Gothic" w:eastAsia="留묒? 怨좊뵓"/>
          <w:b/>
          <w:color w:val="243247"/>
          <w:sz w:val="21"/>
          <w:szCs w:val="21"/>
        </w:rPr>
        <w:t xml:space="preserve">‘가시적 학습과 피드백’(4.8/5)</w:t>
      </w:r>
      <w:r>
        <w:rPr>
          <w:rFonts w:ascii="Malgun Gothic" w:hAnsi="Malgun Gothic" w:eastAsia="留묒? 怨좊뵓"/>
          <w:color w:val="243247"/>
          <w:sz w:val="21"/>
          <w:szCs w:val="21"/>
        </w:rPr>
        <w:t xml:space="preserve">이 매우 높았다. 다음 개선의 중심은 </w:t>
      </w:r>
      <w:r>
        <w:rPr>
          <w:rFonts w:ascii="Malgun Gothic" w:hAnsi="Malgun Gothic" w:eastAsia="留묒? 怨좊뵓"/>
          <w:b/>
          <w:color w:val="243247"/>
          <w:sz w:val="21"/>
          <w:szCs w:val="21"/>
        </w:rPr>
        <w:t xml:space="preserve">수준별 발판, 디지털 도구 사용 격차, AI 결과 검증 절차</w:t>
      </w:r>
      <w:r>
        <w:rPr>
          <w:rFonts w:ascii="Malgun Gothic" w:hAnsi="Malgun Gothic" w:eastAsia="留묒? 怨좊뵓"/>
          <w:color w:val="243247"/>
          <w:sz w:val="21"/>
          <w:szCs w:val="21"/>
        </w:rPr>
        <w:t xml:space="preserve">이다. </w:t>
      </w:r>
    </w:p>
    <w:p>
      <w:pPr>
        <w:spacing w:before="260" w:after="100" w:line="340" w:lineRule="auto"/>
        <w:keepNext/>
        <w:pBdr>
          <w:bottom w:val="single" w:sz="14" w:space="5" w:color="4F81BD"/>
        </w:pBdr>
      </w:pPr>
      <w:r>
        <w:rPr>
          <w:rFonts w:ascii="Malgun Gothic" w:hAnsi="Malgun Gothic" w:eastAsia="留묒? 怨좊뵓"/>
          <w:b/>
          <w:color w:val="17365D"/>
          <w:sz w:val="30"/>
          <w:szCs w:val="30"/>
        </w:rPr>
        <w:t xml:space="preserve">1. 정량 평가 요약</w:t>
      </w:r>
    </w:p>
    <w:tbl>
      <w:tblPr>
        <w:tblW w:w="5000" w:type="pct"/>
        <w:tblLayout w:type="autofit"/>
        <w:tblBorders>
          <w:top w:val="single" w:sz="4" w:space="0" w:color="C9D5E6"/>
          <w:left w:val="single" w:sz="4" w:space="0" w:color="C9D5E6"/>
          <w:bottom w:val="single" w:sz="4" w:space="0" w:color="C9D5E6"/>
          <w:right w:val="single" w:sz="4" w:space="0" w:color="C9D5E6"/>
          <w:insideH w:val="single" w:sz="4" w:space="0" w:color="C9D5E6"/>
          <w:insideV w:val="single" w:sz="4" w:space="0" w:color="C9D5E6"/>
        </w:tblBorders>
      </w:tblPr>
      <w:tr>
        <w:trPr>
          <w:cantSplit/>
        </w:trPr>
        <w:tc>
          <w:tcPr>
            <w:tcMar>
              <w:top w:w="100" w:type="dxa"/>
              <w:left w:w="100" w:type="dxa"/>
              <w:bottom w:w="100" w:type="dxa"/>
              <w:right w:w="100" w:type="dxa"/>
            </w:tcMar>
            <w:shd w:val="clear" w:color="auto" w:fill="2F5597"/>
          </w:tcPr>
          <w:p>
            <w:pPr>
              <w:spacing w:before="0" w:after="50" w:line="340" w:lineRule="auto"/>
            </w:pPr>
            <w:r>
              <w:rPr>
                <w:rFonts w:ascii="Malgun Gothic" w:hAnsi="Malgun Gothic" w:eastAsia="留묒? 怨좊뵓"/>
                <w:b/>
                <w:color w:val="FFFFFF"/>
                <w:sz w:val="19"/>
                <w:szCs w:val="19"/>
              </w:rPr>
              <w:t xml:space="preserve">평가 영역</w:t>
            </w:r>
          </w:p>
        </w:tc>
        <w:tc>
          <w:tcPr>
            <w:tcMar>
              <w:top w:w="100" w:type="dxa"/>
              <w:left w:w="100" w:type="dxa"/>
              <w:bottom w:w="100" w:type="dxa"/>
              <w:right w:w="100" w:type="dxa"/>
            </w:tcMar>
            <w:shd w:val="clear" w:color="auto" w:fill="2F5597"/>
          </w:tcPr>
          <w:p>
            <w:pPr>
              <w:spacing w:before="0" w:after="50" w:line="340" w:lineRule="auto"/>
            </w:pPr>
            <w:r>
              <w:rPr>
                <w:rFonts w:ascii="Malgun Gothic" w:hAnsi="Malgun Gothic" w:eastAsia="留묒? 怨좊뵓"/>
                <w:b/>
                <w:color w:val="FFFFFF"/>
                <w:sz w:val="19"/>
                <w:szCs w:val="19"/>
              </w:rPr>
              <w:t xml:space="preserve">평균</w:t>
            </w:r>
          </w:p>
        </w:tc>
        <w:tc>
          <w:tcPr>
            <w:tcMar>
              <w:top w:w="100" w:type="dxa"/>
              <w:left w:w="100" w:type="dxa"/>
              <w:bottom w:w="100" w:type="dxa"/>
              <w:right w:w="100" w:type="dxa"/>
            </w:tcMar>
            <w:shd w:val="clear" w:color="auto" w:fill="2F5597"/>
          </w:tcPr>
          <w:p>
            <w:pPr>
              <w:spacing w:before="0" w:after="50" w:line="340" w:lineRule="auto"/>
            </w:pPr>
            <w:r>
              <w:rPr>
                <w:rFonts w:ascii="Malgun Gothic" w:hAnsi="Malgun Gothic" w:eastAsia="留묒? 怨좊뵓"/>
                <w:b/>
                <w:color w:val="FFFFFF"/>
                <w:sz w:val="19"/>
                <w:szCs w:val="19"/>
              </w:rPr>
              <w:t xml:space="preserve">응답 수</w:t>
            </w:r>
          </w:p>
        </w:tc>
        <w:tc>
          <w:tcPr>
            <w:tcMar>
              <w:top w:w="100" w:type="dxa"/>
              <w:left w:w="100" w:type="dxa"/>
              <w:bottom w:w="100" w:type="dxa"/>
              <w:right w:w="100" w:type="dxa"/>
            </w:tcMar>
            <w:shd w:val="clear" w:color="auto" w:fill="2F5597"/>
          </w:tcPr>
          <w:p>
            <w:pPr>
              <w:spacing w:before="0" w:after="50" w:line="340" w:lineRule="auto"/>
            </w:pPr>
            <w:r>
              <w:rPr>
                <w:rFonts w:ascii="Malgun Gothic" w:hAnsi="Malgun Gothic" w:eastAsia="留묒? 怨좊뵓"/>
                <w:b/>
                <w:color w:val="FFFFFF"/>
                <w:sz w:val="19"/>
                <w:szCs w:val="19"/>
              </w:rPr>
              <w:t xml:space="preserve">종합 해석</w:t>
            </w:r>
          </w:p>
        </w:tc>
      </w:tr>
      <w:tr>
        <w:trPr>
          <w:cantSplit/>
        </w:trPr>
        <w:tc>
          <w:tcPr>
            <w:tcMar>
              <w:top w:w="100" w:type="dxa"/>
              <w:left w:w="100" w:type="dxa"/>
              <w:bottom w:w="100" w:type="dxa"/>
              <w:right w:w="100" w:type="dxa"/>
            </w:tcMar>
          </w:tcPr>
          <w:p>
            <w:pPr>
              <w:spacing w:before="0" w:after="50" w:line="340" w:lineRule="auto"/>
            </w:pPr>
            <w:r>
              <w:rPr>
                <w:rFonts w:ascii="Malgun Gothic" w:hAnsi="Malgun Gothic" w:eastAsia="留묒? 怨좊뵓"/>
                <w:b/>
                <w:color w:val="243247"/>
                <w:sz w:val="19"/>
                <w:szCs w:val="19"/>
              </w:rPr>
              <w:t xml:space="preserve">학습자 주도성</w:t>
            </w:r>
          </w:p>
        </w:tc>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4.4</w:t>
            </w:r>
          </w:p>
        </w:tc>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10</w:t>
            </w:r>
          </w:p>
        </w:tc>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예측·선택·계산·일반화 과정에서 학생 참여가 잘 드러남. 다만 일부 관찰에서는 선택권과 주도성이 충분히 보이지 않았다는 의견도 있음.</w:t>
            </w:r>
          </w:p>
        </w:tc>
      </w:tr>
      <w:tr>
        <w:trPr>
          <w:cantSplit/>
        </w:trPr>
        <w:tc>
          <w:tcPr>
            <w:tcMar>
              <w:top w:w="100" w:type="dxa"/>
              <w:left w:w="100" w:type="dxa"/>
              <w:bottom w:w="100" w:type="dxa"/>
              <w:right w:w="100" w:type="dxa"/>
            </w:tcMar>
          </w:tcPr>
          <w:p>
            <w:pPr>
              <w:spacing w:before="0" w:after="50" w:line="340" w:lineRule="auto"/>
            </w:pPr>
            <w:r>
              <w:rPr>
                <w:rFonts w:ascii="Malgun Gothic" w:hAnsi="Malgun Gothic" w:eastAsia="留묒? 怨좊뵓"/>
                <w:b/>
                <w:color w:val="243247"/>
                <w:sz w:val="19"/>
                <w:szCs w:val="19"/>
              </w:rPr>
              <w:t xml:space="preserve">의미 있는 과제</w:t>
            </w:r>
          </w:p>
        </w:tc>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4.9</w:t>
            </w:r>
          </w:p>
        </w:tc>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10</w:t>
            </w:r>
          </w:p>
        </w:tc>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은행 이율, 복리, 자산 축적 등 삶과 밀접한 맥락이 수학 개념의 필요성을 자연스럽게 만들어낸 점이 가장 높게 평가됨.</w:t>
            </w:r>
          </w:p>
        </w:tc>
      </w:tr>
      <w:tr>
        <w:trPr>
          <w:cantSplit/>
        </w:trPr>
        <w:tc>
          <w:tcPr>
            <w:tcMar>
              <w:top w:w="100" w:type="dxa"/>
              <w:left w:w="100" w:type="dxa"/>
              <w:bottom w:w="100" w:type="dxa"/>
              <w:right w:w="100" w:type="dxa"/>
            </w:tcMar>
          </w:tcPr>
          <w:p>
            <w:pPr>
              <w:spacing w:before="0" w:after="50" w:line="340" w:lineRule="auto"/>
            </w:pPr>
            <w:r>
              <w:rPr>
                <w:rFonts w:ascii="Malgun Gothic" w:hAnsi="Malgun Gothic" w:eastAsia="留묒? 怨좊뵓"/>
                <w:b/>
                <w:color w:val="243247"/>
                <w:sz w:val="19"/>
                <w:szCs w:val="19"/>
              </w:rPr>
              <w:t xml:space="preserve">구조화된 상호작용</w:t>
            </w:r>
          </w:p>
        </w:tc>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4.3</w:t>
            </w:r>
          </w:p>
        </w:tc>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10</w:t>
            </w:r>
          </w:p>
        </w:tc>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모둠 검증과 결과 공유는 긍정적이었으나, 토의의 역할·절차·산출물을 더 선명하게 설계할 여지가 있음.</w:t>
            </w:r>
          </w:p>
        </w:tc>
      </w:tr>
      <w:tr>
        <w:trPr>
          <w:cantSplit/>
        </w:trPr>
        <w:tc>
          <w:tcPr>
            <w:tcMar>
              <w:top w:w="100" w:type="dxa"/>
              <w:left w:w="100" w:type="dxa"/>
              <w:bottom w:w="100" w:type="dxa"/>
              <w:right w:w="100" w:type="dxa"/>
            </w:tcMar>
          </w:tcPr>
          <w:p>
            <w:pPr>
              <w:spacing w:before="0" w:after="50" w:line="340" w:lineRule="auto"/>
            </w:pPr>
            <w:r>
              <w:rPr>
                <w:rFonts w:ascii="Malgun Gothic" w:hAnsi="Malgun Gothic" w:eastAsia="留묒? 怨좊뵓"/>
                <w:b/>
                <w:color w:val="243247"/>
                <w:sz w:val="19"/>
                <w:szCs w:val="19"/>
              </w:rPr>
              <w:t xml:space="preserve">가시적 학습과 피드백</w:t>
            </w:r>
          </w:p>
        </w:tc>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4.8</w:t>
            </w:r>
          </w:p>
        </w:tc>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10</w:t>
            </w:r>
          </w:p>
        </w:tc>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표·그래프·Padlet·출구 문항을 통해 사고 과정과 이해 정도가 드러나고 즉각 확인되는 구조가 강점임.</w:t>
            </w:r>
          </w:p>
        </w:tc>
      </w:tr>
      <w:tr>
        <w:trPr>
          <w:cantSplit/>
        </w:trPr>
        <w:tc>
          <w:tcPr>
            <w:tcMar>
              <w:top w:w="100" w:type="dxa"/>
              <w:left w:w="100" w:type="dxa"/>
              <w:bottom w:w="100" w:type="dxa"/>
              <w:right w:w="100" w:type="dxa"/>
            </w:tcMar>
          </w:tcPr>
          <w:p>
            <w:pPr>
              <w:spacing w:before="0" w:after="50" w:line="340" w:lineRule="auto"/>
            </w:pPr>
            <w:r>
              <w:rPr>
                <w:rFonts w:ascii="Malgun Gothic" w:hAnsi="Malgun Gothic" w:eastAsia="留묒? 怨좊뵓"/>
                <w:b/>
                <w:color w:val="243247"/>
                <w:sz w:val="19"/>
                <w:szCs w:val="19"/>
              </w:rPr>
              <w:t xml:space="preserve">개별화·맞춤형 지원</w:t>
            </w:r>
          </w:p>
        </w:tc>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4.0</w:t>
            </w:r>
          </w:p>
        </w:tc>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9</w:t>
            </w:r>
          </w:p>
        </w:tc>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디지털 도구가 개별 속도를 지원한다는 평가와 함께, 선수 학습·수준별 자료·결과 보정 방안이 더 필요하다는 의견이 반복됨.</w:t>
            </w:r>
          </w:p>
        </w:tc>
      </w:tr>
      <w:tr>
        <w:trPr>
          <w:cantSplit/>
        </w:trPr>
        <w:tc>
          <w:tcPr>
            <w:tcMar>
              <w:top w:w="100" w:type="dxa"/>
              <w:left w:w="100" w:type="dxa"/>
              <w:bottom w:w="100" w:type="dxa"/>
              <w:right w:w="100" w:type="dxa"/>
            </w:tcMar>
          </w:tcPr>
          <w:p>
            <w:pPr>
              <w:spacing w:before="0" w:after="50" w:line="340" w:lineRule="auto"/>
            </w:pPr>
            <w:r>
              <w:rPr>
                <w:rFonts w:ascii="Malgun Gothic" w:hAnsi="Malgun Gothic" w:eastAsia="留묒? 怨좊뵓"/>
                <w:b/>
                <w:color w:val="243247"/>
                <w:sz w:val="19"/>
                <w:szCs w:val="19"/>
              </w:rPr>
              <w:t xml:space="preserve">전체</w:t>
            </w:r>
          </w:p>
        </w:tc>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4.5</w:t>
            </w:r>
          </w:p>
        </w:tc>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49개 평정</w:t>
            </w:r>
          </w:p>
        </w:tc>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전반적으로 매우 우수. 강한 실생활 맥락과 시각화 설계를 유지하면서 개별화와 실행 안정성을 높이는 것이 다음 단계임.</w:t>
            </w:r>
          </w:p>
        </w:tc>
      </w:tr>
    </w:tbl>
    <w:p>
      <w:pPr>
        <w:spacing w:before="0" w:after="120" w:line="340" w:lineRule="auto"/>
      </w:pPr>
      <w:r>
        <w:rPr>
          <w:rFonts w:ascii="Malgun Gothic" w:hAnsi="Malgun Gothic" w:eastAsia="留묒? 怨좊뵓"/>
          <w:color w:val="66758A"/>
          <w:sz w:val="18"/>
          <w:szCs w:val="18"/>
        </w:rPr>
        <w:t xml:space="preserve">※ 미작성 양식 1개는 제외했다. 개별화·맞춤형 지원은 작성된 점수가 없는 응답 1개를 제외해 9개로 산출했다. 일부 점수와 서술 의견이 서로 다르게 보이는 경우에는 서술 의견을 함께 해석했다.</w:t>
      </w:r>
    </w:p>
    <w:p>
      <w:pPr>
        <w:spacing w:before="260" w:after="100" w:line="340" w:lineRule="auto"/>
        <w:keepNext/>
        <w:pBdr>
          <w:bottom w:val="single" w:sz="14" w:space="5" w:color="4F81BD"/>
        </w:pBdr>
      </w:pPr>
      <w:r>
        <w:rPr>
          <w:rFonts w:ascii="Malgun Gothic" w:hAnsi="Malgun Gothic" w:eastAsia="留묒? 怨좊뵓"/>
          <w:b/>
          <w:color w:val="17365D"/>
          <w:sz w:val="30"/>
          <w:szCs w:val="30"/>
        </w:rPr>
        <w:t xml:space="preserve">2. 핵심 강점</w:t>
      </w:r>
    </w:p>
    <w:p>
      <w:pPr>
        <w:spacing w:before="160" w:after="60" w:line="340" w:lineRule="auto"/>
        <w:keepNext/>
      </w:pPr>
      <w:r>
        <w:rPr>
          <w:rFonts w:ascii="Malgun Gothic" w:hAnsi="Malgun Gothic" w:eastAsia="留묒? 怨좊뵓"/>
          <w:b/>
          <w:color w:val="2F5597"/>
          <w:sz w:val="24"/>
          <w:szCs w:val="24"/>
        </w:rPr>
        <w:t xml:space="preserve">① 실생활 맥락이 개념 학습의 필요성을 만듦</w:t>
      </w:r>
    </w:p>
    <w:p>
      <w:pPr>
        <w:spacing w:before="0" w:after="90" w:line="340" w:lineRule="auto"/>
        <w:shd w:val="clear" w:color="auto" w:fill="EDF7F1"/>
        <w:pBdr>
          <w:left w:val="single" w:sz="24" w:space="5" w:color="4A9B69"/>
        </w:pBdr>
      </w:pPr>
      <w:r>
        <w:rPr>
          <w:rFonts w:ascii="Malgun Gothic" w:hAnsi="Malgun Gothic" w:eastAsia="留묒? 怨좊뵓"/>
          <w:color w:val="243247"/>
          <w:sz w:val="21"/>
          <w:szCs w:val="21"/>
        </w:rPr>
        <w:t xml:space="preserve"> 실제 은행의 ‘연 5% 복리’ 광고와 돈·저축이라는 친숙한 소재가 학생의 관심을 끌고, 지수함수와 로그를 단순 공식이 아니라 실제 문제를 해결하는 도구로 인식하게 한다. </w:t>
      </w:r>
    </w:p>
    <w:p>
      <w:pPr>
        <w:spacing w:before="0" w:after="55" w:line="340" w:lineRule="auto"/>
        <w:ind w:left="360" w:hanging="180"/>
      </w:pPr>
      <w:r>
        <w:rPr>
          <w:rFonts w:ascii="Malgun Gothic" w:hAnsi="Malgun Gothic" w:eastAsia="留묒? 怨좊뵓"/>
          <w:b/>
          <w:color w:val="2F5597"/>
          <w:sz w:val="21"/>
          <w:szCs w:val="21"/>
        </w:rPr>
        <w:t xml:space="preserve">??</w:t>
      </w:r>
      <w:r>
        <w:rPr>
          <w:rFonts w:ascii="Malgun Gothic" w:hAnsi="Malgun Gothic" w:eastAsia="留묒? 怨좊뵓"/>
          <w:color w:val="243247"/>
          <w:sz w:val="21"/>
          <w:szCs w:val="21"/>
        </w:rPr>
        <w:t xml:space="preserve">수학 개념과 자산 축적·재테크·경제 관념을 통합적으로 연결했다.</w:t>
      </w:r>
    </w:p>
    <w:p>
      <w:pPr>
        <w:spacing w:before="0" w:after="55" w:line="340" w:lineRule="auto"/>
        <w:ind w:left="360" w:hanging="180"/>
      </w:pPr>
      <w:r>
        <w:rPr>
          <w:rFonts w:ascii="Malgun Gothic" w:hAnsi="Malgun Gothic" w:eastAsia="留묒? 怨좊뵓"/>
          <w:b/>
          <w:color w:val="2F5597"/>
          <w:sz w:val="21"/>
          <w:szCs w:val="21"/>
        </w:rPr>
        <w:t xml:space="preserve">??</w:t>
      </w:r>
      <w:r>
        <w:rPr>
          <w:rFonts w:ascii="Malgun Gothic" w:hAnsi="Malgun Gothic" w:eastAsia="留묒? 怨좊뵓"/>
          <w:color w:val="243247"/>
          <w:sz w:val="21"/>
          <w:szCs w:val="21"/>
        </w:rPr>
        <w:t xml:space="preserve">복리로 원금이 두 배가 되는 시점을 찾는 문제는 학생이 즉시 의미를 이해할 수 있다.</w:t>
      </w:r>
    </w:p>
    <w:p>
      <w:pPr>
        <w:spacing w:before="0" w:after="55" w:line="340" w:lineRule="auto"/>
        <w:ind w:left="360" w:hanging="180"/>
      </w:pPr>
      <w:r>
        <w:rPr>
          <w:rFonts w:ascii="Malgun Gothic" w:hAnsi="Malgun Gothic" w:eastAsia="留묒? 怨좊뵓"/>
          <w:b/>
          <w:color w:val="2F5597"/>
          <w:sz w:val="21"/>
          <w:szCs w:val="21"/>
        </w:rPr>
        <w:t xml:space="preserve">??</w:t>
      </w:r>
      <w:r>
        <w:rPr>
          <w:rFonts w:ascii="Malgun Gothic" w:hAnsi="Malgun Gothic" w:eastAsia="留묒? 怨좊뵓"/>
          <w:color w:val="243247"/>
          <w:sz w:val="21"/>
          <w:szCs w:val="21"/>
        </w:rPr>
        <w:t xml:space="preserve">‘72의 법칙’은 흥미를 유발하면서 정확한 계산값과 근삿값을 비교하게 하는 좋은 탐구 소재다.</w:t>
      </w:r>
    </w:p>
    <w:p>
      <w:pPr>
        <w:spacing w:before="160" w:after="60" w:line="340" w:lineRule="auto"/>
        <w:keepNext/>
      </w:pPr>
      <w:r>
        <w:rPr>
          <w:rFonts w:ascii="Malgun Gothic" w:hAnsi="Malgun Gothic" w:eastAsia="留묒? 怨좊뵓"/>
          <w:b/>
          <w:color w:val="2F5597"/>
          <w:sz w:val="24"/>
          <w:szCs w:val="24"/>
        </w:rPr>
        <w:t xml:space="preserve">② 개념의 필요성이 자연스럽게 드러나는 수업 흐름</w:t>
      </w:r>
    </w:p>
    <w:p>
      <w:pPr>
        <w:spacing w:before="0" w:after="90" w:line="340" w:lineRule="auto"/>
        <w:shd w:val="clear" w:color="auto" w:fill="EDF7F1"/>
        <w:pBdr>
          <w:left w:val="single" w:sz="24" w:space="5" w:color="4A9B69"/>
        </w:pBdr>
      </w:pPr>
      <w:r>
        <w:rPr>
          <w:rFonts w:ascii="Malgun Gothic" w:hAnsi="Malgun Gothic" w:eastAsia="留묒? 怨좊뵓"/>
          <w:b/>
          <w:color w:val="243247"/>
          <w:sz w:val="21"/>
          <w:szCs w:val="21"/>
        </w:rPr>
        <w:t xml:space="preserve">예측·투표 → 표와 그래프 탐색 → 기존 방법의 한계 발견 → 지수·로그 개념 도입 → 72의 법칙 검증 → 결과 공유·출구 문항</w:t>
      </w:r>
      <w:r>
        <w:rPr>
          <w:rFonts w:ascii="Malgun Gothic" w:hAnsi="Malgun Gothic" w:eastAsia="留묒? 怨좊뵓"/>
          <w:color w:val="243247"/>
          <w:sz w:val="21"/>
          <w:szCs w:val="21"/>
        </w:rPr>
        <w:t xml:space="preserve">의 흐름이 매끄럽다는 평가가 많았다. </w:t>
      </w:r>
    </w:p>
    <w:p>
      <w:pPr>
        <w:spacing w:before="0" w:after="55" w:line="340" w:lineRule="auto"/>
        <w:ind w:left="360" w:hanging="180"/>
      </w:pPr>
      <w:r>
        <w:rPr>
          <w:rFonts w:ascii="Malgun Gothic" w:hAnsi="Malgun Gothic" w:eastAsia="留묒? 怨좊뵓"/>
          <w:b/>
          <w:color w:val="2F5597"/>
          <w:sz w:val="21"/>
          <w:szCs w:val="21"/>
        </w:rPr>
        <w:t xml:space="preserve">??</w:t>
      </w:r>
      <w:r>
        <w:rPr>
          <w:rFonts w:ascii="Malgun Gothic" w:hAnsi="Malgun Gothic" w:eastAsia="留묒? 怨좊뵓"/>
          <w:color w:val="243247"/>
          <w:sz w:val="21"/>
          <w:szCs w:val="21"/>
        </w:rPr>
        <w:t xml:space="preserve">교사가 답을 먼저 주기보다 학생이 표 탐색의 한계를 경험한 뒤 로그의 필요성을 발견하게 했다.</w:t>
      </w:r>
    </w:p>
    <w:p>
      <w:pPr>
        <w:spacing w:before="0" w:after="55" w:line="340" w:lineRule="auto"/>
        <w:ind w:left="360" w:hanging="180"/>
      </w:pPr>
      <w:r>
        <w:rPr>
          <w:rFonts w:ascii="Malgun Gothic" w:hAnsi="Malgun Gothic" w:eastAsia="留묒? 怨좊뵓"/>
          <w:b/>
          <w:color w:val="2F5597"/>
          <w:sz w:val="21"/>
          <w:szCs w:val="21"/>
        </w:rPr>
        <w:t xml:space="preserve">??</w:t>
      </w:r>
      <w:r>
        <w:rPr>
          <w:rFonts w:ascii="Malgun Gothic" w:hAnsi="Malgun Gothic" w:eastAsia="留묒? 怨좊뵓"/>
          <w:color w:val="243247"/>
          <w:sz w:val="21"/>
          <w:szCs w:val="21"/>
        </w:rPr>
        <w:t xml:space="preserve">단리·복리의 패턴을 학생 스스로 지수함수로 일반화하도록 설계했다.</w:t>
      </w:r>
    </w:p>
    <w:p>
      <w:pPr>
        <w:spacing w:before="0" w:after="55" w:line="340" w:lineRule="auto"/>
        <w:ind w:left="360" w:hanging="180"/>
      </w:pPr>
      <w:r>
        <w:rPr>
          <w:rFonts w:ascii="Malgun Gothic" w:hAnsi="Malgun Gothic" w:eastAsia="留묒? 怨좊뵓"/>
          <w:b/>
          <w:color w:val="2F5597"/>
          <w:sz w:val="21"/>
          <w:szCs w:val="21"/>
        </w:rPr>
        <w:t xml:space="preserve">??</w:t>
      </w:r>
      <w:r>
        <w:rPr>
          <w:rFonts w:ascii="Malgun Gothic" w:hAnsi="Malgun Gothic" w:eastAsia="留묒? 怨좊뵓"/>
          <w:color w:val="243247"/>
          <w:sz w:val="21"/>
          <w:szCs w:val="21"/>
        </w:rPr>
        <w:t xml:space="preserve">정수 지수에서 지수의 확장으로 접근하고, 공학적 도구로 증가 양상을 시각적으로 확인하게 했다.</w:t>
      </w:r>
    </w:p>
    <w:p>
      <w:pPr>
        <w:spacing w:before="160" w:after="60" w:line="340" w:lineRule="auto"/>
        <w:keepNext/>
      </w:pPr>
      <w:r>
        <w:rPr>
          <w:rFonts w:ascii="Malgun Gothic" w:hAnsi="Malgun Gothic" w:eastAsia="留묒? 怨좊뵓"/>
          <w:b/>
          <w:color w:val="2F5597"/>
          <w:sz w:val="24"/>
          <w:szCs w:val="24"/>
        </w:rPr>
        <w:t xml:space="preserve">③ 디지털 도구가 탐구·시각화·공유에 기능적으로 연결됨</w:t>
      </w:r>
    </w:p>
    <w:p>
      <w:pPr>
        <w:spacing w:before="0" w:after="55" w:line="340" w:lineRule="auto"/>
        <w:ind w:left="360" w:hanging="180"/>
      </w:pPr>
      <w:r>
        <w:rPr>
          <w:rFonts w:ascii="Malgun Gothic" w:hAnsi="Malgun Gothic" w:eastAsia="留묒? 怨좊뵓"/>
          <w:b/>
          <w:color w:val="2F5597"/>
          <w:sz w:val="21"/>
          <w:szCs w:val="21"/>
        </w:rPr>
        <w:t xml:space="preserve">??</w:t>
      </w:r>
      <w:r>
        <w:rPr>
          <w:rFonts w:ascii="Malgun Gothic" w:hAnsi="Malgun Gothic" w:eastAsia="留묒? 怨좊뵓"/>
          <w:color w:val="243247"/>
          <w:sz w:val="21"/>
          <w:szCs w:val="21"/>
        </w:rPr>
        <w:t xml:space="preserve">Google Sheets/Excel과 계산기로 실제 값을 계산하며 학생 참여를 높였다.</w:t>
      </w:r>
    </w:p>
    <w:p>
      <w:pPr>
        <w:spacing w:before="0" w:after="55" w:line="340" w:lineRule="auto"/>
        <w:ind w:left="360" w:hanging="180"/>
      </w:pPr>
      <w:r>
        <w:rPr>
          <w:rFonts w:ascii="Malgun Gothic" w:hAnsi="Malgun Gothic" w:eastAsia="留묒? 怨좊뵓"/>
          <w:b/>
          <w:color w:val="2F5597"/>
          <w:sz w:val="21"/>
          <w:szCs w:val="21"/>
        </w:rPr>
        <w:t xml:space="preserve">??</w:t>
      </w:r>
      <w:r>
        <w:rPr>
          <w:rFonts w:ascii="Malgun Gothic" w:hAnsi="Malgun Gothic" w:eastAsia="留묒? 怨좊뵓"/>
          <w:color w:val="243247"/>
          <w:sz w:val="21"/>
          <w:szCs w:val="21"/>
        </w:rPr>
        <w:t xml:space="preserve">그래프를 통해 이자의 증가와 ‘두 배가 되는 시점’을 직관적으로 확인하게 했다.</w:t>
      </w:r>
    </w:p>
    <w:p>
      <w:pPr>
        <w:spacing w:before="0" w:after="55" w:line="340" w:lineRule="auto"/>
        <w:ind w:left="360" w:hanging="180"/>
      </w:pPr>
      <w:r>
        <w:rPr>
          <w:rFonts w:ascii="Malgun Gothic" w:hAnsi="Malgun Gothic" w:eastAsia="留묒? 怨좊뵓"/>
          <w:b/>
          <w:color w:val="2F5597"/>
          <w:sz w:val="21"/>
          <w:szCs w:val="21"/>
        </w:rPr>
        <w:t xml:space="preserve">??</w:t>
      </w:r>
      <w:r>
        <w:rPr>
          <w:rFonts w:ascii="Malgun Gothic" w:hAnsi="Malgun Gothic" w:eastAsia="留묒? 怨좊뵓"/>
          <w:color w:val="243247"/>
          <w:sz w:val="21"/>
          <w:szCs w:val="21"/>
        </w:rPr>
        <w:t xml:space="preserve">Padlet에 탐구 과정과 의견을 공유하고 출구 문항으로 이해 정도를 확인했다.</w:t>
      </w:r>
    </w:p>
    <w:p>
      <w:pPr>
        <w:spacing w:before="0" w:after="55" w:line="340" w:lineRule="auto"/>
        <w:ind w:left="360" w:hanging="180"/>
      </w:pPr>
      <w:r>
        <w:rPr>
          <w:rFonts w:ascii="Malgun Gothic" w:hAnsi="Malgun Gothic" w:eastAsia="留묒? 怨좊뵓"/>
          <w:b/>
          <w:color w:val="2F5597"/>
          <w:sz w:val="21"/>
          <w:szCs w:val="21"/>
        </w:rPr>
        <w:t xml:space="preserve">??</w:t>
      </w:r>
      <w:r>
        <w:rPr>
          <w:rFonts w:ascii="Malgun Gothic" w:hAnsi="Malgun Gothic" w:eastAsia="留묒? 怨좊뵓"/>
          <w:color w:val="243247"/>
          <w:sz w:val="21"/>
          <w:szCs w:val="21"/>
        </w:rPr>
        <w:t xml:space="preserve">학생이 활용할 수 있는 프롬프트 예시가 제공되어 AI 활동의 진입 장벽을 낮췄다.</w:t>
      </w:r>
    </w:p>
    <w:p>
      <w:pPr>
        <w:spacing w:before="160" w:after="60" w:line="340" w:lineRule="auto"/>
        <w:keepNext/>
      </w:pPr>
      <w:r>
        <w:rPr>
          <w:rFonts w:ascii="Malgun Gothic" w:hAnsi="Malgun Gothic" w:eastAsia="留묒? 怨좊뵓"/>
          <w:b/>
          <w:color w:val="2F5597"/>
          <w:sz w:val="24"/>
          <w:szCs w:val="24"/>
        </w:rPr>
        <w:t xml:space="preserve">④ AI를 ‘정답 제공자’가 아닌 ‘검증 대상’으로 활용</w:t>
      </w:r>
    </w:p>
    <w:p>
      <w:pPr>
        <w:spacing w:before="0" w:after="100" w:line="340" w:lineRule="auto"/>
        <w:shd w:val="clear" w:color="auto" w:fill="FFF4D6"/>
        <w:pBdr>
          <w:left w:val="single" w:sz="24" w:space="5" w:color="F2B134"/>
        </w:pBdr>
      </w:pPr>
      <w:r>
        <w:rPr>
          <w:rFonts w:ascii="Malgun Gothic" w:hAnsi="Malgun Gothic" w:eastAsia="留묒? 怨좊뵓"/>
          <w:color w:val="243247"/>
          <w:sz w:val="21"/>
          <w:szCs w:val="21"/>
        </w:rPr>
        <w:t xml:space="preserve"> AI의 답이 서로 다를 수 있다는 점을 토의하고, 실제 계산값·공시 금리·수기 계산과 대조하게 한 설계는 수학적 검증과 AI 리터러시를 함께 기르는 장면으로 평가되었다. </w:t>
      </w:r>
    </w:p>
    <w:p>
      <w:r>
        <w:br w:type="page"/>
      </w:r>
    </w:p>
    <w:p>
      <w:pPr>
        <w:spacing w:before="260" w:after="100" w:line="340" w:lineRule="auto"/>
        <w:keepNext/>
        <w:pBdr>
          <w:bottom w:val="single" w:sz="14" w:space="5" w:color="4F81BD"/>
        </w:pBdr>
      </w:pPr>
      <w:r>
        <w:rPr>
          <w:rFonts w:ascii="Malgun Gothic" w:hAnsi="Malgun Gothic" w:eastAsia="留묒? 怨좊뵓"/>
          <w:b/>
          <w:color w:val="17365D"/>
          <w:sz w:val="30"/>
          <w:szCs w:val="30"/>
        </w:rPr>
        <w:t xml:space="preserve">3. 평가 영역별 종합 의견</w:t>
      </w:r>
    </w:p>
    <w:tbl>
      <w:tblPr>
        <w:tblW w:w="5000" w:type="pct"/>
        <w:tblLayout w:type="autofit"/>
        <w:tblBorders>
          <w:top w:val="single" w:sz="4" w:space="0" w:color="C9D5E6"/>
          <w:left w:val="single" w:sz="4" w:space="0" w:color="C9D5E6"/>
          <w:bottom w:val="single" w:sz="4" w:space="0" w:color="C9D5E6"/>
          <w:right w:val="single" w:sz="4" w:space="0" w:color="C9D5E6"/>
          <w:insideH w:val="single" w:sz="4" w:space="0" w:color="C9D5E6"/>
          <w:insideV w:val="single" w:sz="4" w:space="0" w:color="C9D5E6"/>
        </w:tblBorders>
      </w:tblPr>
      <w:tr>
        <w:trPr>
          <w:cantSplit/>
        </w:trPr>
        <w:tc>
          <w:tcPr>
            <w:tcMar>
              <w:top w:w="100" w:type="dxa"/>
              <w:left w:w="100" w:type="dxa"/>
              <w:bottom w:w="100" w:type="dxa"/>
              <w:right w:w="100" w:type="dxa"/>
            </w:tcMar>
            <w:shd w:val="clear" w:color="auto" w:fill="2F5597"/>
          </w:tcPr>
          <w:p>
            <w:pPr>
              <w:spacing w:before="0" w:after="50" w:line="340" w:lineRule="auto"/>
            </w:pPr>
            <w:r>
              <w:rPr>
                <w:rFonts w:ascii="Malgun Gothic" w:hAnsi="Malgun Gothic" w:eastAsia="留묒? 怨좊뵓"/>
                <w:b/>
                <w:color w:val="FFFFFF"/>
                <w:sz w:val="19"/>
                <w:szCs w:val="19"/>
              </w:rPr>
              <w:t xml:space="preserve">영역</w:t>
            </w:r>
          </w:p>
        </w:tc>
        <w:tc>
          <w:tcPr>
            <w:tcMar>
              <w:top w:w="100" w:type="dxa"/>
              <w:left w:w="100" w:type="dxa"/>
              <w:bottom w:w="100" w:type="dxa"/>
              <w:right w:w="100" w:type="dxa"/>
            </w:tcMar>
            <w:shd w:val="clear" w:color="auto" w:fill="2F5597"/>
          </w:tcPr>
          <w:p>
            <w:pPr>
              <w:spacing w:before="0" w:after="50" w:line="340" w:lineRule="auto"/>
            </w:pPr>
            <w:r>
              <w:rPr>
                <w:rFonts w:ascii="Malgun Gothic" w:hAnsi="Malgun Gothic" w:eastAsia="留묒? 怨좊뵓"/>
                <w:b/>
                <w:color w:val="FFFFFF"/>
                <w:sz w:val="19"/>
                <w:szCs w:val="19"/>
              </w:rPr>
              <w:t xml:space="preserve">확인된 강점</w:t>
            </w:r>
          </w:p>
        </w:tc>
        <w:tc>
          <w:tcPr>
            <w:tcMar>
              <w:top w:w="100" w:type="dxa"/>
              <w:left w:w="100" w:type="dxa"/>
              <w:bottom w:w="100" w:type="dxa"/>
              <w:right w:w="100" w:type="dxa"/>
            </w:tcMar>
            <w:shd w:val="clear" w:color="auto" w:fill="2F5597"/>
          </w:tcPr>
          <w:p>
            <w:pPr>
              <w:spacing w:before="0" w:after="50" w:line="340" w:lineRule="auto"/>
            </w:pPr>
            <w:r>
              <w:rPr>
                <w:rFonts w:ascii="Malgun Gothic" w:hAnsi="Malgun Gothic" w:eastAsia="留묒? 怨좊뵓"/>
                <w:b/>
                <w:color w:val="FFFFFF"/>
                <w:sz w:val="19"/>
                <w:szCs w:val="19"/>
              </w:rPr>
              <w:t xml:space="preserve">보완 방향</w:t>
            </w:r>
          </w:p>
        </w:tc>
      </w:tr>
      <w:tr>
        <w:trPr>
          <w:cantSplit/>
        </w:trPr>
        <w:tc>
          <w:tcPr>
            <w:tcMar>
              <w:top w:w="100" w:type="dxa"/>
              <w:left w:w="100" w:type="dxa"/>
              <w:bottom w:w="100" w:type="dxa"/>
              <w:right w:w="100" w:type="dxa"/>
            </w:tcMar>
          </w:tcPr>
          <w:p>
            <w:pPr>
              <w:spacing w:before="0" w:after="50" w:line="340" w:lineRule="auto"/>
            </w:pPr>
            <w:r>
              <w:rPr>
                <w:rFonts w:ascii="Malgun Gothic" w:hAnsi="Malgun Gothic" w:eastAsia="留묒? 怨좊뵓"/>
                <w:b/>
                <w:color w:val="243247"/>
                <w:sz w:val="19"/>
                <w:szCs w:val="19"/>
              </w:rPr>
              <w:t xml:space="preserve">학습자 주도성</w:t>
            </w:r>
          </w:p>
        </w:tc>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학생이 이율을 설정하고 두 배 시점을 예측·계산하며, 단리·복리 패턴을 일반화하는 활동이 주도성을 높임.</w:t>
            </w:r>
          </w:p>
        </w:tc>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일부 관찰에서는 목표와 방법의 선택권이 뚜렷하지 않았음. 이율, 도구, 결과물 형식 중 최소 한 가지를 학생이 선택하게 하면 주도성이 더 선명해짐.</w:t>
            </w:r>
          </w:p>
        </w:tc>
      </w:tr>
      <w:tr>
        <w:trPr>
          <w:cantSplit/>
        </w:trPr>
        <w:tc>
          <w:tcPr>
            <w:tcMar>
              <w:top w:w="100" w:type="dxa"/>
              <w:left w:w="100" w:type="dxa"/>
              <w:bottom w:w="100" w:type="dxa"/>
              <w:right w:w="100" w:type="dxa"/>
            </w:tcMar>
          </w:tcPr>
          <w:p>
            <w:pPr>
              <w:spacing w:before="0" w:after="50" w:line="340" w:lineRule="auto"/>
            </w:pPr>
            <w:r>
              <w:rPr>
                <w:rFonts w:ascii="Malgun Gothic" w:hAnsi="Malgun Gothic" w:eastAsia="留묒? 怨좊뵓"/>
                <w:b/>
                <w:color w:val="243247"/>
                <w:sz w:val="19"/>
                <w:szCs w:val="19"/>
              </w:rPr>
              <w:t xml:space="preserve">의미 있는 과제</w:t>
            </w:r>
          </w:p>
        </w:tc>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은행 광고와 복리 문제를 통해 수학의 유용성과 경제적 의미를 함께 이해하게 함. 가장 일관되게 호평받은 영역.</w:t>
            </w:r>
          </w:p>
        </w:tc>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금융 맥락이 계산 활동에만 머물지 않도록 ‘어떤 상품을 선택할 것인가’처럼 판단과 설명이 필요한 과제로 확장하면 좋음.</w:t>
            </w:r>
          </w:p>
        </w:tc>
      </w:tr>
      <w:tr>
        <w:trPr>
          <w:cantSplit/>
        </w:trPr>
        <w:tc>
          <w:tcPr>
            <w:tcMar>
              <w:top w:w="100" w:type="dxa"/>
              <w:left w:w="100" w:type="dxa"/>
              <w:bottom w:w="100" w:type="dxa"/>
              <w:right w:w="100" w:type="dxa"/>
            </w:tcMar>
          </w:tcPr>
          <w:p>
            <w:pPr>
              <w:spacing w:before="0" w:after="50" w:line="340" w:lineRule="auto"/>
            </w:pPr>
            <w:r>
              <w:rPr>
                <w:rFonts w:ascii="Malgun Gothic" w:hAnsi="Malgun Gothic" w:eastAsia="留묒? 怨좊뵓"/>
                <w:b/>
                <w:color w:val="243247"/>
                <w:sz w:val="19"/>
                <w:szCs w:val="19"/>
              </w:rPr>
              <w:t xml:space="preserve">구조화된 상호작용</w:t>
            </w:r>
          </w:p>
        </w:tc>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모둠별 72의 법칙 검증, AI 응답 불일치 비교, 결과 게시와 공통 패턴 찾기에서 협력 가능성이 높음.</w:t>
            </w:r>
          </w:p>
        </w:tc>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일부 응답은 토의의 필요성이 약하다고 보았음. 역할, 토의 질문, 합의 기준, 공동 산출물을 명시해 협력의 필연성을 강화할 필요가 있음.</w:t>
            </w:r>
          </w:p>
        </w:tc>
      </w:tr>
      <w:tr>
        <w:trPr>
          <w:cantSplit/>
        </w:trPr>
        <w:tc>
          <w:tcPr>
            <w:tcMar>
              <w:top w:w="100" w:type="dxa"/>
              <w:left w:w="100" w:type="dxa"/>
              <w:bottom w:w="100" w:type="dxa"/>
              <w:right w:w="100" w:type="dxa"/>
            </w:tcMar>
          </w:tcPr>
          <w:p>
            <w:pPr>
              <w:spacing w:before="0" w:after="50" w:line="340" w:lineRule="auto"/>
            </w:pPr>
            <w:r>
              <w:rPr>
                <w:rFonts w:ascii="Malgun Gothic" w:hAnsi="Malgun Gothic" w:eastAsia="留묒? 怨좊뵓"/>
                <w:b/>
                <w:color w:val="243247"/>
                <w:sz w:val="19"/>
                <w:szCs w:val="19"/>
              </w:rPr>
              <w:t xml:space="preserve">가시적 학습과 피드백</w:t>
            </w:r>
          </w:p>
        </w:tc>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계산값과 광고 수치의 대조, 그래프, Padlet, 출구 문항이 학생의 사고 과정과 도달 수준을 보이게 함.</w:t>
            </w:r>
          </w:p>
        </w:tc>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게시·확인 이후 ‘어떤 피드백을 받고 어떻게 수정하는지’까지 한 차례 더 연결하면 과정 중심 평가가 더 완성도 있게 드러남.</w:t>
            </w:r>
          </w:p>
        </w:tc>
      </w:tr>
      <w:tr>
        <w:trPr>
          <w:cantSplit/>
        </w:trPr>
        <w:tc>
          <w:tcPr>
            <w:tcMar>
              <w:top w:w="100" w:type="dxa"/>
              <w:left w:w="100" w:type="dxa"/>
              <w:bottom w:w="100" w:type="dxa"/>
              <w:right w:w="100" w:type="dxa"/>
            </w:tcMar>
          </w:tcPr>
          <w:p>
            <w:pPr>
              <w:spacing w:before="0" w:after="50" w:line="340" w:lineRule="auto"/>
            </w:pPr>
            <w:r>
              <w:rPr>
                <w:rFonts w:ascii="Malgun Gothic" w:hAnsi="Malgun Gothic" w:eastAsia="留묒? 怨좊뵓"/>
                <w:b/>
                <w:color w:val="243247"/>
                <w:sz w:val="19"/>
                <w:szCs w:val="19"/>
              </w:rPr>
              <w:t xml:space="preserve">개별화·맞춤형 지원</w:t>
            </w:r>
          </w:p>
        </w:tc>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학생이 자신의 속도로 표와 그래프를 탐색하고 AI·계산기의 설명을 활용할 수 있음.</w:t>
            </w:r>
          </w:p>
        </w:tc>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지수·로그 선수 지식, 도구 숙련도, 계산 속도의 차이를 고려한 수준별 활동지와 도움 자료가 필요함.</w:t>
            </w:r>
          </w:p>
        </w:tc>
      </w:tr>
    </w:tbl>
    <w:p>
      <w:pPr>
        <w:spacing w:before="260" w:after="100" w:line="340" w:lineRule="auto"/>
        <w:keepNext/>
        <w:pBdr>
          <w:bottom w:val="single" w:sz="14" w:space="5" w:color="4F81BD"/>
        </w:pBdr>
      </w:pPr>
      <w:r>
        <w:rPr>
          <w:rFonts w:ascii="Malgun Gothic" w:hAnsi="Malgun Gothic" w:eastAsia="留묒? 怨좊뵓"/>
          <w:b/>
          <w:color w:val="17365D"/>
          <w:sz w:val="30"/>
          <w:szCs w:val="30"/>
        </w:rPr>
        <w:t xml:space="preserve">4. 보완점과 실행 가능한 개선안</w:t>
      </w:r>
    </w:p>
    <w:p>
      <w:pPr>
        <w:spacing w:before="160" w:after="60" w:line="340" w:lineRule="auto"/>
        <w:keepNext/>
      </w:pPr>
      <w:r>
        <w:rPr>
          <w:rFonts w:ascii="Malgun Gothic" w:hAnsi="Malgun Gothic" w:eastAsia="留묒? 怨좊뵓"/>
          <w:b/>
          <w:color w:val="2F5597"/>
          <w:sz w:val="24"/>
          <w:szCs w:val="24"/>
        </w:rPr>
        <w:t xml:space="preserve">우선 1 — 수준별 발판을 구체화</w:t>
      </w:r>
    </w:p>
    <w:p>
      <w:pPr>
        <w:spacing w:before="0" w:after="90" w:line="340" w:lineRule="auto"/>
        <w:shd w:val="clear" w:color="auto" w:fill="FFF3EF"/>
        <w:pBdr>
          <w:left w:val="single" w:sz="24" w:space="5" w:color="D77959"/>
        </w:pBdr>
      </w:pPr>
      <w:r>
        <w:rPr>
          <w:rFonts w:ascii="Malgun Gothic" w:hAnsi="Malgun Gothic" w:eastAsia="留묒? 怨좊뵓"/>
          <w:color w:val="243247"/>
          <w:sz w:val="21"/>
          <w:szCs w:val="21"/>
        </w:rPr>
        <w:t xml:space="preserve"> 피드백에서 가장 분명한 약점은 개별화였다. ‘도구를 각자 속도로 사용한다’는 것만으로는 개념 이해의 격차까지 보정하기 어렵다. </w:t>
      </w:r>
    </w:p>
    <w:p>
      <w:pPr>
        <w:spacing w:before="0" w:after="55" w:line="340" w:lineRule="auto"/>
        <w:ind w:left="360" w:hanging="180"/>
      </w:pPr>
      <w:r>
        <w:rPr>
          <w:rFonts w:ascii="Malgun Gothic" w:hAnsi="Malgun Gothic" w:eastAsia="留묒? 怨좊뵓"/>
          <w:b/>
          <w:color w:val="2F5597"/>
          <w:sz w:val="21"/>
          <w:szCs w:val="21"/>
        </w:rPr>
        <w:t xml:space="preserve">??</w:t>
      </w:r>
      <w:r>
        <w:rPr>
          <w:rFonts w:ascii="Malgun Gothic" w:hAnsi="Malgun Gothic" w:eastAsia="留묒? 怨좊뵓"/>
          <w:b/>
          <w:color w:val="243247"/>
          <w:sz w:val="21"/>
          <w:szCs w:val="21"/>
        </w:rPr>
        <w:t xml:space="preserve">기초형:</w:t>
      </w:r>
      <w:r>
        <w:rPr>
          <w:rFonts w:ascii="Malgun Gothic" w:hAnsi="Malgun Gothic" w:eastAsia="留묒? 怨좊뵓"/>
          <w:color w:val="243247"/>
          <w:sz w:val="21"/>
          <w:szCs w:val="21"/>
        </w:rPr>
        <w:t xml:space="preserve"> 지수법칙·복리 개념 카드, 계산 순서 예시, 수식이 일부 입력된 시트 제공</w:t>
      </w:r>
    </w:p>
    <w:p>
      <w:pPr>
        <w:spacing w:before="0" w:after="55" w:line="340" w:lineRule="auto"/>
        <w:ind w:left="360" w:hanging="180"/>
      </w:pPr>
      <w:r>
        <w:rPr>
          <w:rFonts w:ascii="Malgun Gothic" w:hAnsi="Malgun Gothic" w:eastAsia="留묒? 怨좊뵓"/>
          <w:b/>
          <w:color w:val="2F5597"/>
          <w:sz w:val="21"/>
          <w:szCs w:val="21"/>
        </w:rPr>
        <w:t xml:space="preserve">??</w:t>
      </w:r>
      <w:r>
        <w:rPr>
          <w:rFonts w:ascii="Malgun Gothic" w:hAnsi="Malgun Gothic" w:eastAsia="留묒? 怨좊뵓"/>
          <w:b/>
          <w:color w:val="243247"/>
          <w:sz w:val="21"/>
          <w:szCs w:val="21"/>
        </w:rPr>
        <w:t xml:space="preserve">기본형:</w:t>
      </w:r>
      <w:r>
        <w:rPr>
          <w:rFonts w:ascii="Malgun Gothic" w:hAnsi="Malgun Gothic" w:eastAsia="留묒? 怨좊뵓"/>
          <w:color w:val="243247"/>
          <w:sz w:val="21"/>
          <w:szCs w:val="21"/>
        </w:rPr>
        <w:t xml:space="preserve"> 이율을 바꾸어 두 배 시점 계산, 그래프 해석, 72의 법칙과 오차 비교</w:t>
      </w:r>
    </w:p>
    <w:p>
      <w:pPr>
        <w:spacing w:before="0" w:after="55" w:line="340" w:lineRule="auto"/>
        <w:ind w:left="360" w:hanging="180"/>
      </w:pPr>
      <w:r>
        <w:rPr>
          <w:rFonts w:ascii="Malgun Gothic" w:hAnsi="Malgun Gothic" w:eastAsia="留묒? 怨좊뵓"/>
          <w:b/>
          <w:color w:val="2F5597"/>
          <w:sz w:val="21"/>
          <w:szCs w:val="21"/>
        </w:rPr>
        <w:t xml:space="preserve">??</w:t>
      </w:r>
      <w:r>
        <w:rPr>
          <w:rFonts w:ascii="Malgun Gothic" w:hAnsi="Malgun Gothic" w:eastAsia="留묒? 怨좊뵓"/>
          <w:b/>
          <w:color w:val="243247"/>
          <w:sz w:val="21"/>
          <w:szCs w:val="21"/>
        </w:rPr>
        <w:t xml:space="preserve">심화형:</w:t>
      </w:r>
      <w:r>
        <w:rPr>
          <w:rFonts w:ascii="Malgun Gothic" w:hAnsi="Malgun Gothic" w:eastAsia="留묒? 怨좊뵓"/>
          <w:color w:val="243247"/>
          <w:sz w:val="21"/>
          <w:szCs w:val="21"/>
        </w:rPr>
        <w:t xml:space="preserve"> 72의 법칙이 잘 맞는 범위 탐색, 오차 원인 분석, 로그를 이용한 일반식 설명</w:t>
      </w:r>
    </w:p>
    <w:p>
      <w:pPr>
        <w:spacing w:before="0" w:after="55" w:line="340" w:lineRule="auto"/>
        <w:ind w:left="360" w:hanging="180"/>
      </w:pPr>
      <w:r>
        <w:rPr>
          <w:rFonts w:ascii="Malgun Gothic" w:hAnsi="Malgun Gothic" w:eastAsia="留묒? 怨좊뵓"/>
          <w:b/>
          <w:color w:val="2F5597"/>
          <w:sz w:val="21"/>
          <w:szCs w:val="21"/>
        </w:rPr>
        <w:t xml:space="preserve">??</w:t>
      </w:r>
      <w:r>
        <w:rPr>
          <w:rFonts w:ascii="Malgun Gothic" w:hAnsi="Malgun Gothic" w:eastAsia="留묒? 怨좊뵓"/>
          <w:color w:val="243247"/>
          <w:sz w:val="21"/>
          <w:szCs w:val="21"/>
        </w:rPr>
        <w:t xml:space="preserve">수업 초 3문항 진단으로 학생이 적절한 난이도를 선택하게 하고, 활동 후 상향 이동을 허용</w:t>
      </w:r>
    </w:p>
    <w:p>
      <w:pPr>
        <w:spacing w:before="160" w:after="60" w:line="340" w:lineRule="auto"/>
        <w:keepNext/>
      </w:pPr>
      <w:r>
        <w:rPr>
          <w:rFonts w:ascii="Malgun Gothic" w:hAnsi="Malgun Gothic" w:eastAsia="留묒? 怨좊뵓"/>
          <w:b/>
          <w:color w:val="2F5597"/>
          <w:sz w:val="24"/>
          <w:szCs w:val="24"/>
        </w:rPr>
        <w:t xml:space="preserve">우선 2 — 디지털 도구 사용 격차와 도구 과부하 줄이기</w:t>
      </w:r>
    </w:p>
    <w:p>
      <w:pPr>
        <w:spacing w:before="0" w:after="55" w:line="340" w:lineRule="auto"/>
        <w:ind w:left="360" w:hanging="180"/>
      </w:pPr>
      <w:r>
        <w:rPr>
          <w:rFonts w:ascii="Malgun Gothic" w:hAnsi="Malgun Gothic" w:eastAsia="留묒? 怨좊뵓"/>
          <w:b/>
          <w:color w:val="2F5597"/>
          <w:sz w:val="21"/>
          <w:szCs w:val="21"/>
        </w:rPr>
        <w:t xml:space="preserve">??</w:t>
      </w:r>
      <w:r>
        <w:rPr>
          <w:rFonts w:ascii="Malgun Gothic" w:hAnsi="Malgun Gothic" w:eastAsia="留묒? 怨좊뵓"/>
          <w:color w:val="243247"/>
          <w:sz w:val="21"/>
          <w:szCs w:val="21"/>
        </w:rPr>
        <w:t xml:space="preserve">한 차시의 핵심 도구를 1~2개로 정하고, 나머지는 선택 또는 후속 활동으로 배치한다.</w:t>
      </w:r>
    </w:p>
    <w:p>
      <w:pPr>
        <w:spacing w:before="0" w:after="55" w:line="340" w:lineRule="auto"/>
        <w:ind w:left="360" w:hanging="180"/>
      </w:pPr>
      <w:r>
        <w:rPr>
          <w:rFonts w:ascii="Malgun Gothic" w:hAnsi="Malgun Gothic" w:eastAsia="留묒? 怨좊뵓"/>
          <w:b/>
          <w:color w:val="2F5597"/>
          <w:sz w:val="21"/>
          <w:szCs w:val="21"/>
        </w:rPr>
        <w:t xml:space="preserve">??</w:t>
      </w:r>
      <w:r>
        <w:rPr>
          <w:rFonts w:ascii="Malgun Gothic" w:hAnsi="Malgun Gothic" w:eastAsia="留묒? 怨좊뵓"/>
          <w:color w:val="243247"/>
          <w:sz w:val="21"/>
          <w:szCs w:val="21"/>
        </w:rPr>
        <w:t xml:space="preserve">모둠에 ‘시트 담당·그래프 담당·검증 담당·공유 담당’을 두거나 디지털 도우미/멘토를 운영한다.</w:t>
      </w:r>
    </w:p>
    <w:p>
      <w:pPr>
        <w:spacing w:before="0" w:after="55" w:line="340" w:lineRule="auto"/>
        <w:ind w:left="360" w:hanging="180"/>
      </w:pPr>
      <w:r>
        <w:rPr>
          <w:rFonts w:ascii="Malgun Gothic" w:hAnsi="Malgun Gothic" w:eastAsia="留묒? 怨좊뵓"/>
          <w:b/>
          <w:color w:val="2F5597"/>
          <w:sz w:val="21"/>
          <w:szCs w:val="21"/>
        </w:rPr>
        <w:t xml:space="preserve">??</w:t>
      </w:r>
      <w:r>
        <w:rPr>
          <w:rFonts w:ascii="Malgun Gothic" w:hAnsi="Malgun Gothic" w:eastAsia="留묒? 怨좊뵓"/>
          <w:color w:val="243247"/>
          <w:sz w:val="21"/>
          <w:szCs w:val="21"/>
        </w:rPr>
        <w:t xml:space="preserve">학생용 1쪽 조작 안내와 완성 예시를 제공하고, 링크와 로그인 상태를 수업 전에 확인한다.</w:t>
      </w:r>
    </w:p>
    <w:p>
      <w:pPr>
        <w:spacing w:before="0" w:after="55" w:line="340" w:lineRule="auto"/>
        <w:ind w:left="360" w:hanging="180"/>
      </w:pPr>
      <w:r>
        <w:rPr>
          <w:rFonts w:ascii="Malgun Gothic" w:hAnsi="Malgun Gothic" w:eastAsia="留묒? 怨좊뵓"/>
          <w:b/>
          <w:color w:val="2F5597"/>
          <w:sz w:val="21"/>
          <w:szCs w:val="21"/>
        </w:rPr>
        <w:t xml:space="preserve">??</w:t>
      </w:r>
      <w:r>
        <w:rPr>
          <w:rFonts w:ascii="Malgun Gothic" w:hAnsi="Malgun Gothic" w:eastAsia="留묒? 怨좊뵓"/>
          <w:color w:val="243247"/>
          <w:sz w:val="21"/>
          <w:szCs w:val="21"/>
        </w:rPr>
        <w:t xml:space="preserve">년수·개월수와 이율을 입력하면 결과가 자동 계산되는 시트 틀을 제공하되, 핵심 수식의 의미는 학생이 설명하게 한다.</w:t>
      </w:r>
    </w:p>
    <w:p>
      <w:pPr>
        <w:spacing w:before="0" w:after="55" w:line="340" w:lineRule="auto"/>
        <w:ind w:left="360" w:hanging="180"/>
      </w:pPr>
      <w:r>
        <w:rPr>
          <w:rFonts w:ascii="Malgun Gothic" w:hAnsi="Malgun Gothic" w:eastAsia="留묒? 怨좊뵓"/>
          <w:b/>
          <w:color w:val="2F5597"/>
          <w:sz w:val="21"/>
          <w:szCs w:val="21"/>
        </w:rPr>
        <w:t xml:space="preserve">??</w:t>
      </w:r>
      <w:r>
        <w:rPr>
          <w:rFonts w:ascii="Malgun Gothic" w:hAnsi="Malgun Gothic" w:eastAsia="留묒? 怨좊뵓"/>
          <w:color w:val="243247"/>
          <w:sz w:val="21"/>
          <w:szCs w:val="21"/>
        </w:rPr>
        <w:t xml:space="preserve">기기 문제가 생길 때 사용할 인쇄 표·그래프 활동지를 준비해 수업 흐름을 유지한다.</w:t>
      </w:r>
    </w:p>
    <w:p>
      <w:pPr>
        <w:spacing w:before="160" w:after="60" w:line="340" w:lineRule="auto"/>
        <w:keepNext/>
      </w:pPr>
      <w:r>
        <w:rPr>
          <w:rFonts w:ascii="Malgun Gothic" w:hAnsi="Malgun Gothic" w:eastAsia="留묒? 怨좊뵓"/>
          <w:b/>
          <w:color w:val="2F5597"/>
          <w:sz w:val="24"/>
          <w:szCs w:val="24"/>
        </w:rPr>
        <w:t xml:space="preserve">우선 3 — AI 검증 규칙을 활동지에 명시</w:t>
      </w:r>
    </w:p>
    <w:p>
      <w:pPr>
        <w:spacing w:before="0" w:after="100" w:line="340" w:lineRule="auto"/>
        <w:shd w:val="clear" w:color="auto" w:fill="FFF4D6"/>
        <w:pBdr>
          <w:left w:val="single" w:sz="24" w:space="5" w:color="F2B134"/>
        </w:pBdr>
      </w:pPr>
      <w:r>
        <w:rPr>
          <w:rFonts w:ascii="Malgun Gothic" w:hAnsi="Malgun Gothic" w:eastAsia="留묒? 怨좊뵓"/>
          <w:b/>
          <w:color w:val="243247"/>
          <w:sz w:val="21"/>
          <w:szCs w:val="21"/>
        </w:rPr>
        <w:t xml:space="preserve">권장 검증 순서:</w:t>
      </w:r>
      <w:r>
        <w:rPr>
          <w:rFonts w:ascii="Malgun Gothic" w:hAnsi="Malgun Gothic" w:eastAsia="留묒? 怨좊뵓"/>
          <w:color w:val="243247"/>
          <w:sz w:val="21"/>
          <w:szCs w:val="21"/>
        </w:rPr>
        <w:t xml:space="preserve"> ① 내가 먼저 예상·계산하기 → ② 시트/계산기로 확인하기 → ③ AI에 질문하기 → ④ 세 결과가 다르면 원인 찾기 → ⑤ 근거와 함께 최종 판단하기 </w:t>
      </w:r>
    </w:p>
    <w:p>
      <w:pPr>
        <w:spacing w:before="0" w:after="55" w:line="340" w:lineRule="auto"/>
        <w:ind w:left="360" w:hanging="180"/>
      </w:pPr>
      <w:r>
        <w:rPr>
          <w:rFonts w:ascii="Malgun Gothic" w:hAnsi="Malgun Gothic" w:eastAsia="留묒? 怨좊뵓"/>
          <w:b/>
          <w:color w:val="2F5597"/>
          <w:sz w:val="21"/>
          <w:szCs w:val="21"/>
        </w:rPr>
        <w:t xml:space="preserve">??</w:t>
      </w:r>
      <w:r>
        <w:rPr>
          <w:rFonts w:ascii="Malgun Gothic" w:hAnsi="Malgun Gothic" w:eastAsia="留묒? 怨좊뵓"/>
          <w:color w:val="243247"/>
          <w:sz w:val="21"/>
          <w:szCs w:val="21"/>
        </w:rPr>
        <w:t xml:space="preserve">AI의 계산 오류와 환각 가능성을 수업 시작 전에 짧게 안내한다.</w:t>
      </w:r>
    </w:p>
    <w:p>
      <w:pPr>
        <w:spacing w:before="0" w:after="55" w:line="340" w:lineRule="auto"/>
        <w:ind w:left="360" w:hanging="180"/>
      </w:pPr>
      <w:r>
        <w:rPr>
          <w:rFonts w:ascii="Malgun Gothic" w:hAnsi="Malgun Gothic" w:eastAsia="留묒? 怨좊뵓"/>
          <w:b/>
          <w:color w:val="2F5597"/>
          <w:sz w:val="21"/>
          <w:szCs w:val="21"/>
        </w:rPr>
        <w:t xml:space="preserve">??</w:t>
      </w:r>
      <w:r>
        <w:rPr>
          <w:rFonts w:ascii="Malgun Gothic" w:hAnsi="Malgun Gothic" w:eastAsia="留묒? 怨좊뵓"/>
          <w:color w:val="243247"/>
          <w:sz w:val="21"/>
          <w:szCs w:val="21"/>
        </w:rPr>
        <w:t xml:space="preserve">AI 답을 그대로 옮기지 않고 입력값, 사용한 식, 단위, 반올림 기준을 확인하게 한다.</w:t>
      </w:r>
    </w:p>
    <w:p>
      <w:pPr>
        <w:spacing w:before="0" w:after="55" w:line="340" w:lineRule="auto"/>
        <w:ind w:left="360" w:hanging="180"/>
      </w:pPr>
      <w:r>
        <w:rPr>
          <w:rFonts w:ascii="Malgun Gothic" w:hAnsi="Malgun Gothic" w:eastAsia="留묒? 怨좊뵓"/>
          <w:b/>
          <w:color w:val="2F5597"/>
          <w:sz w:val="21"/>
          <w:szCs w:val="21"/>
        </w:rPr>
        <w:t xml:space="preserve">??</w:t>
      </w:r>
      <w:r>
        <w:rPr>
          <w:rFonts w:ascii="Malgun Gothic" w:hAnsi="Malgun Gothic" w:eastAsia="留묒? 怨좊뵓"/>
          <w:color w:val="243247"/>
          <w:sz w:val="21"/>
          <w:szCs w:val="21"/>
        </w:rPr>
        <w:t xml:space="preserve">모둠 게시물에 ‘AI 답변 / 직접 계산 / 최종 판정 / 판정 근거’ 네 칸을 둔다.</w:t>
      </w:r>
    </w:p>
    <w:p>
      <w:pPr>
        <w:spacing w:before="160" w:after="60" w:line="340" w:lineRule="auto"/>
        <w:keepNext/>
      </w:pPr>
      <w:r>
        <w:rPr>
          <w:rFonts w:ascii="Malgun Gothic" w:hAnsi="Malgun Gothic" w:eastAsia="留묒? 怨좊뵓"/>
          <w:b/>
          <w:color w:val="2F5597"/>
          <w:sz w:val="24"/>
          <w:szCs w:val="24"/>
        </w:rPr>
        <w:t xml:space="preserve">우선 4 — 개념 수준과 수업 시점을 조절</w:t>
      </w:r>
    </w:p>
    <w:p>
      <w:pPr>
        <w:spacing w:before="0" w:after="55" w:line="340" w:lineRule="auto"/>
        <w:ind w:left="360" w:hanging="180"/>
      </w:pPr>
      <w:r>
        <w:rPr>
          <w:rFonts w:ascii="Malgun Gothic" w:hAnsi="Malgun Gothic" w:eastAsia="留묒? 怨좊뵓"/>
          <w:b/>
          <w:color w:val="2F5597"/>
          <w:sz w:val="21"/>
          <w:szCs w:val="21"/>
        </w:rPr>
        <w:t xml:space="preserve">??</w:t>
      </w:r>
      <w:r>
        <w:rPr>
          <w:rFonts w:ascii="Malgun Gothic" w:hAnsi="Malgun Gothic" w:eastAsia="留묒? 怨좊뵓"/>
          <w:color w:val="243247"/>
          <w:sz w:val="21"/>
          <w:szCs w:val="21"/>
        </w:rPr>
        <w:t xml:space="preserve">지수함수의 기본 원리와 복리식의 의미를 5분 내외의 미니 강의 또는 개념 카드로 보강한다.</w:t>
      </w:r>
    </w:p>
    <w:p>
      <w:pPr>
        <w:spacing w:before="0" w:after="55" w:line="340" w:lineRule="auto"/>
        <w:ind w:left="360" w:hanging="180"/>
      </w:pPr>
      <w:r>
        <w:rPr>
          <w:rFonts w:ascii="Malgun Gothic" w:hAnsi="Malgun Gothic" w:eastAsia="留묒? 怨좊뵓"/>
          <w:b/>
          <w:color w:val="2F5597"/>
          <w:sz w:val="21"/>
          <w:szCs w:val="21"/>
        </w:rPr>
        <w:t xml:space="preserve">??</w:t>
      </w:r>
      <w:r>
        <w:rPr>
          <w:rFonts w:ascii="Malgun Gothic" w:hAnsi="Malgun Gothic" w:eastAsia="留묒? 怨좊뵓"/>
          <w:color w:val="243247"/>
          <w:sz w:val="21"/>
          <w:szCs w:val="21"/>
        </w:rPr>
        <w:t xml:space="preserve">본 차시에서는 72의 법칙을 ‘유용한 근사 규칙’으로 검증하고, 자연로그·급수를 이용한 유도는 미적분 이후 심화 과제로 분리한다.</w:t>
      </w:r>
    </w:p>
    <w:p>
      <w:pPr>
        <w:spacing w:before="0" w:after="55" w:line="340" w:lineRule="auto"/>
        <w:ind w:left="360" w:hanging="180"/>
      </w:pPr>
      <w:r>
        <w:rPr>
          <w:rFonts w:ascii="Malgun Gothic" w:hAnsi="Malgun Gothic" w:eastAsia="留묒? 怨좊뵓"/>
          <w:b/>
          <w:color w:val="2F5597"/>
          <w:sz w:val="21"/>
          <w:szCs w:val="21"/>
        </w:rPr>
        <w:t xml:space="preserve">??</w:t>
      </w:r>
      <w:r>
        <w:rPr>
          <w:rFonts w:ascii="Malgun Gothic" w:hAnsi="Malgun Gothic" w:eastAsia="留묒? 怨좊뵓"/>
          <w:color w:val="243247"/>
          <w:sz w:val="21"/>
          <w:szCs w:val="21"/>
        </w:rPr>
        <w:t xml:space="preserve">학생이 정확한 공식 유도보다 ‘언제 잘 맞고 왜 오차가 생기는가’를 설명하도록 목표를 조정한다.</w:t>
      </w:r>
    </w:p>
    <w:p>
      <w:pPr>
        <w:spacing w:before="160" w:after="60" w:line="340" w:lineRule="auto"/>
        <w:keepNext/>
      </w:pPr>
      <w:r>
        <w:rPr>
          <w:rFonts w:ascii="Malgun Gothic" w:hAnsi="Malgun Gothic" w:eastAsia="留묒? 怨좊뵓"/>
          <w:b/>
          <w:color w:val="2F5597"/>
          <w:sz w:val="24"/>
          <w:szCs w:val="24"/>
        </w:rPr>
        <w:t xml:space="preserve">우선 5 — 토의가 꼭 필요한 구조 만들기</w:t>
      </w:r>
    </w:p>
    <w:p>
      <w:pPr>
        <w:spacing w:before="0" w:after="55" w:line="340" w:lineRule="auto"/>
        <w:ind w:left="360" w:hanging="180"/>
      </w:pPr>
      <w:r>
        <w:rPr>
          <w:rFonts w:ascii="Malgun Gothic" w:hAnsi="Malgun Gothic" w:eastAsia="留묒? 怨좊뵓"/>
          <w:b/>
          <w:color w:val="2F5597"/>
          <w:sz w:val="21"/>
          <w:szCs w:val="21"/>
        </w:rPr>
        <w:t xml:space="preserve">??</w:t>
      </w:r>
      <w:r>
        <w:rPr>
          <w:rFonts w:ascii="Malgun Gothic" w:hAnsi="Malgun Gothic" w:eastAsia="留묒? 怨좊뵓"/>
          <w:color w:val="243247"/>
          <w:sz w:val="21"/>
          <w:szCs w:val="21"/>
        </w:rPr>
        <w:t xml:space="preserve">모둠마다 서로 다른 이율 또는 금융 상품을 배정해 각 결과가 모여야 전체 결론을 낼 수 있게 한다.</w:t>
      </w:r>
    </w:p>
    <w:p>
      <w:pPr>
        <w:spacing w:before="0" w:after="55" w:line="340" w:lineRule="auto"/>
        <w:ind w:left="360" w:hanging="180"/>
      </w:pPr>
      <w:r>
        <w:rPr>
          <w:rFonts w:ascii="Malgun Gothic" w:hAnsi="Malgun Gothic" w:eastAsia="留묒? 怨좊뵓"/>
          <w:b/>
          <w:color w:val="2F5597"/>
          <w:sz w:val="21"/>
          <w:szCs w:val="21"/>
        </w:rPr>
        <w:t xml:space="preserve">??</w:t>
      </w:r>
      <w:r>
        <w:rPr>
          <w:rFonts w:ascii="Malgun Gothic" w:hAnsi="Malgun Gothic" w:eastAsia="留묒? 怨좊뵓"/>
          <w:color w:val="243247"/>
          <w:sz w:val="21"/>
          <w:szCs w:val="21"/>
        </w:rPr>
        <w:t xml:space="preserve">‘72의 법칙은 모든 이율에서 믿을 만한가?’를 공통 논제로 제시한다.</w:t>
      </w:r>
    </w:p>
    <w:p>
      <w:pPr>
        <w:spacing w:before="0" w:after="55" w:line="340" w:lineRule="auto"/>
        <w:ind w:left="360" w:hanging="180"/>
      </w:pPr>
      <w:r>
        <w:rPr>
          <w:rFonts w:ascii="Malgun Gothic" w:hAnsi="Malgun Gothic" w:eastAsia="留묒? 怨좊뵓"/>
          <w:b/>
          <w:color w:val="2F5597"/>
          <w:sz w:val="21"/>
          <w:szCs w:val="21"/>
        </w:rPr>
        <w:t xml:space="preserve">??</w:t>
      </w:r>
      <w:r>
        <w:rPr>
          <w:rFonts w:ascii="Malgun Gothic" w:hAnsi="Malgun Gothic" w:eastAsia="留묒? 怨좊뵓"/>
          <w:color w:val="243247"/>
          <w:sz w:val="21"/>
          <w:szCs w:val="21"/>
        </w:rPr>
        <w:t xml:space="preserve">개인 예상 → 짝 비교 → 모둠 합의 → 전체 공유의 순서를 활동지와 타이머로 구조화한다.</w:t>
      </w:r>
    </w:p>
    <w:p>
      <w:r>
        <w:br w:type="page"/>
      </w:r>
    </w:p>
    <w:p>
      <w:pPr>
        <w:spacing w:before="260" w:after="100" w:line="340" w:lineRule="auto"/>
        <w:keepNext/>
        <w:pBdr>
          <w:bottom w:val="single" w:sz="14" w:space="5" w:color="4F81BD"/>
        </w:pBdr>
      </w:pPr>
      <w:r>
        <w:rPr>
          <w:rFonts w:ascii="Malgun Gothic" w:hAnsi="Malgun Gothic" w:eastAsia="留묒? 怨좊뵓"/>
          <w:b/>
          <w:color w:val="17365D"/>
          <w:sz w:val="30"/>
          <w:szCs w:val="30"/>
        </w:rPr>
        <w:t xml:space="preserve">5. 수업안 수정 체크리스트</w:t>
      </w:r>
    </w:p>
    <w:tbl>
      <w:tblPr>
        <w:tblW w:w="5000" w:type="pct"/>
        <w:tblLayout w:type="autofit"/>
        <w:tblBorders>
          <w:top w:val="single" w:sz="4" w:space="0" w:color="C9D5E6"/>
          <w:left w:val="single" w:sz="4" w:space="0" w:color="C9D5E6"/>
          <w:bottom w:val="single" w:sz="4" w:space="0" w:color="C9D5E6"/>
          <w:right w:val="single" w:sz="4" w:space="0" w:color="C9D5E6"/>
          <w:insideH w:val="single" w:sz="4" w:space="0" w:color="C9D5E6"/>
          <w:insideV w:val="single" w:sz="4" w:space="0" w:color="C9D5E6"/>
        </w:tblBorders>
      </w:tblPr>
      <w:tr>
        <w:trPr>
          <w:cantSplit/>
        </w:trPr>
        <w:tc>
          <w:tcPr>
            <w:tcMar>
              <w:top w:w="100" w:type="dxa"/>
              <w:left w:w="100" w:type="dxa"/>
              <w:bottom w:w="100" w:type="dxa"/>
              <w:right w:w="100" w:type="dxa"/>
            </w:tcMar>
            <w:shd w:val="clear" w:color="auto" w:fill="2F5597"/>
          </w:tcPr>
          <w:p>
            <w:pPr>
              <w:spacing w:before="0" w:after="50" w:line="340" w:lineRule="auto"/>
            </w:pPr>
            <w:r>
              <w:rPr>
                <w:rFonts w:ascii="Malgun Gothic" w:hAnsi="Malgun Gothic" w:eastAsia="留묒? 怨좊뵓"/>
                <w:b/>
                <w:color w:val="FFFFFF"/>
                <w:sz w:val="19"/>
                <w:szCs w:val="19"/>
              </w:rPr>
              <w:t xml:space="preserve">단계</w:t>
            </w:r>
          </w:p>
        </w:tc>
        <w:tc>
          <w:tcPr>
            <w:tcMar>
              <w:top w:w="100" w:type="dxa"/>
              <w:left w:w="100" w:type="dxa"/>
              <w:bottom w:w="100" w:type="dxa"/>
              <w:right w:w="100" w:type="dxa"/>
            </w:tcMar>
            <w:shd w:val="clear" w:color="auto" w:fill="2F5597"/>
          </w:tcPr>
          <w:p>
            <w:pPr>
              <w:spacing w:before="0" w:after="50" w:line="340" w:lineRule="auto"/>
            </w:pPr>
            <w:r>
              <w:rPr>
                <w:rFonts w:ascii="Malgun Gothic" w:hAnsi="Malgun Gothic" w:eastAsia="留묒? 怨좊뵓"/>
                <w:b/>
                <w:color w:val="FFFFFF"/>
                <w:sz w:val="19"/>
                <w:szCs w:val="19"/>
              </w:rPr>
              <w:t xml:space="preserve">수정·확인 항목</w:t>
            </w:r>
          </w:p>
        </w:tc>
        <w:tc>
          <w:tcPr>
            <w:tcMar>
              <w:top w:w="100" w:type="dxa"/>
              <w:left w:w="100" w:type="dxa"/>
              <w:bottom w:w="100" w:type="dxa"/>
              <w:right w:w="100" w:type="dxa"/>
            </w:tcMar>
            <w:shd w:val="clear" w:color="auto" w:fill="2F5597"/>
          </w:tcPr>
          <w:p>
            <w:pPr>
              <w:spacing w:before="0" w:after="50" w:line="340" w:lineRule="auto"/>
            </w:pPr>
            <w:r>
              <w:rPr>
                <w:rFonts w:ascii="Malgun Gothic" w:hAnsi="Malgun Gothic" w:eastAsia="留묒? 怨좊뵓"/>
                <w:b/>
                <w:color w:val="FFFFFF"/>
                <w:sz w:val="19"/>
                <w:szCs w:val="19"/>
              </w:rPr>
              <w:t xml:space="preserve">권장 산출물</w:t>
            </w:r>
          </w:p>
        </w:tc>
      </w:tr>
      <w:tr>
        <w:trPr>
          <w:cantSplit/>
        </w:trPr>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수업 전</w:t>
            </w:r>
          </w:p>
        </w:tc>
        <w:tc>
          <w:tcPr>
            <w:tcMar>
              <w:top w:w="100" w:type="dxa"/>
              <w:left w:w="100" w:type="dxa"/>
              <w:bottom w:w="100" w:type="dxa"/>
              <w:right w:w="100" w:type="dxa"/>
            </w:tcMar>
          </w:tcPr>
          <w:p>
            <w:pPr>
              <w:spacing w:before="0" w:after="50" w:line="340" w:lineRule="auto"/>
            </w:pPr>
            <w:r>
              <w:rPr>
                <w:rFonts w:ascii="Malgun Gothic" w:hAnsi="Malgun Gothic" w:eastAsia="留묒? 怨좊뵓"/>
                <w:b/>
                <w:color w:val="2F5597"/>
                <w:sz w:val="19"/>
                <w:szCs w:val="19"/>
              </w:rPr>
              <w:t xml:space="preserve">□</w:t>
            </w:r>
            <w:r>
              <w:rPr>
                <w:rFonts w:ascii="Malgun Gothic" w:hAnsi="Malgun Gothic" w:eastAsia="留묒? 怨좊뵓"/>
                <w:color w:val="243247"/>
                <w:sz w:val="19"/>
                <w:szCs w:val="19"/>
              </w:rPr>
              <w:t xml:space="preserve"> 선수 지식 진단 3문항</w:t>
            </w:r>
            <w:r>
              <w:br/>
            </w:r>
            <w:r>
              <w:rPr>
                <w:rFonts w:ascii="Malgun Gothic" w:hAnsi="Malgun Gothic" w:eastAsia="留묒? 怨좊뵓"/>
                <w:b/>
                <w:color w:val="2F5597"/>
                <w:sz w:val="19"/>
                <w:szCs w:val="19"/>
              </w:rPr>
              <w:t xml:space="preserve">□</w:t>
            </w:r>
            <w:r>
              <w:rPr>
                <w:rFonts w:ascii="Malgun Gothic" w:hAnsi="Malgun Gothic" w:eastAsia="留묒? 怨좊뵓"/>
                <w:color w:val="243247"/>
                <w:sz w:val="19"/>
                <w:szCs w:val="19"/>
              </w:rPr>
              <w:t xml:space="preserve"> 수준별 활동지와 개념 카드 준비</w:t>
            </w:r>
            <w:r>
              <w:br/>
            </w:r>
            <w:r>
              <w:rPr>
                <w:rFonts w:ascii="Malgun Gothic" w:hAnsi="Malgun Gothic" w:eastAsia="留묒? 怨좊뵓"/>
                <w:b/>
                <w:color w:val="2F5597"/>
                <w:sz w:val="19"/>
                <w:szCs w:val="19"/>
              </w:rPr>
              <w:t xml:space="preserve">□</w:t>
            </w:r>
            <w:r>
              <w:rPr>
                <w:rFonts w:ascii="Malgun Gothic" w:hAnsi="Malgun Gothic" w:eastAsia="留묒? 怨좊뵓"/>
                <w:color w:val="243247"/>
                <w:sz w:val="19"/>
                <w:szCs w:val="19"/>
              </w:rPr>
              <w:t xml:space="preserve"> 링크·로그인·수식 작동 점검</w:t>
            </w:r>
            <w:r>
              <w:br/>
            </w:r>
            <w:r>
              <w:rPr>
                <w:rFonts w:ascii="Malgun Gothic" w:hAnsi="Malgun Gothic" w:eastAsia="留묒? 怨좊뵓"/>
                <w:b/>
                <w:color w:val="2F5597"/>
                <w:sz w:val="19"/>
                <w:szCs w:val="19"/>
              </w:rPr>
              <w:t xml:space="preserve">□</w:t>
            </w:r>
            <w:r>
              <w:rPr>
                <w:rFonts w:ascii="Malgun Gothic" w:hAnsi="Malgun Gothic" w:eastAsia="留묒? 怨좊뵓"/>
                <w:color w:val="243247"/>
                <w:sz w:val="19"/>
                <w:szCs w:val="19"/>
              </w:rPr>
              <w:t xml:space="preserve"> 기기 오류 시 대체 활동 준비</w:t>
            </w:r>
          </w:p>
        </w:tc>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진단지, 기초/기본/심화 활동지, 인쇄용 표·그래프</w:t>
            </w:r>
          </w:p>
        </w:tc>
      </w:tr>
      <w:tr>
        <w:trPr>
          <w:cantSplit/>
        </w:trPr>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도입</w:t>
            </w:r>
          </w:p>
        </w:tc>
        <w:tc>
          <w:tcPr>
            <w:tcMar>
              <w:top w:w="100" w:type="dxa"/>
              <w:left w:w="100" w:type="dxa"/>
              <w:bottom w:w="100" w:type="dxa"/>
              <w:right w:w="100" w:type="dxa"/>
            </w:tcMar>
          </w:tcPr>
          <w:p>
            <w:pPr>
              <w:spacing w:before="0" w:after="50" w:line="340" w:lineRule="auto"/>
            </w:pPr>
            <w:r>
              <w:rPr>
                <w:rFonts w:ascii="Malgun Gothic" w:hAnsi="Malgun Gothic" w:eastAsia="留묒? 怨좊뵓"/>
                <w:b/>
                <w:color w:val="2F5597"/>
                <w:sz w:val="19"/>
                <w:szCs w:val="19"/>
              </w:rPr>
              <w:t xml:space="preserve">□</w:t>
            </w:r>
            <w:r>
              <w:rPr>
                <w:rFonts w:ascii="Malgun Gothic" w:hAnsi="Malgun Gothic" w:eastAsia="留묒? 怨좊뵓"/>
                <w:color w:val="243247"/>
                <w:sz w:val="19"/>
                <w:szCs w:val="19"/>
              </w:rPr>
              <w:t xml:space="preserve"> 은행 광고 제시 후 개인 예상과 근거 기록</w:t>
            </w:r>
            <w:r>
              <w:br/>
            </w:r>
            <w:r>
              <w:rPr>
                <w:rFonts w:ascii="Malgun Gothic" w:hAnsi="Malgun Gothic" w:eastAsia="留묒? 怨좊뵓"/>
                <w:b/>
                <w:color w:val="2F5597"/>
                <w:sz w:val="19"/>
                <w:szCs w:val="19"/>
              </w:rPr>
              <w:t xml:space="preserve">□</w:t>
            </w:r>
            <w:r>
              <w:rPr>
                <w:rFonts w:ascii="Malgun Gothic" w:hAnsi="Malgun Gothic" w:eastAsia="留묒? 怨좊뵓"/>
                <w:color w:val="243247"/>
                <w:sz w:val="19"/>
                <w:szCs w:val="19"/>
              </w:rPr>
              <w:t xml:space="preserve"> 학습 문제를 학생 언어로 재진술</w:t>
            </w:r>
            <w:r>
              <w:br/>
            </w:r>
            <w:r>
              <w:rPr>
                <w:rFonts w:ascii="Malgun Gothic" w:hAnsi="Malgun Gothic" w:eastAsia="留묒? 怨좊뵓"/>
                <w:b/>
                <w:color w:val="2F5597"/>
                <w:sz w:val="19"/>
                <w:szCs w:val="19"/>
              </w:rPr>
              <w:t xml:space="preserve">□</w:t>
            </w:r>
            <w:r>
              <w:rPr>
                <w:rFonts w:ascii="Malgun Gothic" w:hAnsi="Malgun Gothic" w:eastAsia="留묒? 怨좊뵓"/>
                <w:color w:val="243247"/>
                <w:sz w:val="19"/>
                <w:szCs w:val="19"/>
              </w:rPr>
              <w:t xml:space="preserve"> 선택 가능한 이율·도구·결과물 안내</w:t>
            </w:r>
          </w:p>
        </w:tc>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예상 투표, 개인 가설 한 문장</w:t>
            </w:r>
          </w:p>
        </w:tc>
      </w:tr>
      <w:tr>
        <w:trPr>
          <w:cantSplit/>
        </w:trPr>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탐구</w:t>
            </w:r>
          </w:p>
        </w:tc>
        <w:tc>
          <w:tcPr>
            <w:tcMar>
              <w:top w:w="100" w:type="dxa"/>
              <w:left w:w="100" w:type="dxa"/>
              <w:bottom w:w="100" w:type="dxa"/>
              <w:right w:w="100" w:type="dxa"/>
            </w:tcMar>
          </w:tcPr>
          <w:p>
            <w:pPr>
              <w:spacing w:before="0" w:after="50" w:line="340" w:lineRule="auto"/>
            </w:pPr>
            <w:r>
              <w:rPr>
                <w:rFonts w:ascii="Malgun Gothic" w:hAnsi="Malgun Gothic" w:eastAsia="留묒? 怨좊뵓"/>
                <w:b/>
                <w:color w:val="2F5597"/>
                <w:sz w:val="19"/>
                <w:szCs w:val="19"/>
              </w:rPr>
              <w:t xml:space="preserve">□</w:t>
            </w:r>
            <w:r>
              <w:rPr>
                <w:rFonts w:ascii="Malgun Gothic" w:hAnsi="Malgun Gothic" w:eastAsia="留묒? 怨좊뵓"/>
                <w:color w:val="243247"/>
                <w:sz w:val="19"/>
                <w:szCs w:val="19"/>
              </w:rPr>
              <w:t xml:space="preserve"> 개인 계산을 먼저 수행</w:t>
            </w:r>
            <w:r>
              <w:br/>
            </w:r>
            <w:r>
              <w:rPr>
                <w:rFonts w:ascii="Malgun Gothic" w:hAnsi="Malgun Gothic" w:eastAsia="留묒? 怨좊뵓"/>
                <w:b/>
                <w:color w:val="2F5597"/>
                <w:sz w:val="19"/>
                <w:szCs w:val="19"/>
              </w:rPr>
              <w:t xml:space="preserve">□</w:t>
            </w:r>
            <w:r>
              <w:rPr>
                <w:rFonts w:ascii="Malgun Gothic" w:hAnsi="Malgun Gothic" w:eastAsia="留묒? 怨좊뵓"/>
                <w:color w:val="243247"/>
                <w:sz w:val="19"/>
                <w:szCs w:val="19"/>
              </w:rPr>
              <w:t xml:space="preserve"> 표·그래프의 한계 발견 질문 제시</w:t>
            </w:r>
            <w:r>
              <w:br/>
            </w:r>
            <w:r>
              <w:rPr>
                <w:rFonts w:ascii="Malgun Gothic" w:hAnsi="Malgun Gothic" w:eastAsia="留묒? 怨좊뵓"/>
                <w:b/>
                <w:color w:val="2F5597"/>
                <w:sz w:val="19"/>
                <w:szCs w:val="19"/>
              </w:rPr>
              <w:t xml:space="preserve">□</w:t>
            </w:r>
            <w:r>
              <w:rPr>
                <w:rFonts w:ascii="Malgun Gothic" w:hAnsi="Malgun Gothic" w:eastAsia="留묒? 怨좊뵓"/>
                <w:color w:val="243247"/>
                <w:sz w:val="19"/>
                <w:szCs w:val="19"/>
              </w:rPr>
              <w:t xml:space="preserve"> 모둠 역할과 합의 기준 명시</w:t>
            </w:r>
          </w:p>
        </w:tc>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계산 기록, 그래프, 모둠 판정표</w:t>
            </w:r>
          </w:p>
        </w:tc>
      </w:tr>
      <w:tr>
        <w:trPr>
          <w:cantSplit/>
        </w:trPr>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AI 검증</w:t>
            </w:r>
          </w:p>
        </w:tc>
        <w:tc>
          <w:tcPr>
            <w:tcMar>
              <w:top w:w="100" w:type="dxa"/>
              <w:left w:w="100" w:type="dxa"/>
              <w:bottom w:w="100" w:type="dxa"/>
              <w:right w:w="100" w:type="dxa"/>
            </w:tcMar>
          </w:tcPr>
          <w:p>
            <w:pPr>
              <w:spacing w:before="0" w:after="50" w:line="340" w:lineRule="auto"/>
            </w:pPr>
            <w:r>
              <w:rPr>
                <w:rFonts w:ascii="Malgun Gothic" w:hAnsi="Malgun Gothic" w:eastAsia="留묒? 怨좊뵓"/>
                <w:b/>
                <w:color w:val="2F5597"/>
                <w:sz w:val="19"/>
                <w:szCs w:val="19"/>
              </w:rPr>
              <w:t xml:space="preserve">□</w:t>
            </w:r>
            <w:r>
              <w:rPr>
                <w:rFonts w:ascii="Malgun Gothic" w:hAnsi="Malgun Gothic" w:eastAsia="留묒? 怨좊뵓"/>
                <w:color w:val="243247"/>
                <w:sz w:val="19"/>
                <w:szCs w:val="19"/>
              </w:rPr>
              <w:t xml:space="preserve"> 직접 계산과 AI 답변 대조</w:t>
            </w:r>
            <w:r>
              <w:br/>
            </w:r>
            <w:r>
              <w:rPr>
                <w:rFonts w:ascii="Malgun Gothic" w:hAnsi="Malgun Gothic" w:eastAsia="留묒? 怨좊뵓"/>
                <w:b/>
                <w:color w:val="2F5597"/>
                <w:sz w:val="19"/>
                <w:szCs w:val="19"/>
              </w:rPr>
              <w:t xml:space="preserve">□</w:t>
            </w:r>
            <w:r>
              <w:rPr>
                <w:rFonts w:ascii="Malgun Gothic" w:hAnsi="Malgun Gothic" w:eastAsia="留묒? 怨좊뵓"/>
                <w:color w:val="243247"/>
                <w:sz w:val="19"/>
                <w:szCs w:val="19"/>
              </w:rPr>
              <w:t xml:space="preserve"> 오류·차이의 원인 분석</w:t>
            </w:r>
            <w:r>
              <w:br/>
            </w:r>
            <w:r>
              <w:rPr>
                <w:rFonts w:ascii="Malgun Gothic" w:hAnsi="Malgun Gothic" w:eastAsia="留묒? 怨좊뵓"/>
                <w:b/>
                <w:color w:val="2F5597"/>
                <w:sz w:val="19"/>
                <w:szCs w:val="19"/>
              </w:rPr>
              <w:t xml:space="preserve">□</w:t>
            </w:r>
            <w:r>
              <w:rPr>
                <w:rFonts w:ascii="Malgun Gothic" w:hAnsi="Malgun Gothic" w:eastAsia="留묒? 怨좊뵓"/>
                <w:color w:val="243247"/>
                <w:sz w:val="19"/>
                <w:szCs w:val="19"/>
              </w:rPr>
              <w:t xml:space="preserve"> 최종 판정 근거 작성</w:t>
            </w:r>
          </w:p>
        </w:tc>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AI 답변 비교표, 검증 근거</w:t>
            </w:r>
          </w:p>
        </w:tc>
      </w:tr>
      <w:tr>
        <w:trPr>
          <w:cantSplit/>
        </w:trPr>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정리·평가</w:t>
            </w:r>
          </w:p>
        </w:tc>
        <w:tc>
          <w:tcPr>
            <w:tcMar>
              <w:top w:w="100" w:type="dxa"/>
              <w:left w:w="100" w:type="dxa"/>
              <w:bottom w:w="100" w:type="dxa"/>
              <w:right w:w="100" w:type="dxa"/>
            </w:tcMar>
          </w:tcPr>
          <w:p>
            <w:pPr>
              <w:spacing w:before="0" w:after="50" w:line="340" w:lineRule="auto"/>
            </w:pPr>
            <w:r>
              <w:rPr>
                <w:rFonts w:ascii="Malgun Gothic" w:hAnsi="Malgun Gothic" w:eastAsia="留묒? 怨좊뵓"/>
                <w:b/>
                <w:color w:val="2F5597"/>
                <w:sz w:val="19"/>
                <w:szCs w:val="19"/>
              </w:rPr>
              <w:t xml:space="preserve">□</w:t>
            </w:r>
            <w:r>
              <w:rPr>
                <w:rFonts w:ascii="Malgun Gothic" w:hAnsi="Malgun Gothic" w:eastAsia="留묒? 怨좊뵓"/>
                <w:color w:val="243247"/>
                <w:sz w:val="19"/>
                <w:szCs w:val="19"/>
              </w:rPr>
              <w:t xml:space="preserve"> Padlet 공유 후 동료 피드백 반영</w:t>
            </w:r>
            <w:r>
              <w:br/>
            </w:r>
            <w:r>
              <w:rPr>
                <w:rFonts w:ascii="Malgun Gothic" w:hAnsi="Malgun Gothic" w:eastAsia="留묒? 怨좊뵓"/>
                <w:b/>
                <w:color w:val="2F5597"/>
                <w:sz w:val="19"/>
                <w:szCs w:val="19"/>
              </w:rPr>
              <w:t xml:space="preserve">□</w:t>
            </w:r>
            <w:r>
              <w:rPr>
                <w:rFonts w:ascii="Malgun Gothic" w:hAnsi="Malgun Gothic" w:eastAsia="留묒? 怨좊뵓"/>
                <w:color w:val="243247"/>
                <w:sz w:val="19"/>
                <w:szCs w:val="19"/>
              </w:rPr>
              <w:t xml:space="preserve"> 출구 문항으로 개념 이해 확인</w:t>
            </w:r>
            <w:r>
              <w:br/>
            </w:r>
            <w:r>
              <w:rPr>
                <w:rFonts w:ascii="Malgun Gothic" w:hAnsi="Malgun Gothic" w:eastAsia="留묒? 怨좊뵓"/>
                <w:b/>
                <w:color w:val="2F5597"/>
                <w:sz w:val="19"/>
                <w:szCs w:val="19"/>
              </w:rPr>
              <w:t xml:space="preserve">□</w:t>
            </w:r>
            <w:r>
              <w:rPr>
                <w:rFonts w:ascii="Malgun Gothic" w:hAnsi="Malgun Gothic" w:eastAsia="留묒? 怨좊뵓"/>
                <w:color w:val="243247"/>
                <w:sz w:val="19"/>
                <w:szCs w:val="19"/>
              </w:rPr>
              <w:t xml:space="preserve"> 오답 유형에 따라 다음 차시 지원 연결</w:t>
            </w:r>
          </w:p>
        </w:tc>
        <w:tc>
          <w:tcPr>
            <w:tcMar>
              <w:top w:w="100" w:type="dxa"/>
              <w:left w:w="100" w:type="dxa"/>
              <w:bottom w:w="100" w:type="dxa"/>
              <w:right w:w="100" w:type="dxa"/>
            </w:tcMar>
          </w:tcPr>
          <w:p>
            <w:pPr>
              <w:spacing w:before="0" w:after="50" w:line="340" w:lineRule="auto"/>
            </w:pPr>
            <w:r>
              <w:rPr>
                <w:rFonts w:ascii="Malgun Gothic" w:hAnsi="Malgun Gothic" w:eastAsia="留묒? 怨좊뵓"/>
                <w:color w:val="243247"/>
                <w:sz w:val="19"/>
                <w:szCs w:val="19"/>
              </w:rPr>
              <w:t xml:space="preserve">수정된 게시물, 출구 문항, 재학습/심화 과제</w:t>
            </w:r>
          </w:p>
        </w:tc>
      </w:tr>
    </w:tbl>
    <w:p>
      <w:pPr>
        <w:spacing w:before="260" w:after="100" w:line="340" w:lineRule="auto"/>
        <w:keepNext/>
        <w:pBdr>
          <w:bottom w:val="single" w:sz="14" w:space="5" w:color="4F81BD"/>
        </w:pBdr>
      </w:pPr>
      <w:r>
        <w:rPr>
          <w:rFonts w:ascii="Malgun Gothic" w:hAnsi="Malgun Gothic" w:eastAsia="留묒? 怨좊뵓"/>
          <w:b/>
          <w:color w:val="17365D"/>
          <w:sz w:val="30"/>
          <w:szCs w:val="30"/>
        </w:rPr>
        <w:t xml:space="preserve">6. 바로 활용할 수 있는 종합 피드백 문안</w:t>
      </w:r>
    </w:p>
    <w:p>
      <w:pPr>
        <w:spacing w:before="0" w:after="110" w:line="340" w:lineRule="auto"/>
        <w:shd w:val="clear" w:color="auto" w:fill="F7F7F7"/>
        <w:pBdr>
          <w:left w:val="single" w:sz="24" w:space="5" w:color="BFBFBF"/>
        </w:pBdr>
      </w:pPr>
      <w:r>
        <w:rPr>
          <w:rFonts w:ascii="Malgun Gothic" w:hAnsi="Malgun Gothic" w:eastAsia="留묒? 怨좊뵓"/>
          <w:color w:val="243247"/>
          <w:sz w:val="21"/>
          <w:szCs w:val="21"/>
        </w:rPr>
        <w:t xml:space="preserve"> 본 수업은 실제 은행 광고와 복리 상황을 활용하여 지수·로그 개념의 필요성을 자연스럽게 드러낸 점이 가장 큰 강점입니다. 학생이 두 배가 되는 시점을 먼저 예상하고, 표와 그래프를 탐색하면서 기존 방법의 한계를 발견한 뒤 72의 법칙과 로그를 활용해 문제를 해결하도록 한 흐름이 매우 매끄럽습니다. Google Sheets, 그래프 도구, Padlet, 생성형 AI 역시 단순한 흥미 요소가 아니라 계산·시각화·공유·검증의 기능으로 수업에 연결되어 학생의 사고 과정을 가시화했습니다. 특히 AI의 답을 그대로 수용하지 않고 직접 계산한 결과와 비교하며 오류 가능성을 검토하게 한 점은 수학적 검증 능력과 AI 리터러시를 함께 기르는 좋은 설계입니다. 다만 지수·로그 선수 지식과 디지털 도구 숙련도에 따른 차이가 예상되므로 기초·기본·심화 활동지, 개념 카드, 모둠 내 디지털 도우미를 마련하면 좋겠습니다. 또한 ‘직접 계산 → 도구 확인 → AI 대조 → 차이 분석’의 검증 절차를 명시하고, 여러 도구 중 핵심 도구를 선별하면 수업의 안정성과 집중도가 더욱 높아질 것입니다. </w:t>
      </w:r>
    </w:p>
    <w:p>
      <w:pPr>
        <w:spacing w:before="260" w:after="100" w:line="340" w:lineRule="auto"/>
        <w:keepNext/>
        <w:pBdr>
          <w:bottom w:val="single" w:sz="14" w:space="5" w:color="4F81BD"/>
        </w:pBdr>
      </w:pPr>
      <w:r>
        <w:rPr>
          <w:rFonts w:ascii="Malgun Gothic" w:hAnsi="Malgun Gothic" w:eastAsia="留묒? 怨좊뵓"/>
          <w:b/>
          <w:color w:val="17365D"/>
          <w:sz w:val="30"/>
          <w:szCs w:val="30"/>
        </w:rPr>
        <w:t xml:space="preserve">7. 동료 교사들이 얻은 수업 설계 아이디어</w:t>
      </w:r>
    </w:p>
    <w:p>
      <w:pPr>
        <w:spacing w:before="0" w:after="55" w:line="340" w:lineRule="auto"/>
        <w:ind w:left="360" w:hanging="180"/>
      </w:pPr>
      <w:r>
        <w:rPr>
          <w:rFonts w:ascii="Malgun Gothic" w:hAnsi="Malgun Gothic" w:eastAsia="留묒? 怨좊뵓"/>
          <w:b/>
          <w:color w:val="2F5597"/>
          <w:sz w:val="21"/>
          <w:szCs w:val="21"/>
        </w:rPr>
        <w:t xml:space="preserve">??</w:t>
      </w:r>
      <w:r>
        <w:rPr>
          <w:rFonts w:ascii="Malgun Gothic" w:hAnsi="Malgun Gothic" w:eastAsia="留묒? 怨좊뵓"/>
          <w:color w:val="243247"/>
          <w:sz w:val="21"/>
          <w:szCs w:val="21"/>
        </w:rPr>
        <w:t xml:space="preserve">추상적 개념을 도입할 때 일상 광고와 직관의 충돌을 활용하면 강한 학습 동기를 만들 수 있다.</w:t>
      </w:r>
    </w:p>
    <w:p>
      <w:pPr>
        <w:spacing w:before="0" w:after="55" w:line="340" w:lineRule="auto"/>
        <w:ind w:left="360" w:hanging="180"/>
      </w:pPr>
      <w:r>
        <w:rPr>
          <w:rFonts w:ascii="Malgun Gothic" w:hAnsi="Malgun Gothic" w:eastAsia="留묒? 怨좊뵓"/>
          <w:b/>
          <w:color w:val="2F5597"/>
          <w:sz w:val="21"/>
          <w:szCs w:val="21"/>
        </w:rPr>
        <w:t xml:space="preserve">??</w:t>
      </w:r>
      <w:r>
        <w:rPr>
          <w:rFonts w:ascii="Malgun Gothic" w:hAnsi="Malgun Gothic" w:eastAsia="留묒? 怨좊뵓"/>
          <w:color w:val="243247"/>
          <w:sz w:val="21"/>
          <w:szCs w:val="21"/>
        </w:rPr>
        <w:t xml:space="preserve">72의 법칙처럼 간단하지만 검증 가능한 규칙은 흥미와 수학적 탐구를 함께 이끌 수 있다.</w:t>
      </w:r>
    </w:p>
    <w:p>
      <w:pPr>
        <w:spacing w:before="0" w:after="55" w:line="340" w:lineRule="auto"/>
        <w:ind w:left="360" w:hanging="180"/>
      </w:pPr>
      <w:r>
        <w:rPr>
          <w:rFonts w:ascii="Malgun Gothic" w:hAnsi="Malgun Gothic" w:eastAsia="留묒? 怨좊뵓"/>
          <w:b/>
          <w:color w:val="2F5597"/>
          <w:sz w:val="21"/>
          <w:szCs w:val="21"/>
        </w:rPr>
        <w:t xml:space="preserve">??</w:t>
      </w:r>
      <w:r>
        <w:rPr>
          <w:rFonts w:ascii="Malgun Gothic" w:hAnsi="Malgun Gothic" w:eastAsia="留묒? 怨좊뵓"/>
          <w:color w:val="243247"/>
          <w:sz w:val="21"/>
          <w:szCs w:val="21"/>
        </w:rPr>
        <w:t xml:space="preserve">공학적 도구의 시각화는 복잡한 개념에 대한 접근성을 높인다.</w:t>
      </w:r>
    </w:p>
    <w:p>
      <w:pPr>
        <w:spacing w:before="0" w:after="55" w:line="340" w:lineRule="auto"/>
        <w:ind w:left="360" w:hanging="180"/>
      </w:pPr>
      <w:r>
        <w:rPr>
          <w:rFonts w:ascii="Malgun Gothic" w:hAnsi="Malgun Gothic" w:eastAsia="留묒? 怨좊뵓"/>
          <w:b/>
          <w:color w:val="2F5597"/>
          <w:sz w:val="21"/>
          <w:szCs w:val="21"/>
        </w:rPr>
        <w:t xml:space="preserve">??</w:t>
      </w:r>
      <w:r>
        <w:rPr>
          <w:rFonts w:ascii="Malgun Gothic" w:hAnsi="Malgun Gothic" w:eastAsia="留묒? 怨좊뵓"/>
          <w:color w:val="243247"/>
          <w:sz w:val="21"/>
          <w:szCs w:val="21"/>
        </w:rPr>
        <w:t xml:space="preserve">AI는 정답 확인용을 넘어 팩트체크와 비판적 검증의 대상으로 활용할 수 있다.</w:t>
      </w:r>
    </w:p>
    <w:p>
      <w:pPr>
        <w:spacing w:before="0" w:after="55" w:line="340" w:lineRule="auto"/>
        <w:ind w:left="360" w:hanging="180"/>
      </w:pPr>
      <w:r>
        <w:rPr>
          <w:rFonts w:ascii="Malgun Gothic" w:hAnsi="Malgun Gothic" w:eastAsia="留묒? 怨좊뵓"/>
          <w:b/>
          <w:color w:val="2F5597"/>
          <w:sz w:val="21"/>
          <w:szCs w:val="21"/>
        </w:rPr>
        <w:t xml:space="preserve">??</w:t>
      </w:r>
      <w:r>
        <w:rPr>
          <w:rFonts w:ascii="Malgun Gothic" w:hAnsi="Malgun Gothic" w:eastAsia="留묒? 怨좊뵓"/>
          <w:color w:val="243247"/>
          <w:sz w:val="21"/>
          <w:szCs w:val="21"/>
        </w:rPr>
        <w:t xml:space="preserve">짧은 수업에서도 활동 흐름과 자료가 충분히 준비되면 여러 도구를 의미 있게 연결할 수 있다.</w:t>
      </w:r>
    </w:p>
    <w:p>
      <w:pPr>
        <w:spacing w:before="0" w:after="55" w:line="340" w:lineRule="auto"/>
        <w:ind w:left="360" w:hanging="180"/>
      </w:pPr>
      <w:r>
        <w:rPr>
          <w:rFonts w:ascii="Malgun Gothic" w:hAnsi="Malgun Gothic" w:eastAsia="留묒? 怨좊뵓"/>
          <w:b/>
          <w:color w:val="2F5597"/>
          <w:sz w:val="21"/>
          <w:szCs w:val="21"/>
        </w:rPr>
        <w:t xml:space="preserve">??</w:t>
      </w:r>
      <w:r>
        <w:rPr>
          <w:rFonts w:ascii="Malgun Gothic" w:hAnsi="Malgun Gothic" w:eastAsia="留묒? 怨좊뵓"/>
          <w:color w:val="243247"/>
          <w:sz w:val="21"/>
          <w:szCs w:val="21"/>
        </w:rPr>
        <w:t xml:space="preserve">수학과 경제를 연결한 융합 주제는 수학 원리의 실용성을 학생에게 설득력 있게 전달한다.</w:t>
      </w:r>
    </w:p>
    <w:p>
      <w:pPr>
        <w:spacing w:before="180" w:after="0" w:line="340" w:lineRule="auto"/>
      </w:pPr>
      <w:r>
        <w:rPr>
          <w:rFonts w:ascii="Malgun Gothic" w:hAnsi="Malgun Gothic" w:eastAsia="留묒? 怨좊뵓"/>
          <w:color w:val="6B778A"/>
          <w:sz w:val="17"/>
          <w:szCs w:val="17"/>
        </w:rPr>
        <w:t xml:space="preserve"> 정리 원칙: 원문 피드백의 의미를 유지하면서 띄어쓰기와 표현을 다듬고, 반복 의견은 주제별로 통합했다. 양식에 제시된 예시는 실제 피드백으로 집계하지 않았다. </w:t>
      </w:r>
    </w:p>
    <w:sectPr>
      <w:pgSz w:w="11906" w:h="16838"/>
      <w:pgMar w:top="964" w:right="907" w:bottom="907" w:left="907" w:header="425" w:footer="425" w:gut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