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Go语言项目开发指导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IDEA安装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t>安装完成后运行桌面快捷方式，弹出注册窗口选择Activate》License Server》输入“http://xidea.online”，然后点击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  <w:lang w:val="en-US" w:eastAsia="zh-CN"/>
        </w:rPr>
        <w:t>Discover server完成后点击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t>Activete完成认证即可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  <w:lang w:eastAsia="zh-CN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instrText xml:space="preserve">INCLUDEPICTURE \d "http://www.ddooo.com/uppic/170414/201704141603221752.jpg"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drawing>
          <wp:inline distT="0" distB="0" distL="114300" distR="114300">
            <wp:extent cx="4076700" cy="3552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CCE8C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工程目录规划（建议）</w:t>
      </w:r>
    </w:p>
    <w:tbl>
      <w:tblPr>
        <w:tblStyle w:val="3"/>
        <w:tblW w:w="86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395"/>
        <w:gridCol w:w="1740"/>
        <w:gridCol w:w="4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二级目录</w:t>
            </w:r>
          </w:p>
        </w:tc>
        <w:tc>
          <w:tcPr>
            <w:tcW w:w="174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三级目录或文件</w:t>
            </w:r>
          </w:p>
        </w:tc>
        <w:tc>
          <w:tcPr>
            <w:tcW w:w="445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应用名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api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应用对外借口目录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api.go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定义对外接口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接口实现目录，并按功能分成不同的子目录，internal是Go语言定义的package，internal package只有同一级目录下的Go程序才能访问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func1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功能实现目录1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func2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功能实现目录2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开发态的配置文件目录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***.xml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cmd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应用程序入口目录，cmd是Go语言约定成俗的目录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main.go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example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样例代码目录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example.go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vender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第三方依赖源码目录，vender是Go语言定义的特殊目录，编译时优先查找目录下的依赖的源码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package1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依赖源码1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package2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依赖源码2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lib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开发态依赖的动态库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func1.so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pkg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依赖的发布包，只针对业务或解决方案的开发态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***.tar.gz</w:t>
            </w: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依赖的平台发布包，直接在应用的发布包的根目录下解压，发布包的格式参考部署态目录规划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glide.yaml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采用glide工具统一管理第三方依赖[godep/glide]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readme.md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采用markdown标签语言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开发注意事项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Go的50度灰：Golang新开发者要注意的陷阱和常见错误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所有网络编程接口需要显示定义Context参数，1.7版本context纳标准库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Go没有TLS（Thread Local Storage），上下文需要显示传递Context接口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Go提供internal包机制，可以防止其下所有类型与方法导出，内部实现建议放在internal包下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Go的package之间不支持循环import，package需要合理的分层设计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每个目录只能存在一个package，建议是package与目录名相同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Go以绝对路径GOPATH/Vender来寻址的，不要使用相对路径来import（Go支持package import注释来强制检查）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Go的同一package下可以存在多个init函数，但多个init函数不要有依赖（Go是安装文件名比较从小到大顺序调用）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网络IO底层实现是异步实现，但本地IO却是同步实现，多goroutine并发写多个不同的文件，可能导致调度的线程阻塞而增加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当参数是可变长参数时，无参数传递时，不可传nil，应该是不传，传nil是表示第一个参数是nil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传参是interface时，不能传对象指针，需要传接口，原因是一个包含nil指针的接口不是nil接口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性能优化技巧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业务流程优化：</w:t>
      </w:r>
      <w:r>
        <w:rPr>
          <w:rFonts w:hint="eastAsia"/>
          <w:lang w:val="en-US" w:eastAsia="zh-CN"/>
        </w:rPr>
        <w:t>减少不必要逻辑，只有后续逻辑生效才创建其相关的流程对象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空间换时间：</w:t>
      </w:r>
      <w:r>
        <w:rPr>
          <w:rFonts w:hint="eastAsia"/>
          <w:lang w:val="en-US" w:eastAsia="zh-CN"/>
        </w:rPr>
        <w:t>长同步拆成异步，中间channel缓存。如读写Socket采用生产者消费者模型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批量操作：</w:t>
      </w:r>
      <w:r>
        <w:rPr>
          <w:rFonts w:hint="eastAsia"/>
          <w:lang w:val="en-US" w:eastAsia="zh-CN"/>
        </w:rPr>
        <w:t>小操作多次API交互修改为批量一次交互。如写文件，减少IO操作次数，缓存批量提交写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写时拷贝：</w:t>
      </w:r>
      <w:r>
        <w:rPr>
          <w:rFonts w:hint="eastAsia"/>
          <w:lang w:val="en-US" w:eastAsia="zh-CN"/>
        </w:rPr>
        <w:t>适用于某些数据大量读，少量写的场景。只有在写时拷贝对象复制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免锁编程：</w:t>
      </w:r>
      <w:r>
        <w:rPr>
          <w:rFonts w:hint="eastAsia"/>
          <w:lang w:val="en-US" w:eastAsia="zh-CN"/>
        </w:rPr>
        <w:t>利用atomic实现无锁的结构（ring buffer）来替代channel以提高程序的性能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大对象池化：</w:t>
      </w:r>
      <w:r>
        <w:rPr>
          <w:rFonts w:hint="eastAsia"/>
          <w:lang w:val="en-US" w:eastAsia="zh-CN"/>
        </w:rPr>
        <w:t>对于大对象或关键资源（如otto虚拟机对象初始化很慢）池化处理，对象循环复用，标准库提供sync.Pool机制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减少锁冲突：</w:t>
      </w:r>
      <w:r>
        <w:rPr>
          <w:rFonts w:hint="eastAsia"/>
          <w:lang w:val="en-US" w:eastAsia="zh-CN"/>
        </w:rPr>
        <w:t>goroutiue可以大量并发，若同时竞争同一把锁，锁冲突力度大，视场景通过数组hash到不同的锁对象上。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原子操作代替锁：</w:t>
      </w:r>
      <w:r>
        <w:rPr>
          <w:rFonts w:hint="eastAsia"/>
          <w:lang w:val="en-US" w:eastAsia="zh-CN"/>
        </w:rPr>
        <w:t>当涉及到计数时，使用原子加减比使用锁的性能要好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避免类型隐私转化：</w:t>
      </w:r>
      <w:r>
        <w:rPr>
          <w:rFonts w:hint="eastAsia"/>
          <w:lang w:val="en-US" w:eastAsia="zh-CN"/>
        </w:rPr>
        <w:t>interface{}能接收所有类型的对象，底层存储包含Type与Data，但对于基本类型赋值给interface{}，存在类型隐式转化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减少字符串拼接临时对象：</w:t>
      </w:r>
      <w:r>
        <w:rPr>
          <w:rFonts w:hint="eastAsia"/>
          <w:lang w:val="en-US" w:eastAsia="zh-CN"/>
        </w:rPr>
        <w:t>建议采用strings.Join()，并善用bytes.Buffer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639D"/>
    <w:multiLevelType w:val="singleLevel"/>
    <w:tmpl w:val="597763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00257"/>
    <w:rsid w:val="421C1894"/>
    <w:rsid w:val="50BA2635"/>
    <w:rsid w:val="54AA5937"/>
    <w:rsid w:val="75A75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2017-07-25T15:47:48Z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