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380A" w14:textId="30D4B686" w:rsidR="00507992" w:rsidRDefault="008B1EEF" w:rsidP="008B1EEF">
      <w:pPr>
        <w:spacing w:after="0" w:line="240" w:lineRule="auto"/>
        <w:jc w:val="center"/>
        <w:rPr>
          <w:rFonts w:ascii="宋體-簡" w:eastAsia="宋體-簡" w:hAnsi="宋體-簡"/>
          <w:b/>
          <w:bCs/>
          <w:sz w:val="48"/>
          <w:szCs w:val="48"/>
        </w:rPr>
      </w:pPr>
      <w:r w:rsidRPr="008B1EEF">
        <w:rPr>
          <w:rFonts w:ascii="宋體-簡" w:eastAsia="宋體-簡" w:hAnsi="宋體-簡" w:hint="eastAsia"/>
          <w:b/>
          <w:bCs/>
          <w:sz w:val="48"/>
          <w:szCs w:val="48"/>
        </w:rPr>
        <w:t>計算型智慧 作業一</w:t>
      </w:r>
    </w:p>
    <w:p w14:paraId="6F5EEAB3" w14:textId="413D77F0" w:rsidR="008B1EEF" w:rsidRDefault="008B1EEF" w:rsidP="008B1EEF">
      <w:pPr>
        <w:spacing w:line="240" w:lineRule="auto"/>
        <w:jc w:val="center"/>
        <w:rPr>
          <w:rFonts w:ascii="宋體-簡" w:eastAsia="宋體-簡" w:hAnsi="宋體-簡"/>
          <w:b/>
          <w:bCs/>
        </w:rPr>
      </w:pPr>
      <w:r>
        <w:rPr>
          <w:rFonts w:ascii="宋體-簡" w:eastAsia="宋體-簡" w:hAnsi="宋體-簡"/>
          <w:b/>
          <w:bCs/>
        </w:rPr>
        <w:t>110403518</w:t>
      </w:r>
      <w:r>
        <w:rPr>
          <w:rFonts w:ascii="宋體-簡" w:eastAsia="宋體-簡" w:hAnsi="宋體-簡" w:hint="eastAsia"/>
          <w:b/>
          <w:bCs/>
        </w:rPr>
        <w:t>資工</w:t>
      </w:r>
      <w:r>
        <w:rPr>
          <w:rFonts w:ascii="宋體-簡" w:eastAsia="宋體-簡" w:hAnsi="宋體-簡"/>
          <w:b/>
          <w:bCs/>
        </w:rPr>
        <w:t>4B</w:t>
      </w:r>
      <w:r>
        <w:rPr>
          <w:rFonts w:ascii="宋體-簡" w:eastAsia="宋體-簡" w:hAnsi="宋體-簡" w:hint="eastAsia"/>
          <w:b/>
          <w:bCs/>
        </w:rPr>
        <w:t>林晉宇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14:paraId="38B6D24C" w14:textId="3D359AF1" w:rsidTr="001B7AA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C85D60F" w14:textId="15DF1B10" w:rsidR="00B4665B" w:rsidRPr="009B5793" w:rsidRDefault="00B4665B" w:rsidP="009B5793">
            <w:pP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</w:pPr>
            <w:r w:rsidRPr="009B5793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一、程式介面說明</w:t>
            </w:r>
          </w:p>
        </w:tc>
      </w:tr>
    </w:tbl>
    <w:p w14:paraId="2436063A" w14:textId="77777777" w:rsidR="006E62A1" w:rsidRDefault="006E62A1" w:rsidP="006E62A1">
      <w:pPr>
        <w:spacing w:line="240" w:lineRule="auto"/>
        <w:rPr>
          <w:rFonts w:ascii="宋體-簡" w:eastAsia="宋體-簡" w:hAnsi="宋體-簡" w:hint="eastAsia"/>
          <w:b/>
          <w:bCs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14:paraId="6C9A33DF" w14:textId="238BBB84" w:rsidTr="00280789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2A58C4C" w14:textId="52E048F7" w:rsidR="00B4665B" w:rsidRDefault="00B4665B" w:rsidP="00BF7F02">
            <w:pP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二</w:t>
            </w:r>
            <w:r w:rsidRPr="009B5793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實驗結果</w:t>
            </w:r>
          </w:p>
        </w:tc>
      </w:tr>
    </w:tbl>
    <w:p w14:paraId="068F9DD6" w14:textId="77777777" w:rsidR="006E62A1" w:rsidRDefault="006E62A1" w:rsidP="006E62A1">
      <w:pPr>
        <w:spacing w:line="240" w:lineRule="auto"/>
        <w:rPr>
          <w:rFonts w:ascii="宋體-簡" w:eastAsia="宋體-簡" w:hAnsi="宋體-簡" w:hint="eastAsia"/>
          <w:b/>
          <w:bCs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14:paraId="6EEBFB67" w14:textId="583D12CD" w:rsidTr="0062097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A072BAC" w14:textId="2DA71B03" w:rsidR="00B4665B" w:rsidRDefault="00B4665B" w:rsidP="00BF7F02">
            <w:pP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三</w:t>
            </w:r>
            <w:r w:rsidRPr="009B5793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判斷規則</w:t>
            </w:r>
          </w:p>
        </w:tc>
      </w:tr>
    </w:tbl>
    <w:p w14:paraId="6E1895DA" w14:textId="20CF9C02" w:rsidR="006E62A1" w:rsidRDefault="004266DE" w:rsidP="006E62A1">
      <w:pPr>
        <w:pStyle w:val="p1"/>
        <w:numPr>
          <w:ilvl w:val="0"/>
          <w:numId w:val="3"/>
        </w:numPr>
      </w:pPr>
      <w:r>
        <w:rPr>
          <w:rFonts w:ascii="宋體-簡" w:eastAsia="宋體-簡" w:hAnsi="宋體-簡"/>
          <w:b/>
          <w:bCs/>
        </w:rPr>
        <w:t xml:space="preserve">Discount factor: </w:t>
      </w:r>
      <w:r w:rsidR="003F24F0">
        <w:t>γ 的數學作用是</w:t>
      </w:r>
      <w:r w:rsidR="003F24F0">
        <w:rPr>
          <w:rStyle w:val="s1"/>
          <w:b/>
          <w:bCs/>
        </w:rPr>
        <w:t>讓 Bellman equation 在無限時間問題中收斂</w:t>
      </w:r>
      <w:r w:rsidR="003F24F0">
        <w:t>（Bertsekas, 1995），避免回報發散。γ 控制 agent 對</w:t>
      </w:r>
      <w:r w:rsidR="003F24F0">
        <w:rPr>
          <w:rStyle w:val="s1"/>
          <w:b/>
          <w:bCs/>
        </w:rPr>
        <w:t>未來獎勵的重視程度</w:t>
      </w:r>
      <w:r w:rsidR="003F24F0">
        <w:t xml:space="preserve">，也就是 </w:t>
      </w:r>
      <w:r w:rsidR="003F24F0">
        <w:rPr>
          <w:rStyle w:val="s1"/>
          <w:b/>
          <w:bCs/>
        </w:rPr>
        <w:t>“越小代表越急性子”</w:t>
      </w:r>
      <w:r w:rsidR="003F24F0">
        <w:t>，越想要馬上拿到獎勵。</w:t>
      </w:r>
    </w:p>
    <w:p w14:paraId="4E14495C" w14:textId="1E763FC4" w:rsidR="003F24F0" w:rsidRPr="003F24F0" w:rsidRDefault="003F24F0" w:rsidP="003F24F0">
      <w:pPr>
        <w:pStyle w:val="p1"/>
        <w:ind w:left="720"/>
      </w:pPr>
      <w:r>
        <w:fldChar w:fldCharType="begin"/>
      </w:r>
      <w:r>
        <w:instrText xml:space="preserve"> INCLUDEPICTURE "/Users/jylin/Library/Group Containers/UBF8T346G9.ms/WebArchiveCopyPasteTempFiles/com.microsoft.Word/hopper_pareto_front.png"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7907F6" wp14:editId="111DD5D1">
            <wp:extent cx="4455160" cy="3402330"/>
            <wp:effectExtent l="0" t="0" r="0" b="0"/>
            <wp:docPr id="1123654309" name="圖片 1" descr="一張含有 文字, 名片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54309" name="圖片 1" descr="一張含有 文字, 名片, 螢幕擷取畫面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14:paraId="01B71596" w14:textId="22B3ABB9" w:rsidTr="00AC783C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1CFA934" w14:textId="0C97AF06" w:rsidR="00B4665B" w:rsidRDefault="00B4665B" w:rsidP="00BF7F02">
            <w:pPr>
              <w:rPr>
                <w:rFonts w:ascii="宋體-簡" w:eastAsia="宋體-簡" w:hAnsi="宋體-簡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四</w:t>
            </w:r>
            <w:r w:rsidRPr="009B5793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分析</w:t>
            </w:r>
            <w:r w:rsidR="00C167D7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與探討</w:t>
            </w:r>
          </w:p>
        </w:tc>
      </w:tr>
    </w:tbl>
    <w:p w14:paraId="6680CF84" w14:textId="1507FB00" w:rsidR="00F20E3D" w:rsidRDefault="003F24F0" w:rsidP="006A0788">
      <w:pPr>
        <w:spacing w:line="240" w:lineRule="auto"/>
        <w:rPr>
          <w:rFonts w:ascii="宋體-簡" w:eastAsia="宋體-簡" w:hAnsi="宋體-簡"/>
          <w:b/>
          <w:bCs/>
        </w:rPr>
      </w:pPr>
      <w:r>
        <w:rPr>
          <w:rFonts w:ascii="宋體-簡" w:eastAsia="宋體-簡" w:hAnsi="宋體-簡" w:hint="eastAsia"/>
          <w:b/>
          <w:bCs/>
        </w:rPr>
        <w:t>一開始</w:t>
      </w:r>
      <w:r>
        <w:rPr>
          <w:rFonts w:ascii="宋體-簡" w:eastAsia="宋體-簡" w:hAnsi="宋體-簡"/>
          <w:b/>
          <w:bCs/>
        </w:rPr>
        <w:t>state action</w:t>
      </w:r>
      <w:r>
        <w:rPr>
          <w:rFonts w:ascii="宋體-簡" w:eastAsia="宋體-簡" w:hAnsi="宋體-簡" w:hint="eastAsia"/>
          <w:b/>
          <w:bCs/>
        </w:rPr>
        <w:t>切很細，但後來發現粗糙就好。</w:t>
      </w:r>
    </w:p>
    <w:p w14:paraId="2900AC87" w14:textId="48A95F37" w:rsidR="00C06CF0" w:rsidRDefault="00C06CF0" w:rsidP="006A0788">
      <w:pPr>
        <w:spacing w:line="240" w:lineRule="auto"/>
        <w:rPr>
          <w:rFonts w:ascii="宋體-簡" w:eastAsia="宋體-簡" w:hAnsi="宋體-簡"/>
          <w:b/>
          <w:bCs/>
        </w:rPr>
      </w:pPr>
      <w:r>
        <w:rPr>
          <w:rFonts w:ascii="宋體-簡" w:eastAsia="宋體-簡" w:hAnsi="宋體-簡"/>
          <w:b/>
          <w:bCs/>
        </w:rPr>
        <w:lastRenderedPageBreak/>
        <w:t xml:space="preserve">State </w:t>
      </w:r>
      <w:r>
        <w:rPr>
          <w:rFonts w:ascii="宋體-簡" w:eastAsia="宋體-簡" w:hAnsi="宋體-簡" w:hint="eastAsia"/>
          <w:b/>
          <w:bCs/>
        </w:rPr>
        <w:t>跟</w:t>
      </w:r>
      <w:r>
        <w:rPr>
          <w:rFonts w:ascii="宋體-簡" w:eastAsia="宋體-簡" w:hAnsi="宋體-簡"/>
          <w:b/>
          <w:bCs/>
        </w:rPr>
        <w:t xml:space="preserve"> action</w:t>
      </w:r>
      <w:r>
        <w:rPr>
          <w:rFonts w:ascii="宋體-簡" w:eastAsia="宋體-簡" w:hAnsi="宋體-簡" w:hint="eastAsia"/>
          <w:b/>
          <w:bCs/>
        </w:rPr>
        <w:t>設計 一開始3</w:t>
      </w:r>
      <w:r>
        <w:rPr>
          <w:rFonts w:ascii="宋體-簡" w:eastAsia="宋體-簡" w:hAnsi="宋體-簡"/>
          <w:b/>
          <w:bCs/>
        </w:rPr>
        <w:t>000</w:t>
      </w:r>
      <w:r>
        <w:rPr>
          <w:rFonts w:ascii="宋體-簡" w:eastAsia="宋體-簡" w:hAnsi="宋體-簡" w:hint="eastAsia"/>
          <w:b/>
          <w:bCs/>
        </w:rPr>
        <w:t>笨</w:t>
      </w:r>
      <w:r>
        <w:rPr>
          <w:rFonts w:ascii="宋體-簡" w:eastAsia="宋體-簡" w:hAnsi="宋體-簡"/>
          <w:b/>
          <w:bCs/>
        </w:rPr>
        <w:t>-&gt;</w:t>
      </w:r>
      <w:r>
        <w:rPr>
          <w:rFonts w:ascii="宋體-簡" w:eastAsia="宋體-簡" w:hAnsi="宋體-簡" w:hint="eastAsia"/>
          <w:b/>
          <w:bCs/>
        </w:rPr>
        <w:t>聰明</w:t>
      </w:r>
      <w:r>
        <w:rPr>
          <w:rFonts w:ascii="宋體-簡" w:eastAsia="宋體-簡" w:hAnsi="宋體-簡"/>
          <w:b/>
          <w:bCs/>
        </w:rPr>
        <w:t>-&gt;</w:t>
      </w:r>
      <w:r>
        <w:rPr>
          <w:rFonts w:ascii="宋體-簡" w:eastAsia="宋體-簡" w:hAnsi="宋體-簡" w:hint="eastAsia"/>
          <w:b/>
          <w:bCs/>
        </w:rPr>
        <w:t>笨</w:t>
      </w:r>
    </w:p>
    <w:p w14:paraId="78D97A0D" w14:textId="3047D0C7" w:rsidR="00557EED" w:rsidRDefault="00557EED" w:rsidP="006A0788">
      <w:pPr>
        <w:spacing w:line="240" w:lineRule="auto"/>
        <w:rPr>
          <w:rFonts w:ascii="宋體-簡" w:eastAsia="宋體-簡" w:hAnsi="宋體-簡"/>
          <w:b/>
          <w:bCs/>
        </w:rPr>
      </w:pPr>
      <w:r>
        <w:rPr>
          <w:rFonts w:ascii="宋體-簡" w:eastAsia="宋體-簡" w:hAnsi="宋體-簡" w:hint="eastAsia"/>
          <w:b/>
          <w:bCs/>
        </w:rPr>
        <w:t>一開始</w:t>
      </w:r>
      <w:r>
        <w:rPr>
          <w:rFonts w:ascii="宋體-簡" w:eastAsia="宋體-簡" w:hAnsi="宋體-簡"/>
          <w:b/>
          <w:bCs/>
        </w:rPr>
        <w:t xml:space="preserve">state input </w:t>
      </w:r>
      <w:r>
        <w:rPr>
          <w:rFonts w:ascii="宋體-簡" w:eastAsia="宋體-簡" w:hAnsi="宋體-簡" w:hint="eastAsia"/>
          <w:b/>
          <w:bCs/>
        </w:rPr>
        <w:t>三個數字</w:t>
      </w:r>
    </w:p>
    <w:p w14:paraId="1EDAFAAE" w14:textId="4522C8E2" w:rsidR="00557EED" w:rsidRDefault="00557EED" w:rsidP="006A0788">
      <w:pPr>
        <w:spacing w:line="240" w:lineRule="auto"/>
        <w:rPr>
          <w:rFonts w:ascii="宋體-簡" w:eastAsia="宋體-簡" w:hAnsi="宋體-簡"/>
          <w:b/>
          <w:bCs/>
        </w:rPr>
      </w:pPr>
      <w:r>
        <w:rPr>
          <w:rFonts w:ascii="宋體-簡" w:eastAsia="宋體-簡" w:hAnsi="宋體-簡"/>
          <w:b/>
          <w:bCs/>
        </w:rPr>
        <w:t>State</w:t>
      </w:r>
      <w:r>
        <w:rPr>
          <w:rFonts w:ascii="宋體-簡" w:eastAsia="宋體-簡" w:hAnsi="宋體-簡" w:hint="eastAsia"/>
          <w:b/>
          <w:bCs/>
        </w:rPr>
        <w:t>改成</w:t>
      </w:r>
      <w:r>
        <w:rPr>
          <w:rFonts w:ascii="宋體-簡" w:eastAsia="宋體-簡" w:hAnsi="宋體-簡"/>
          <w:b/>
          <w:bCs/>
        </w:rPr>
        <w:t xml:space="preserve">0~4 </w:t>
      </w:r>
      <w:r>
        <w:rPr>
          <w:rFonts w:ascii="宋體-簡" w:eastAsia="宋體-簡" w:hAnsi="宋體-簡" w:hint="eastAsia"/>
          <w:b/>
          <w:bCs/>
        </w:rPr>
        <w:t>到最後 起點會一直右轉撞牆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14:paraId="57C3A929" w14:textId="51BCE965" w:rsidTr="001718B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7529ED5" w14:textId="460E4C88" w:rsidR="00B4665B" w:rsidRDefault="00B4665B" w:rsidP="00BF7F02">
            <w:pP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五</w:t>
            </w:r>
            <w:r w:rsidRPr="009B5793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總結</w:t>
            </w:r>
          </w:p>
        </w:tc>
      </w:tr>
    </w:tbl>
    <w:p w14:paraId="55F48E53" w14:textId="35E7D523" w:rsidR="008B1EEF" w:rsidRDefault="009128B6" w:rsidP="009128B6">
      <w:pPr>
        <w:pStyle w:val="a9"/>
        <w:numPr>
          <w:ilvl w:val="0"/>
          <w:numId w:val="1"/>
        </w:numPr>
        <w:spacing w:line="240" w:lineRule="auto"/>
        <w:rPr>
          <w:rFonts w:ascii="宋體-簡" w:eastAsia="宋體-簡" w:hAnsi="宋體-簡"/>
        </w:rPr>
      </w:pPr>
      <w:r>
        <w:rPr>
          <w:rFonts w:ascii="宋體-簡" w:eastAsia="宋體-簡" w:hAnsi="宋體-簡"/>
        </w:rPr>
        <w:t>GUI</w:t>
      </w:r>
      <w:r>
        <w:rPr>
          <w:rFonts w:ascii="宋體-簡" w:eastAsia="宋體-簡" w:hAnsi="宋體-簡" w:hint="eastAsia"/>
        </w:rPr>
        <w:t>介面</w:t>
      </w:r>
    </w:p>
    <w:p w14:paraId="07D0DFA6" w14:textId="77777777" w:rsidR="009128B6" w:rsidRPr="009128B6" w:rsidRDefault="009128B6" w:rsidP="009128B6">
      <w:pPr>
        <w:pStyle w:val="a9"/>
        <w:numPr>
          <w:ilvl w:val="0"/>
          <w:numId w:val="1"/>
        </w:numPr>
        <w:spacing w:line="240" w:lineRule="auto"/>
        <w:rPr>
          <w:rFonts w:ascii="宋體-簡" w:eastAsia="宋體-簡" w:hAnsi="宋體-簡" w:hint="eastAsia"/>
        </w:rPr>
      </w:pPr>
    </w:p>
    <w:sectPr w:rsidR="009128B6" w:rsidRPr="009128B6" w:rsidSect="00B4665B">
      <w:headerReference w:type="default" r:id="rId8"/>
      <w:footerReference w:type="even" r:id="rId9"/>
      <w:footerReference w:type="default" r:id="rId10"/>
      <w:pgSz w:w="11906" w:h="16838"/>
      <w:pgMar w:top="454" w:right="284" w:bottom="454" w:left="284" w:header="113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F071A" w14:textId="77777777" w:rsidR="00274928" w:rsidRDefault="00274928" w:rsidP="00507992">
      <w:pPr>
        <w:spacing w:after="0" w:line="240" w:lineRule="auto"/>
      </w:pPr>
      <w:r>
        <w:separator/>
      </w:r>
    </w:p>
  </w:endnote>
  <w:endnote w:type="continuationSeparator" w:id="0">
    <w:p w14:paraId="1578CFA6" w14:textId="77777777" w:rsidR="00274928" w:rsidRDefault="00274928" w:rsidP="0050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宋體-簡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2037566751"/>
      <w:docPartObj>
        <w:docPartGallery w:val="Page Numbers (Bottom of Page)"/>
        <w:docPartUnique/>
      </w:docPartObj>
    </w:sdtPr>
    <w:sdtContent>
      <w:p w14:paraId="62A5D98A" w14:textId="41431B2D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64D16DF5" w14:textId="77777777" w:rsidR="00507992" w:rsidRDefault="0050799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611282164"/>
      <w:docPartObj>
        <w:docPartGallery w:val="Page Numbers (Bottom of Page)"/>
        <w:docPartUnique/>
      </w:docPartObj>
    </w:sdtPr>
    <w:sdtContent>
      <w:p w14:paraId="104CA31F" w14:textId="18FC295B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14:paraId="7202C34A" w14:textId="77777777" w:rsidR="00507992" w:rsidRDefault="0050799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E6845" w14:textId="77777777" w:rsidR="00274928" w:rsidRDefault="00274928" w:rsidP="00507992">
      <w:pPr>
        <w:spacing w:after="0" w:line="240" w:lineRule="auto"/>
      </w:pPr>
      <w:r>
        <w:separator/>
      </w:r>
    </w:p>
  </w:footnote>
  <w:footnote w:type="continuationSeparator" w:id="0">
    <w:p w14:paraId="239238D2" w14:textId="77777777" w:rsidR="00274928" w:rsidRDefault="00274928" w:rsidP="0050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A740" w14:textId="406DC486" w:rsidR="00507992" w:rsidRPr="008B1EEF" w:rsidRDefault="008B1EEF" w:rsidP="008B1EEF">
    <w:pPr>
      <w:pStyle w:val="ae"/>
      <w:tabs>
        <w:tab w:val="clear" w:pos="4153"/>
        <w:tab w:val="clear" w:pos="8306"/>
        <w:tab w:val="right" w:pos="10466"/>
      </w:tabs>
      <w:jc w:val="right"/>
      <w:rPr>
        <w:rFonts w:ascii="宋體-簡" w:eastAsia="宋體-簡" w:hAnsi="宋體-簡"/>
      </w:rPr>
    </w:pPr>
    <w:r>
      <w:rPr>
        <w:rFonts w:ascii="宋體-簡" w:eastAsia="宋體-簡" w:hAnsi="宋體-簡"/>
      </w:rPr>
      <w:t>110403518</w:t>
    </w:r>
    <w:r>
      <w:rPr>
        <w:rFonts w:ascii="宋體-簡" w:eastAsia="宋體-簡" w:hAnsi="宋體-簡" w:hint="eastAsia"/>
      </w:rPr>
      <w:t>資工</w:t>
    </w:r>
    <w:r>
      <w:rPr>
        <w:rFonts w:ascii="宋體-簡" w:eastAsia="宋體-簡" w:hAnsi="宋體-簡"/>
      </w:rPr>
      <w:t>4B</w:t>
    </w:r>
    <w:r>
      <w:rPr>
        <w:rFonts w:ascii="宋體-簡" w:eastAsia="宋體-簡" w:hAnsi="宋體-簡" w:hint="eastAsia"/>
      </w:rPr>
      <w:t>林晉宇</w:t>
    </w:r>
    <w:r w:rsidRPr="008B1EEF">
      <w:rPr>
        <w:rFonts w:ascii="宋體-簡" w:eastAsia="宋體-簡" w:hAnsi="宋體-簡" w:hint="eastAsia"/>
      </w:rPr>
      <w:ptab w:relativeTo="margin" w:alignment="center" w:leader="none"/>
    </w:r>
    <w:r w:rsidRPr="008B1EEF">
      <w:rPr>
        <w:rFonts w:ascii="宋體-簡" w:eastAsia="宋體-簡" w:hAnsi="宋體-簡"/>
      </w:rPr>
      <w:ptab w:relativeTo="margin" w:alignment="right" w:leader="none"/>
    </w:r>
    <w:r w:rsidR="003F29EF">
      <w:rPr>
        <w:rFonts w:ascii="宋體-簡" w:eastAsia="宋體-簡" w:hAnsi="宋體-簡"/>
      </w:rPr>
      <w:t>113-2</w:t>
    </w:r>
    <w:r>
      <w:rPr>
        <w:rFonts w:ascii="宋體-簡" w:eastAsia="宋體-簡" w:hAnsi="宋體-簡"/>
      </w:rPr>
      <w:t xml:space="preserve"> </w:t>
    </w:r>
    <w:r>
      <w:rPr>
        <w:rFonts w:ascii="宋體-簡" w:eastAsia="宋體-簡" w:hAnsi="宋體-簡" w:hint="eastAsia"/>
      </w:rPr>
      <w:t>計算型智慧 作業一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74D09"/>
    <w:multiLevelType w:val="multilevel"/>
    <w:tmpl w:val="49A22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20B05"/>
    <w:multiLevelType w:val="multilevel"/>
    <w:tmpl w:val="0568D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7289D"/>
    <w:multiLevelType w:val="hybridMultilevel"/>
    <w:tmpl w:val="89E4548A"/>
    <w:lvl w:ilvl="0" w:tplc="CE00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02553809">
    <w:abstractNumId w:val="2"/>
  </w:num>
  <w:num w:numId="2" w16cid:durableId="1481731182">
    <w:abstractNumId w:val="0"/>
  </w:num>
  <w:num w:numId="3" w16cid:durableId="90780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2"/>
    <w:rsid w:val="00274928"/>
    <w:rsid w:val="003F24F0"/>
    <w:rsid w:val="003F29EF"/>
    <w:rsid w:val="004266DE"/>
    <w:rsid w:val="00507992"/>
    <w:rsid w:val="00557EED"/>
    <w:rsid w:val="006A0788"/>
    <w:rsid w:val="006E62A1"/>
    <w:rsid w:val="008072AA"/>
    <w:rsid w:val="008B1EEF"/>
    <w:rsid w:val="009128B6"/>
    <w:rsid w:val="009B5793"/>
    <w:rsid w:val="00B4665B"/>
    <w:rsid w:val="00B53999"/>
    <w:rsid w:val="00BC08C2"/>
    <w:rsid w:val="00C06CF0"/>
    <w:rsid w:val="00C167D7"/>
    <w:rsid w:val="00F2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B8AE"/>
  <w15:chartTrackingRefBased/>
  <w15:docId w15:val="{82FEC01A-5E9B-5547-A9FC-4FC938AE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79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99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99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99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99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99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99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79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7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799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7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799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9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9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79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79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9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9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79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9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0799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07992"/>
    <w:rPr>
      <w:sz w:val="20"/>
      <w:szCs w:val="20"/>
    </w:rPr>
  </w:style>
  <w:style w:type="character" w:styleId="af2">
    <w:name w:val="page number"/>
    <w:basedOn w:val="a0"/>
    <w:uiPriority w:val="99"/>
    <w:semiHidden/>
    <w:unhideWhenUsed/>
    <w:rsid w:val="008B1EEF"/>
  </w:style>
  <w:style w:type="table" w:styleId="af3">
    <w:name w:val="Table Grid"/>
    <w:basedOn w:val="a1"/>
    <w:uiPriority w:val="39"/>
    <w:rsid w:val="00B5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3F24F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s1">
    <w:name w:val="s1"/>
    <w:basedOn w:val="a0"/>
    <w:rsid w:val="003F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15</cp:revision>
  <dcterms:created xsi:type="dcterms:W3CDTF">2025-04-09T12:41:00Z</dcterms:created>
  <dcterms:modified xsi:type="dcterms:W3CDTF">2025-04-12T17:57:00Z</dcterms:modified>
</cp:coreProperties>
</file>