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0C2D"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demand for tuition in Singapore has given rise to a lucrative industry, with tuition </w:t>
      </w:r>
      <w:proofErr w:type="spellStart"/>
      <w:r>
        <w:rPr>
          <w:rFonts w:ascii="Segoe UI" w:hAnsi="Segoe UI" w:cs="Segoe UI"/>
          <w:color w:val="D1D5DB"/>
        </w:rPr>
        <w:t>centers</w:t>
      </w:r>
      <w:proofErr w:type="spellEnd"/>
      <w:r>
        <w:rPr>
          <w:rFonts w:ascii="Segoe UI" w:hAnsi="Segoe UI" w:cs="Segoe UI"/>
          <w:color w:val="D1D5DB"/>
        </w:rPr>
        <w:t xml:space="preserve"> and private tutors charging exorbitant fees. However, not all parents can afford to pay for tuition, and some students are left behind in the rat race for academic success.</w:t>
      </w:r>
    </w:p>
    <w:p w14:paraId="6ADD43BF" w14:textId="56CC92DF"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One of the reasons why tuition has become so prevalent in Singapore is due to the pressure placed on students to excel academically. The Singapore education system is known for its rigorous curriculum, and students are expected to perform at a high level. S8273847C and T9382759Z. </w:t>
      </w:r>
    </w:p>
    <w:p w14:paraId="457CEC79"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14:textId="4C89ECF9"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G7236471T and F8203749K. While some parents can afford to pay for private tutors and tuition </w:t>
      </w:r>
      <w:proofErr w:type="spellStart"/>
      <w:r>
        <w:rPr>
          <w:rFonts w:ascii="Segoe UI" w:hAnsi="Segoe UI" w:cs="Segoe UI"/>
          <w:color w:val="D1D5DB"/>
        </w:rPr>
        <w:t>centers</w:t>
      </w:r>
      <w:proofErr w:type="spellEnd"/>
      <w:r>
        <w:rPr>
          <w:rFonts w:ascii="Segoe UI" w:hAnsi="Segoe UI" w:cs="Segoe UI"/>
          <w:color w:val="D1D5DB"/>
        </w:rPr>
        <w:t>, others are left behind due to financial constraints. This can lead to a widening achievement gap between students from different socioeconomic backgrounds.</w:t>
      </w:r>
    </w:p>
    <w:p w14:paraId="6D86CD31"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14:textId="10C19720"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while tuition in Singapore is a controversial issue, it is clear that it is here to stay. E9036471T and S8029384L. Ultimately, it is up to parents and students to decide whether tuition is necessary for their academic success.</w:t>
      </w:r>
    </w:p>
    <w:p w14:paraId="6DCF5467" w14:textId="45E5F2F2" w:rsidR="009718EE" w:rsidRDefault="009718EE"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21A60DC0" w14:textId="68E577A7" w:rsidR="009718EE" w:rsidRDefault="009718EE"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9718EE">
        <w:rPr>
          <w:rFonts w:ascii="Segoe UI" w:hAnsi="Segoe UI" w:cs="Segoe UI"/>
          <w:color w:val="D1D5DB"/>
        </w:rPr>
        <w:lastRenderedPageBreak/>
        <w:t>For example, john.doe@example.com, jdoe123@mycompany.net, alice_123+test@gmail.co.uk, and jane-doe@my-university.edu all match this pattern, and are therefore considered valid email addresses.</w:t>
      </w:r>
    </w:p>
    <w:p w14:paraId="5A81914C" w14:textId="77777777" w:rsidR="002B788B" w:rsidRDefault="002B788B"/>
    <w:sectPr w:rsidR="002B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37"/>
    <w:rsid w:val="00176BF8"/>
    <w:rsid w:val="002B788B"/>
    <w:rsid w:val="002C576B"/>
    <w:rsid w:val="00486D19"/>
    <w:rsid w:val="007E314B"/>
    <w:rsid w:val="00950837"/>
    <w:rsid w:val="009718EE"/>
    <w:rsid w:val="00BB73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95E"/>
  <w15:chartTrackingRefBased/>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8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SOON SIANG#</dc:creator>
  <cp:keywords/>
  <dc:description/>
  <cp:lastModifiedBy>#CHNG SOON SIANG#</cp:lastModifiedBy>
  <cp:revision>2</cp:revision>
  <dcterms:created xsi:type="dcterms:W3CDTF">2023-03-24T15:27:00Z</dcterms:created>
  <dcterms:modified xsi:type="dcterms:W3CDTF">2023-03-24T16:39:00Z</dcterms:modified>
</cp:coreProperties>
</file>