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49430973"/>
        <w:docPartObj>
          <w:docPartGallery w:val="Cover Pages"/>
          <w:docPartUnique/>
        </w:docPartObj>
      </w:sdtPr>
      <w:sdtContent>
        <w:p w:rsidR="009629B1" w:rsidRDefault="009629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629B1" w:rsidRDefault="009629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9629B1" w:rsidRDefault="009629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629B1" w:rsidRDefault="009629B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Task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629B1" w:rsidRDefault="009629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9629B1" w:rsidRDefault="009629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629B1" w:rsidRDefault="009629B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Task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29B1" w:rsidRDefault="009629B1">
          <w:r>
            <w:br w:type="page"/>
          </w:r>
        </w:p>
      </w:sdtContent>
    </w:sdt>
    <w:p w:rsidR="00B83039" w:rsidRDefault="00196E53">
      <w:pPr>
        <w:rPr>
          <w:b/>
          <w:u w:val="single"/>
        </w:rPr>
      </w:pPr>
      <w:r>
        <w:rPr>
          <w:b/>
          <w:u w:val="single"/>
        </w:rPr>
        <w:lastRenderedPageBreak/>
        <w:t>Task B</w:t>
      </w:r>
    </w:p>
    <w:p w:rsidR="00196E53" w:rsidRDefault="00196E53">
      <w:r>
        <w:t xml:space="preserve">Task B introduced me to functions. I didn’t know how to correctly round in </w:t>
      </w:r>
      <w:proofErr w:type="spellStart"/>
      <w:r>
        <w:t>MiPS</w:t>
      </w:r>
      <w:proofErr w:type="spellEnd"/>
      <w:r>
        <w:t xml:space="preserve">, so I checked the </w:t>
      </w:r>
      <w:proofErr w:type="spellStart"/>
      <w:r>
        <w:t>mfhi</w:t>
      </w:r>
      <w:proofErr w:type="spellEnd"/>
      <w:r>
        <w:t xml:space="preserve"> register to see if it contained any values, which meant that the number needed rounding up. The number would only ever need rounding up, </w:t>
      </w:r>
      <w:proofErr w:type="gramStart"/>
      <w:r>
        <w:t>due to the fact that</w:t>
      </w:r>
      <w:proofErr w:type="gramEnd"/>
      <w:r>
        <w:t xml:space="preserve"> the division was by 2 – the remainder would always be .5. This made it easy as all I did was add 1 to the output of the division.</w:t>
      </w:r>
    </w:p>
    <w:p w:rsidR="00196E53" w:rsidRDefault="00196E53">
      <w:r>
        <w:t xml:space="preserve"> I noticed multiple functions which performed division, however I decided that the standard “div” function would suit my needs.</w:t>
      </w:r>
    </w:p>
    <w:p w:rsidR="00196E53" w:rsidRDefault="00196E53">
      <w:r>
        <w:t xml:space="preserve">I may have used too many variables in this assignment. If I wanted to improve this program, my first step would be to reduce the number of variables used, and repeatedly use $a0 more often. </w:t>
      </w:r>
    </w:p>
    <w:p w:rsidR="00196E53" w:rsidRDefault="00196E53">
      <w:r>
        <w:t xml:space="preserve">I also noticed how much my code is improving compared to the previous task – specifically using la instead of </w:t>
      </w:r>
      <w:proofErr w:type="gramStart"/>
      <w:r>
        <w:t>add</w:t>
      </w:r>
      <w:proofErr w:type="gramEnd"/>
      <w:r>
        <w:t xml:space="preserve">, to move variables to where I want. I’m not 100% sure but I think la is more efficient than add. In the assemble process, it shows that la is converted into </w:t>
      </w:r>
      <w:proofErr w:type="spellStart"/>
      <w:r>
        <w:t>addi</w:t>
      </w:r>
      <w:proofErr w:type="spellEnd"/>
      <w:r>
        <w:t xml:space="preserve"> – not sure if using </w:t>
      </w:r>
      <w:proofErr w:type="spellStart"/>
      <w:r>
        <w:t>addi</w:t>
      </w:r>
      <w:proofErr w:type="spellEnd"/>
      <w:r>
        <w:t xml:space="preserve"> would be more efficient than la though.</w:t>
      </w:r>
    </w:p>
    <w:p w:rsidR="002268CE" w:rsidRDefault="002268CE">
      <w:pPr>
        <w:rPr>
          <w:i/>
        </w:rPr>
      </w:pPr>
      <w:r>
        <w:rPr>
          <w:i/>
        </w:rPr>
        <w:t>Screenshots</w:t>
      </w:r>
    </w:p>
    <w:p w:rsidR="002268CE" w:rsidRDefault="000012C3">
      <w:r>
        <w:rPr>
          <w:noProof/>
        </w:rPr>
        <w:drawing>
          <wp:inline distT="0" distB="0" distL="0" distR="0" wp14:anchorId="43129612" wp14:editId="56E1A194">
            <wp:extent cx="5731510" cy="110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0F6DAC9B" wp14:editId="34BB4E97">
            <wp:extent cx="5731510" cy="1092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13104EC9" wp14:editId="03DA1C0F">
            <wp:extent cx="5731510" cy="978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505CEF98" wp14:editId="60F01DF0">
            <wp:extent cx="5731510" cy="1084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59" w:rsidRDefault="00F50459">
      <w:pPr>
        <w:rPr>
          <w:i/>
        </w:rPr>
      </w:pPr>
    </w:p>
    <w:p w:rsidR="00F50459" w:rsidRDefault="00F50459">
      <w:pPr>
        <w:rPr>
          <w:i/>
        </w:rPr>
      </w:pPr>
    </w:p>
    <w:p w:rsidR="00F50459" w:rsidRDefault="00F50459">
      <w:pPr>
        <w:rPr>
          <w:i/>
        </w:rPr>
      </w:pPr>
    </w:p>
    <w:p w:rsidR="00F50459" w:rsidRDefault="00F50459">
      <w:pPr>
        <w:rPr>
          <w:i/>
        </w:rPr>
      </w:pPr>
      <w:r>
        <w:rPr>
          <w:i/>
        </w:rPr>
        <w:lastRenderedPageBreak/>
        <w:t>Code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question</w:t>
      </w:r>
      <w:proofErr w:type="gramStart"/>
      <w:r w:rsidRPr="00F50459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F50459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input a 2 digit number: \n"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Question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question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user input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(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)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#divide input by 2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div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2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#Check if integer needs to be rounded up (</w:t>
      </w:r>
      <w:proofErr w:type="spellStart"/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mfhi</w:t>
      </w:r>
      <w:proofErr w:type="spellEnd"/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 contains any remainder), branch to relevant function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mfhi</w:t>
      </w:r>
      <w:proofErr w:type="spellEnd"/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$a3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bgtz</w:t>
      </w:r>
      <w:proofErr w:type="spellEnd"/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$a3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round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beqz</w:t>
      </w:r>
      <w:proofErr w:type="spellEnd"/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$a3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#round integer result (we cheat and just add 1)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round: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integer result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output: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(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)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F50459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F5045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0459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5045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0459" w:rsidRPr="00F50459" w:rsidRDefault="00F50459" w:rsidP="00F504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F50459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F50459" w:rsidRDefault="00F50459"/>
    <w:p w:rsidR="000012C3" w:rsidRPr="002268CE" w:rsidRDefault="00B16F56">
      <w:proofErr w:type="spellStart"/>
      <w:r>
        <w:t>Github</w:t>
      </w:r>
      <w:proofErr w:type="spellEnd"/>
      <w:r>
        <w:t xml:space="preserve"> commit: </w:t>
      </w:r>
      <w:r w:rsidRPr="00B16F56">
        <w:t>https://github.com/jynxmagic/MIPS-Assembly-Language/commit/e31b076fcf6ed5aa7b284679552d5a98f4d49dc3</w:t>
      </w:r>
      <w:bookmarkStart w:id="0" w:name="_GoBack"/>
      <w:bookmarkEnd w:id="0"/>
    </w:p>
    <w:sectPr w:rsidR="000012C3" w:rsidRPr="002268CE" w:rsidSect="009629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B1"/>
    <w:rsid w:val="000012C3"/>
    <w:rsid w:val="00196E53"/>
    <w:rsid w:val="002268CE"/>
    <w:rsid w:val="009629B1"/>
    <w:rsid w:val="00B16F56"/>
    <w:rsid w:val="00B83039"/>
    <w:rsid w:val="00F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1BBE"/>
  <w15:chartTrackingRefBased/>
  <w15:docId w15:val="{7AA7CBD4-5C04-42DA-9025-E7BF8069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9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29B1"/>
    <w:rPr>
      <w:rFonts w:eastAsiaTheme="minorEastAsia"/>
      <w:lang w:val="en-US"/>
    </w:rPr>
  </w:style>
  <w:style w:type="character" w:customStyle="1" w:styleId="sc61">
    <w:name w:val="sc61"/>
    <w:basedOn w:val="DefaultParagraphFont"/>
    <w:rsid w:val="00F50459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F504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F50459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F50459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F50459"/>
    <w:rPr>
      <w:rFonts w:ascii="Courier New" w:hAnsi="Courier New" w:cs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F50459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F50459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F50459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F50459"/>
    <w:rPr>
      <w:rFonts w:ascii="Courier New" w:hAnsi="Courier New" w:cs="Courier New" w:hint="default"/>
      <w:color w:val="FF555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Task 2</vt:lpstr>
    </vt:vector>
  </TitlesOfParts>
  <Company>Manchester Metropolitian University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Task 2</dc:title>
  <dc:subject/>
  <dc:creator>Chris Carr</dc:creator>
  <cp:keywords/>
  <dc:description/>
  <cp:lastModifiedBy>christopher carr</cp:lastModifiedBy>
  <cp:revision>13</cp:revision>
  <dcterms:created xsi:type="dcterms:W3CDTF">2018-12-17T00:24:00Z</dcterms:created>
  <dcterms:modified xsi:type="dcterms:W3CDTF">2018-12-17T00:42:00Z</dcterms:modified>
</cp:coreProperties>
</file>