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0F9F" w14:textId="77777777" w:rsidR="00B80700" w:rsidRPr="00B80700" w:rsidRDefault="00B80700" w:rsidP="00B80700">
      <w:pPr>
        <w:spacing w:after="9" w:line="240" w:lineRule="auto"/>
        <w:ind w:left="0" w:right="0" w:firstLine="0"/>
        <w:jc w:val="left"/>
        <w:rPr>
          <w:rFonts w:ascii="Times New Roman" w:hAnsi="Times New Roman" w:cs="Times New Roman"/>
          <w:b/>
        </w:rPr>
      </w:pPr>
      <w:bookmarkStart w:id="0" w:name="_Toc462407273"/>
      <w:r w:rsidRPr="00B80700">
        <w:rPr>
          <w:rFonts w:ascii="Times New Roman" w:hAnsi="Times New Roman" w:cs="Times New Roman"/>
          <w:b/>
        </w:rPr>
        <w:t>4009BIO: Cell Communication, Structure and Function</w:t>
      </w:r>
    </w:p>
    <w:p w14:paraId="6B43F3E8" w14:textId="77777777" w:rsidR="00CD6B55" w:rsidRPr="00CD6B55" w:rsidRDefault="00B80700" w:rsidP="00CD6B55">
      <w:pPr>
        <w:spacing w:after="9" w:line="240" w:lineRule="auto"/>
        <w:ind w:left="0" w:firstLine="0"/>
        <w:rPr>
          <w:rFonts w:ascii="Times New Roman" w:hAnsi="Times New Roman" w:cs="Times New Roman"/>
          <w:b/>
          <w:bCs/>
        </w:rPr>
      </w:pPr>
      <w:r w:rsidRPr="00B80700">
        <w:rPr>
          <w:rFonts w:ascii="Times New Roman" w:hAnsi="Times New Roman" w:cs="Times New Roman"/>
          <w:b/>
          <w:bCs/>
        </w:rPr>
        <w:t xml:space="preserve">Lab </w:t>
      </w:r>
      <w:r w:rsidR="00CD6B55" w:rsidRPr="00CD6B55">
        <w:rPr>
          <w:rFonts w:ascii="Times New Roman" w:eastAsiaTheme="minorEastAsia" w:hAnsi="Times New Roman" w:cs="Times New Roman"/>
          <w:b/>
          <w:bCs/>
          <w:lang w:eastAsia="ko-KR"/>
        </w:rPr>
        <w:t>5</w:t>
      </w:r>
      <w:r w:rsidRPr="00B80700">
        <w:rPr>
          <w:rFonts w:ascii="Times New Roman" w:hAnsi="Times New Roman" w:cs="Times New Roman"/>
          <w:b/>
          <w:bCs/>
        </w:rPr>
        <w:t xml:space="preserve">: </w:t>
      </w:r>
      <w:r w:rsidR="00CD6B55" w:rsidRPr="00CD6B55">
        <w:rPr>
          <w:rFonts w:ascii="Times New Roman" w:hAnsi="Times New Roman" w:cs="Times New Roman"/>
          <w:b/>
          <w:bCs/>
        </w:rPr>
        <w:t xml:space="preserve">Michaelis-Menten analysis of alkaline ALK </w:t>
      </w:r>
      <w:proofErr w:type="spellStart"/>
      <w:r w:rsidR="00CD6B55" w:rsidRPr="00CD6B55">
        <w:rPr>
          <w:rFonts w:ascii="Times New Roman" w:hAnsi="Times New Roman" w:cs="Times New Roman"/>
          <w:b/>
          <w:bCs/>
        </w:rPr>
        <w:t>PHTase</w:t>
      </w:r>
      <w:proofErr w:type="spellEnd"/>
    </w:p>
    <w:p w14:paraId="40BE65C0" w14:textId="28F0EC8A" w:rsidR="00B80700" w:rsidRPr="00B80700" w:rsidRDefault="00B80700" w:rsidP="00B80700">
      <w:pPr>
        <w:spacing w:after="9" w:line="240" w:lineRule="auto"/>
        <w:ind w:left="0" w:right="0"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63525768" w14:textId="77777777" w:rsidR="00B80700" w:rsidRDefault="00B80700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4B0C5B5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D5D3123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67B79DB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FD95CC2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6D9293E5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686B406D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62F35F4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F657D5C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5E69FDF6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0E76796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48D7D57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223395A8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1954A8C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55084220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29C283D3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52E0A75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284C42C7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7AB4BA8D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0BB6447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459DD40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668DAABB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7D614506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85AA1DB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5352F9B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95EFF3C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BE392E7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592B9374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52227583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294C2E0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71933D6F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3F04E6D2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41ECB8ED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78AF6512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5EA460F0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8348363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7CD6A72F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03E67BBF" w14:textId="77777777" w:rsidR="00CD6B55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sz w:val="28"/>
          <w:szCs w:val="28"/>
          <w:lang w:eastAsia="ko-KR"/>
        </w:rPr>
      </w:pPr>
    </w:p>
    <w:p w14:paraId="1B755230" w14:textId="77777777" w:rsidR="00CD6B55" w:rsidRPr="00B80700" w:rsidRDefault="00CD6B55" w:rsidP="00B80700">
      <w:pPr>
        <w:spacing w:after="9" w:line="240" w:lineRule="auto"/>
        <w:ind w:left="0" w:right="0" w:firstLine="0"/>
        <w:jc w:val="left"/>
        <w:rPr>
          <w:rFonts w:ascii="Times New Roman" w:eastAsiaTheme="minorEastAsia" w:hAnsi="Times New Roman" w:cs="Times New Roman" w:hint="eastAsia"/>
          <w:b/>
          <w:sz w:val="28"/>
          <w:szCs w:val="28"/>
          <w:lang w:eastAsia="ko-KR"/>
        </w:rPr>
      </w:pPr>
    </w:p>
    <w:p w14:paraId="416E6E24" w14:textId="316E4F49" w:rsidR="001F7B0C" w:rsidRPr="00CD6B55" w:rsidRDefault="00785D2B" w:rsidP="001F7B0C">
      <w:pPr>
        <w:spacing w:after="9" w:line="240" w:lineRule="auto"/>
        <w:ind w:left="0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CD6B55">
        <w:rPr>
          <w:rFonts w:ascii="Times New Roman" w:hAnsi="Times New Roman" w:cs="Times New Roman"/>
          <w:b/>
          <w:sz w:val="28"/>
          <w:szCs w:val="28"/>
        </w:rPr>
        <w:lastRenderedPageBreak/>
        <w:t>40</w:t>
      </w:r>
      <w:r w:rsidR="005B6C9F" w:rsidRPr="00CD6B55">
        <w:rPr>
          <w:rFonts w:ascii="Times New Roman" w:hAnsi="Times New Roman" w:cs="Times New Roman"/>
          <w:b/>
          <w:sz w:val="28"/>
          <w:szCs w:val="28"/>
        </w:rPr>
        <w:t>09</w:t>
      </w:r>
      <w:r w:rsidRPr="00CD6B55">
        <w:rPr>
          <w:rFonts w:ascii="Times New Roman" w:hAnsi="Times New Roman" w:cs="Times New Roman"/>
          <w:b/>
          <w:sz w:val="28"/>
          <w:szCs w:val="28"/>
        </w:rPr>
        <w:t>B</w:t>
      </w:r>
      <w:r w:rsidR="005B6C9F" w:rsidRPr="00CD6B55">
        <w:rPr>
          <w:rFonts w:ascii="Times New Roman" w:hAnsi="Times New Roman" w:cs="Times New Roman"/>
          <w:b/>
          <w:sz w:val="28"/>
          <w:szCs w:val="28"/>
        </w:rPr>
        <w:t>IO</w:t>
      </w:r>
      <w:r w:rsidRPr="00CD6B5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7B0C" w:rsidRPr="00CD6B55">
        <w:rPr>
          <w:rFonts w:ascii="Times New Roman" w:hAnsi="Times New Roman" w:cs="Times New Roman"/>
          <w:sz w:val="28"/>
          <w:szCs w:val="28"/>
        </w:rPr>
        <w:t>(</w:t>
      </w:r>
      <w:r w:rsidRPr="00CD6B55">
        <w:rPr>
          <w:rFonts w:ascii="Times New Roman" w:hAnsi="Times New Roman" w:cs="Times New Roman"/>
          <w:b/>
          <w:sz w:val="28"/>
          <w:szCs w:val="28"/>
        </w:rPr>
        <w:t xml:space="preserve">Laboratory </w:t>
      </w:r>
      <w:r w:rsidR="001F7B0C" w:rsidRPr="00CD6B55">
        <w:rPr>
          <w:rFonts w:ascii="Times New Roman" w:hAnsi="Times New Roman" w:cs="Times New Roman"/>
          <w:b/>
          <w:sz w:val="28"/>
          <w:szCs w:val="28"/>
        </w:rPr>
        <w:t>5)</w:t>
      </w:r>
      <w:r w:rsidR="005B6C9F" w:rsidRPr="00CD6B55">
        <w:rPr>
          <w:rFonts w:ascii="Times New Roman" w:hAnsi="Times New Roman" w:cs="Times New Roman"/>
          <w:b/>
          <w:sz w:val="32"/>
          <w:szCs w:val="32"/>
        </w:rPr>
        <w:t xml:space="preserve"> Enzyme Assay with Alkaline Phosphatase</w:t>
      </w:r>
    </w:p>
    <w:p w14:paraId="3764D4BB" w14:textId="66660EA6" w:rsidR="00785D2B" w:rsidRPr="00CD6B55" w:rsidRDefault="00000000" w:rsidP="005B6C9F">
      <w:pPr>
        <w:spacing w:line="240" w:lineRule="auto"/>
        <w:rPr>
          <w:rFonts w:ascii="Times New Roman" w:hAnsi="Times New Roman" w:cs="Times New Roman"/>
          <w:b/>
          <w:bCs/>
        </w:rPr>
      </w:pPr>
      <w:r w:rsidRPr="00CD6B55">
        <w:rPr>
          <w:rFonts w:ascii="Times New Roman" w:eastAsia="Calibri" w:hAnsi="Times New Roman" w:cs="Times New Roman"/>
          <w:noProof/>
        </w:rPr>
      </w:r>
      <w:r w:rsidRPr="00CD6B55">
        <w:rPr>
          <w:rFonts w:ascii="Times New Roman" w:eastAsia="Calibri" w:hAnsi="Times New Roman" w:cs="Times New Roman"/>
          <w:noProof/>
        </w:rPr>
        <w:pict w14:anchorId="3A030667">
          <v:group id="Group 7841" o:spid="_x0000_s2058" style="width:418.55pt;height:1.45pt;mso-position-horizontal-relative:char;mso-position-vertical-relative:line" coordsize="53154,182">
            <v:shape id="Shape 14258" o:spid="_x0000_s2059" style="position:absolute;width:53154;height:182;visibility:visible" coordsize="5315459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" adj="0,,0" path="m,l5315459,r,18288l,18288,,e" fillcolor="black" stroked="f" strokeweight="0">
              <v:stroke miterlimit="83231f" joinstyle="miter"/>
              <v:formulas/>
              <v:path arrowok="t" o:connecttype="segments" textboxrect="0,0,5315459,18288"/>
            </v:shape>
            <w10:anchorlock/>
          </v:group>
        </w:pict>
      </w:r>
      <w:r w:rsidRPr="00CD6B55">
        <w:rPr>
          <w:rFonts w:ascii="Times New Roman" w:eastAsia="Calibri" w:hAnsi="Times New Roman" w:cs="Times New Roman"/>
          <w:b/>
          <w:bCs/>
          <w:noProof/>
        </w:rPr>
        <w:pict w14:anchorId="5FF54AB4">
          <v:shape id="_x0000_s2050" style="position:absolute;left:0;text-align:left;margin-left:0;margin-top:0;width:418.55pt;height:1.45pt;z-index:251658240;visibility:visible;mso-position-horizontal-relative:text;mso-position-vertical-relative:text" coordsize="5315459,182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" adj="0,,0" path="m,l5315459,r,18288l,18288,,e" filled="f" stroked="f">
            <v:stroke joinstyle="round"/>
            <v:formulas/>
            <v:path arrowok="t" o:connecttype="custom" o:connectlocs="2657731,0;5315462,9144;2657731,18288;0,9144" o:connectangles="270,0,90,180" textboxrect="0,0,5315459,18288"/>
            <w10:wrap type="square"/>
          </v:shape>
        </w:pict>
      </w:r>
      <w:bookmarkEnd w:id="0"/>
      <w:r w:rsidR="00D5365E" w:rsidRPr="00CD6B55">
        <w:rPr>
          <w:rFonts w:ascii="Times New Roman" w:hAnsi="Times New Roman" w:cs="Times New Roman"/>
          <w:b/>
          <w:bCs/>
          <w:color w:val="auto"/>
          <w:sz w:val="24"/>
          <w:szCs w:val="24"/>
        </w:rPr>
        <w:t>Practical work</w:t>
      </w:r>
    </w:p>
    <w:p w14:paraId="3241E5DF" w14:textId="754B92CA" w:rsidR="00056CDE" w:rsidRPr="00CD6B55" w:rsidRDefault="00294AEB" w:rsidP="001F7B0C">
      <w:p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T</w:t>
      </w:r>
      <w:r w:rsidR="00D5365E" w:rsidRPr="00CD6B55">
        <w:rPr>
          <w:rFonts w:ascii="Times New Roman" w:hAnsi="Times New Roman" w:cs="Times New Roman"/>
        </w:rPr>
        <w:t xml:space="preserve">o determine </w:t>
      </w:r>
      <w:r w:rsidR="005F07F0" w:rsidRPr="00CD6B55">
        <w:rPr>
          <w:rFonts w:ascii="Times New Roman" w:hAnsi="Times New Roman" w:cs="Times New Roman"/>
          <w:i/>
          <w:iCs/>
        </w:rPr>
        <w:t>K</w:t>
      </w:r>
      <w:r w:rsidR="005F07F0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="00D5365E" w:rsidRPr="00CD6B55">
        <w:rPr>
          <w:rFonts w:ascii="Times New Roman" w:hAnsi="Times New Roman" w:cs="Times New Roman"/>
        </w:rPr>
        <w:t xml:space="preserve"> and </w:t>
      </w:r>
      <w:r w:rsidR="005F07F0" w:rsidRPr="00CD6B55">
        <w:rPr>
          <w:rFonts w:ascii="Times New Roman" w:hAnsi="Times New Roman" w:cs="Times New Roman"/>
          <w:i/>
          <w:iCs/>
        </w:rPr>
        <w:t>V</w:t>
      </w:r>
      <w:r w:rsidR="005F07F0"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="00D5365E" w:rsidRPr="00CD6B55">
        <w:rPr>
          <w:rFonts w:ascii="Times New Roman" w:hAnsi="Times New Roman" w:cs="Times New Roman"/>
        </w:rPr>
        <w:t xml:space="preserve"> it is necessary to measure the rate of the enzyme substrate reaction at a range of substrate concentrations. Ideally</w:t>
      </w:r>
      <w:r w:rsidR="001C1CC6" w:rsidRPr="00CD6B55">
        <w:rPr>
          <w:rFonts w:ascii="Times New Roman" w:hAnsi="Times New Roman" w:cs="Times New Roman"/>
        </w:rPr>
        <w:t>, we</w:t>
      </w:r>
      <w:r w:rsidR="00D5365E" w:rsidRPr="00CD6B55">
        <w:rPr>
          <w:rFonts w:ascii="Times New Roman" w:hAnsi="Times New Roman" w:cs="Times New Roman"/>
        </w:rPr>
        <w:t xml:space="preserve"> need to choose substrate concentrations that are </w:t>
      </w:r>
      <w:r w:rsidR="00F759C2" w:rsidRPr="00CD6B55">
        <w:rPr>
          <w:rFonts w:ascii="Times New Roman" w:hAnsi="Times New Roman" w:cs="Times New Roman"/>
        </w:rPr>
        <w:t xml:space="preserve">lie above &amp; </w:t>
      </w:r>
      <w:r w:rsidR="00D5365E" w:rsidRPr="00CD6B55">
        <w:rPr>
          <w:rFonts w:ascii="Times New Roman" w:hAnsi="Times New Roman" w:cs="Times New Roman"/>
        </w:rPr>
        <w:t xml:space="preserve">below the </w:t>
      </w:r>
      <w:r w:rsidR="005F07F0" w:rsidRPr="00CD6B55">
        <w:rPr>
          <w:rFonts w:ascii="Times New Roman" w:hAnsi="Times New Roman" w:cs="Times New Roman"/>
          <w:i/>
          <w:iCs/>
        </w:rPr>
        <w:t>K</w:t>
      </w:r>
      <w:r w:rsidR="005F07F0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="00D5365E" w:rsidRPr="00CD6B55">
        <w:rPr>
          <w:rFonts w:ascii="Times New Roman" w:hAnsi="Times New Roman" w:cs="Times New Roman"/>
        </w:rPr>
        <w:t xml:space="preserve"> value to get a good definition of the Michaelis</w:t>
      </w:r>
      <w:r w:rsidR="00CE7BA9" w:rsidRPr="00CD6B55">
        <w:rPr>
          <w:rFonts w:ascii="Times New Roman" w:hAnsi="Times New Roman" w:cs="Times New Roman"/>
        </w:rPr>
        <w:t>-</w:t>
      </w:r>
      <w:r w:rsidR="00D5365E" w:rsidRPr="00CD6B55">
        <w:rPr>
          <w:rFonts w:ascii="Times New Roman" w:hAnsi="Times New Roman" w:cs="Times New Roman"/>
        </w:rPr>
        <w:t xml:space="preserve">Menten curve. </w:t>
      </w:r>
      <w:r w:rsidR="00F70C95" w:rsidRPr="00CD6B55">
        <w:rPr>
          <w:rFonts w:ascii="Times New Roman" w:hAnsi="Times New Roman" w:cs="Times New Roman"/>
        </w:rPr>
        <w:t>T</w:t>
      </w:r>
      <w:r w:rsidR="00D5365E" w:rsidRPr="00CD6B55">
        <w:rPr>
          <w:rFonts w:ascii="Times New Roman" w:hAnsi="Times New Roman" w:cs="Times New Roman"/>
        </w:rPr>
        <w:t xml:space="preserve">his is not </w:t>
      </w:r>
      <w:r w:rsidR="00CE7BA9" w:rsidRPr="00CD6B55">
        <w:rPr>
          <w:rFonts w:ascii="Times New Roman" w:hAnsi="Times New Roman" w:cs="Times New Roman"/>
        </w:rPr>
        <w:t xml:space="preserve">readily </w:t>
      </w:r>
      <w:r w:rsidR="00D5365E" w:rsidRPr="00CD6B55">
        <w:rPr>
          <w:rFonts w:ascii="Times New Roman" w:hAnsi="Times New Roman" w:cs="Times New Roman"/>
        </w:rPr>
        <w:t xml:space="preserve">possible for </w:t>
      </w:r>
      <w:r w:rsidR="00CE7BA9" w:rsidRPr="00CD6B55">
        <w:rPr>
          <w:rFonts w:ascii="Times New Roman" w:hAnsi="Times New Roman" w:cs="Times New Roman"/>
        </w:rPr>
        <w:t>alkaline phosphatase with</w:t>
      </w:r>
      <w:r w:rsidR="009E5B9B" w:rsidRPr="00CD6B55">
        <w:rPr>
          <w:rFonts w:ascii="Times New Roman" w:hAnsi="Times New Roman" w:cs="Times New Roman"/>
        </w:rPr>
        <w:t xml:space="preserve"> </w:t>
      </w:r>
      <w:r w:rsidR="00CE7BA9" w:rsidRPr="00CD6B55">
        <w:rPr>
          <w:rFonts w:ascii="Times New Roman" w:hAnsi="Times New Roman" w:cs="Times New Roman"/>
        </w:rPr>
        <w:t>phenylalanine monophosphate</w:t>
      </w:r>
      <w:r w:rsidR="009E5B9B" w:rsidRPr="00CD6B55">
        <w:rPr>
          <w:rFonts w:ascii="Times New Roman" w:hAnsi="Times New Roman" w:cs="Times New Roman"/>
        </w:rPr>
        <w:t xml:space="preserve"> </w:t>
      </w:r>
      <w:r w:rsidR="00760E88" w:rsidRPr="00CD6B55">
        <w:rPr>
          <w:rFonts w:ascii="Times New Roman" w:hAnsi="Times New Roman" w:cs="Times New Roman"/>
        </w:rPr>
        <w:t xml:space="preserve">as </w:t>
      </w:r>
      <w:r w:rsidR="00BE2DAA" w:rsidRPr="00CD6B55">
        <w:rPr>
          <w:rFonts w:ascii="Times New Roman" w:hAnsi="Times New Roman" w:cs="Times New Roman"/>
        </w:rPr>
        <w:t xml:space="preserve">the </w:t>
      </w:r>
      <w:r w:rsidR="00760E88" w:rsidRPr="00CD6B55">
        <w:rPr>
          <w:rFonts w:ascii="Times New Roman" w:hAnsi="Times New Roman" w:cs="Times New Roman"/>
        </w:rPr>
        <w:t>substrate</w:t>
      </w:r>
      <w:r w:rsidR="00F759C2" w:rsidRPr="00CD6B55">
        <w:rPr>
          <w:rFonts w:ascii="Times New Roman" w:hAnsi="Times New Roman" w:cs="Times New Roman"/>
        </w:rPr>
        <w:t>,</w:t>
      </w:r>
      <w:r w:rsidR="00760E88" w:rsidRPr="00CD6B55">
        <w:rPr>
          <w:rFonts w:ascii="Times New Roman" w:hAnsi="Times New Roman" w:cs="Times New Roman"/>
        </w:rPr>
        <w:t xml:space="preserve"> </w:t>
      </w:r>
      <w:r w:rsidR="00D5365E" w:rsidRPr="00CD6B55">
        <w:rPr>
          <w:rFonts w:ascii="Times New Roman" w:hAnsi="Times New Roman" w:cs="Times New Roman"/>
        </w:rPr>
        <w:t>due to the limited solubility of PMP.</w:t>
      </w:r>
    </w:p>
    <w:p w14:paraId="5A207B15" w14:textId="6F4B343C" w:rsidR="00904BA6" w:rsidRPr="00CD6B55" w:rsidRDefault="00904BA6" w:rsidP="001F7B0C">
      <w:pPr>
        <w:pStyle w:val="ListParagraph"/>
        <w:numPr>
          <w:ilvl w:val="0"/>
          <w:numId w:val="13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P</w:t>
      </w:r>
      <w:r w:rsidR="00572AA5" w:rsidRPr="00CD6B55">
        <w:rPr>
          <w:rFonts w:ascii="Times New Roman" w:hAnsi="Times New Roman" w:cs="Times New Roman"/>
        </w:rPr>
        <w:t>erform assays at</w:t>
      </w:r>
      <w:r w:rsidR="009E5B9B" w:rsidRPr="00CD6B55">
        <w:rPr>
          <w:rFonts w:ascii="Times New Roman" w:hAnsi="Times New Roman" w:cs="Times New Roman"/>
        </w:rPr>
        <w:t xml:space="preserve"> </w:t>
      </w:r>
      <w:r w:rsidR="00572AA5" w:rsidRPr="00CD6B55">
        <w:rPr>
          <w:rFonts w:ascii="Times New Roman" w:hAnsi="Times New Roman" w:cs="Times New Roman"/>
        </w:rPr>
        <w:t>eight</w:t>
      </w:r>
      <w:r w:rsidR="00D5365E" w:rsidRPr="00CD6B55">
        <w:rPr>
          <w:rFonts w:ascii="Times New Roman" w:hAnsi="Times New Roman" w:cs="Times New Roman"/>
        </w:rPr>
        <w:t xml:space="preserve"> substrate concentrations with the concentrations of PMP</w:t>
      </w:r>
      <w:r w:rsidR="00572AA5" w:rsidRPr="00CD6B55">
        <w:rPr>
          <w:rFonts w:ascii="Times New Roman" w:hAnsi="Times New Roman" w:cs="Times New Roman"/>
        </w:rPr>
        <w:t xml:space="preserve"> shown in Table 1.</w:t>
      </w:r>
    </w:p>
    <w:p w14:paraId="2C5A827D" w14:textId="637E7F5D" w:rsidR="0034613A" w:rsidRPr="00CD6B55" w:rsidRDefault="00904BA6" w:rsidP="001F7B0C">
      <w:pPr>
        <w:pStyle w:val="ListParagraph"/>
        <w:numPr>
          <w:ilvl w:val="0"/>
          <w:numId w:val="5"/>
        </w:numPr>
        <w:spacing w:line="240" w:lineRule="auto"/>
        <w:ind w:right="284"/>
        <w:jc w:val="left"/>
        <w:rPr>
          <w:rFonts w:ascii="Times New Roman" w:hAnsi="Times New Roman" w:cs="Times New Roman"/>
          <w:b/>
          <w:bCs/>
          <w:color w:val="auto"/>
        </w:rPr>
      </w:pPr>
      <w:r w:rsidRPr="00CD6B55">
        <w:rPr>
          <w:rFonts w:ascii="Times New Roman" w:hAnsi="Times New Roman" w:cs="Times New Roman"/>
          <w:b/>
          <w:bCs/>
          <w:color w:val="auto"/>
        </w:rPr>
        <w:t>Start by preparing a series of dilutions of the substrate with the assay buffer</w:t>
      </w:r>
    </w:p>
    <w:p w14:paraId="1E323495" w14:textId="7B19FC6E" w:rsidR="0034613A" w:rsidRPr="00CD6B55" w:rsidRDefault="00B80060" w:rsidP="001F7B0C">
      <w:pPr>
        <w:pStyle w:val="ListParagraph"/>
        <w:numPr>
          <w:ilvl w:val="0"/>
          <w:numId w:val="5"/>
        </w:numPr>
        <w:spacing w:line="240" w:lineRule="auto"/>
        <w:ind w:right="284"/>
        <w:jc w:val="left"/>
        <w:rPr>
          <w:rFonts w:ascii="Times New Roman" w:hAnsi="Times New Roman" w:cs="Times New Roman"/>
          <w:color w:val="auto"/>
        </w:rPr>
      </w:pPr>
      <w:r w:rsidRPr="00CD6B55">
        <w:rPr>
          <w:rFonts w:ascii="Times New Roman" w:hAnsi="Times New Roman" w:cs="Times New Roman"/>
          <w:color w:val="auto"/>
        </w:rPr>
        <w:t>Label eight</w:t>
      </w:r>
      <w:r w:rsidR="0034613A" w:rsidRPr="00CD6B55">
        <w:rPr>
          <w:rFonts w:ascii="Times New Roman" w:hAnsi="Times New Roman" w:cs="Times New Roman"/>
          <w:color w:val="auto"/>
        </w:rPr>
        <w:t xml:space="preserve"> test tubes, 1 to 8</w:t>
      </w:r>
    </w:p>
    <w:p w14:paraId="22036773" w14:textId="77777777" w:rsidR="0034613A" w:rsidRPr="00CD6B55" w:rsidRDefault="0034613A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  <w:color w:val="auto"/>
        </w:rPr>
      </w:pPr>
      <w:r w:rsidRPr="00CD6B55">
        <w:rPr>
          <w:rFonts w:ascii="Times New Roman" w:hAnsi="Times New Roman" w:cs="Times New Roman"/>
          <w:color w:val="auto"/>
        </w:rPr>
        <w:t>Add the volumes of PMP substrate and buffer shown in Table 1</w:t>
      </w:r>
    </w:p>
    <w:p w14:paraId="47668301" w14:textId="77777777" w:rsidR="005546BB" w:rsidRPr="00CD6B55" w:rsidRDefault="0034613A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  <w:bCs/>
          <w:i/>
          <w:iCs/>
        </w:rPr>
      </w:pPr>
      <w:r w:rsidRPr="00CD6B55">
        <w:rPr>
          <w:rFonts w:ascii="Times New Roman" w:hAnsi="Times New Roman" w:cs="Times New Roman"/>
          <w:bCs/>
          <w:i/>
          <w:iCs/>
        </w:rPr>
        <w:t>NB! The concentration of stock PMP you have been given this week is 0.65 mM; th</w:t>
      </w:r>
      <w:r w:rsidR="005546BB" w:rsidRPr="00CD6B55">
        <w:rPr>
          <w:rFonts w:ascii="Times New Roman" w:hAnsi="Times New Roman" w:cs="Times New Roman"/>
          <w:bCs/>
          <w:i/>
          <w:iCs/>
        </w:rPr>
        <w:t>is</w:t>
      </w:r>
      <w:r w:rsidRPr="00CD6B55">
        <w:rPr>
          <w:rFonts w:ascii="Times New Roman" w:hAnsi="Times New Roman" w:cs="Times New Roman"/>
          <w:bCs/>
          <w:i/>
          <w:iCs/>
        </w:rPr>
        <w:t xml:space="preserve"> is five times what you used last time.</w:t>
      </w:r>
    </w:p>
    <w:p w14:paraId="6121928E" w14:textId="331FCE85" w:rsidR="00904BA6" w:rsidRPr="00CD6B55" w:rsidRDefault="0034613A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  <w:i/>
          <w:iCs/>
          <w:color w:val="auto"/>
        </w:rPr>
      </w:pPr>
      <w:r w:rsidRPr="00CD6B55">
        <w:rPr>
          <w:rFonts w:ascii="Times New Roman" w:hAnsi="Times New Roman" w:cs="Times New Roman"/>
          <w:color w:val="auto"/>
        </w:rPr>
        <w:t>The values shown are the final concentration in your assays.</w:t>
      </w:r>
    </w:p>
    <w:tbl>
      <w:tblPr>
        <w:tblpPr w:leftFromText="180" w:rightFromText="180" w:vertAnchor="text" w:horzAnchor="margin" w:tblpXSpec="center" w:tblpY="-282"/>
        <w:tblW w:w="77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1269"/>
        <w:gridCol w:w="1270"/>
        <w:gridCol w:w="2268"/>
        <w:gridCol w:w="1843"/>
      </w:tblGrid>
      <w:tr w:rsidR="0034613A" w:rsidRPr="00CD6B55" w14:paraId="01F361BF" w14:textId="77777777" w:rsidTr="0034613A">
        <w:tc>
          <w:tcPr>
            <w:tcW w:w="77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02E0C" w14:textId="74BD4C38" w:rsidR="0034613A" w:rsidRPr="00CD6B55" w:rsidRDefault="0034613A" w:rsidP="001F7B0C">
            <w:pPr>
              <w:spacing w:after="100" w:afterAutospacing="1" w:line="240" w:lineRule="auto"/>
              <w:ind w:left="11" w:right="284" w:hanging="11"/>
              <w:jc w:val="left"/>
              <w:rPr>
                <w:rFonts w:ascii="Times New Roman" w:hAnsi="Times New Roman" w:cs="Times New Roman"/>
                <w:b/>
              </w:rPr>
            </w:pPr>
            <w:r w:rsidRPr="00CD6B55">
              <w:rPr>
                <w:rFonts w:ascii="Times New Roman" w:hAnsi="Times New Roman" w:cs="Times New Roman"/>
                <w:b/>
              </w:rPr>
              <w:t xml:space="preserve">Table 1. Preparing dilutions of the substrate stock for determining </w:t>
            </w:r>
            <w:r w:rsidRPr="00CD6B55">
              <w:rPr>
                <w:rFonts w:ascii="Times New Roman" w:hAnsi="Times New Roman" w:cs="Times New Roman"/>
                <w:b/>
                <w:i/>
                <w:iCs/>
              </w:rPr>
              <w:t>V</w:t>
            </w:r>
            <w:r w:rsidRPr="00CD6B55">
              <w:rPr>
                <w:rFonts w:ascii="Times New Roman" w:hAnsi="Times New Roman" w:cs="Times New Roman"/>
                <w:b/>
                <w:i/>
                <w:iCs/>
                <w:vertAlign w:val="subscript"/>
              </w:rPr>
              <w:t>max</w:t>
            </w:r>
            <w:r w:rsidRPr="00CD6B55">
              <w:rPr>
                <w:rFonts w:ascii="Times New Roman" w:hAnsi="Times New Roman" w:cs="Times New Roman"/>
                <w:b/>
              </w:rPr>
              <w:t xml:space="preserve"> and </w:t>
            </w:r>
            <w:r w:rsidRPr="00CD6B55">
              <w:rPr>
                <w:rFonts w:ascii="Times New Roman" w:hAnsi="Times New Roman" w:cs="Times New Roman"/>
                <w:b/>
                <w:i/>
                <w:iCs/>
              </w:rPr>
              <w:t>K</w:t>
            </w:r>
            <w:r w:rsidRPr="00CD6B55">
              <w:rPr>
                <w:rFonts w:ascii="Times New Roman" w:hAnsi="Times New Roman" w:cs="Times New Roman"/>
                <w:b/>
                <w:i/>
                <w:iCs/>
                <w:vertAlign w:val="subscript"/>
              </w:rPr>
              <w:t>m</w:t>
            </w:r>
          </w:p>
        </w:tc>
      </w:tr>
      <w:tr w:rsidR="005546BB" w:rsidRPr="00CD6B55" w14:paraId="77EBD2EF" w14:textId="77777777" w:rsidTr="00B57159">
        <w:trPr>
          <w:trHeight w:val="491"/>
        </w:trPr>
        <w:tc>
          <w:tcPr>
            <w:tcW w:w="111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515FF" w14:textId="5DC0B887" w:rsidR="005546BB" w:rsidRPr="00CD6B55" w:rsidRDefault="00233F0A" w:rsidP="001F7B0C">
            <w:pPr>
              <w:spacing w:after="100" w:afterAutospacing="1" w:line="240" w:lineRule="auto"/>
              <w:ind w:right="0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Test tube number</w:t>
            </w:r>
          </w:p>
        </w:tc>
        <w:tc>
          <w:tcPr>
            <w:tcW w:w="2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98A0" w14:textId="776B3CD8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Concentration of Phenolphthalein monophosphate in (mM)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133D4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Volume of PMP stock (mL)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0E269A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Volume of buffer (mL)</w:t>
            </w:r>
          </w:p>
        </w:tc>
      </w:tr>
      <w:tr w:rsidR="005546BB" w:rsidRPr="00CD6B55" w14:paraId="568274CF" w14:textId="77777777" w:rsidTr="001F7B0C">
        <w:trPr>
          <w:trHeight w:val="58"/>
        </w:trPr>
        <w:tc>
          <w:tcPr>
            <w:tcW w:w="111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24CBB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E5C7" w14:textId="1A5D88F4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Stock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698C4" w14:textId="5A199012" w:rsidR="005546BB" w:rsidRPr="00CD6B55" w:rsidRDefault="00911599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In the a</w:t>
            </w:r>
            <w:r w:rsidR="005546BB" w:rsidRPr="00CD6B55">
              <w:rPr>
                <w:rFonts w:ascii="Times New Roman" w:hAnsi="Times New Roman" w:cs="Times New Roman"/>
              </w:rPr>
              <w:t>ssay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F9A8E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8FD1A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46BB" w:rsidRPr="00CD6B55" w14:paraId="0460DBB6" w14:textId="77777777" w:rsidTr="005B6C9F">
        <w:trPr>
          <w:trHeight w:val="178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48A0B" w14:textId="36605209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13448" w14:textId="7463650F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817BB" w14:textId="6C7C3753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332FB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79D0E" w14:textId="1064F957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4</w:t>
            </w:r>
          </w:p>
        </w:tc>
      </w:tr>
      <w:tr w:rsidR="005546BB" w:rsidRPr="00CD6B55" w14:paraId="42D49585" w14:textId="77777777" w:rsidTr="001F7B0C">
        <w:trPr>
          <w:trHeight w:val="58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53DF1" w14:textId="28380068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18170" w14:textId="2EE45EB2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43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97C62" w14:textId="04569A6E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0.037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575F9" w14:textId="085279EB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0.27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B980A" w14:textId="299AA0F8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3.73</w:t>
            </w:r>
          </w:p>
        </w:tc>
      </w:tr>
      <w:tr w:rsidR="005546BB" w:rsidRPr="00CD6B55" w14:paraId="5FF70F47" w14:textId="77777777" w:rsidTr="001F7B0C">
        <w:trPr>
          <w:trHeight w:val="60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81490" w14:textId="07746728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55066" w14:textId="5E984AFE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108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D9A5" w14:textId="4CDDA6E6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0.093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26FF9" w14:textId="24413E92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0.67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E85FC" w14:textId="23DBBE21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3.33</w:t>
            </w:r>
          </w:p>
        </w:tc>
      </w:tr>
      <w:tr w:rsidR="005546BB" w:rsidRPr="00CD6B55" w14:paraId="7D20B5EA" w14:textId="77777777" w:rsidTr="005B6C9F">
        <w:trPr>
          <w:trHeight w:val="205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46721" w14:textId="0E0E86EE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6F09" w14:textId="03911258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217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20504" w14:textId="7D8B6D55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0.186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72558" w14:textId="298F50FF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1.33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09854" w14:textId="349B05D7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2.67</w:t>
            </w:r>
          </w:p>
        </w:tc>
      </w:tr>
      <w:tr w:rsidR="005546BB" w:rsidRPr="00CD6B55" w14:paraId="4A9BED8A" w14:textId="77777777" w:rsidTr="005B6C9F">
        <w:trPr>
          <w:trHeight w:val="209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648C5" w14:textId="315150AC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4FA0" w14:textId="3559EE71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325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C552" w14:textId="5A1F746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0.279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1C99D" w14:textId="60F36D25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03207" w14:textId="3DABC28A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2</w:t>
            </w:r>
          </w:p>
        </w:tc>
      </w:tr>
      <w:tr w:rsidR="005546BB" w:rsidRPr="00CD6B55" w14:paraId="376DEA33" w14:textId="77777777" w:rsidTr="005B6C9F">
        <w:trPr>
          <w:trHeight w:val="232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DBE9D" w14:textId="1790AA55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A9893" w14:textId="0CF48266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433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4AD69" w14:textId="5AB0A226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0.371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D6CA8" w14:textId="66150832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2.66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E6F3A" w14:textId="0AAB3D37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1.34</w:t>
            </w:r>
          </w:p>
        </w:tc>
      </w:tr>
      <w:tr w:rsidR="005546BB" w:rsidRPr="00CD6B55" w14:paraId="5DF9316F" w14:textId="77777777" w:rsidTr="005B6C9F">
        <w:trPr>
          <w:trHeight w:val="249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FCD05" w14:textId="23E33C2C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CBC14" w14:textId="060E3015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</w:t>
            </w:r>
            <w:r w:rsidR="007916D1" w:rsidRPr="00CD6B55">
              <w:rPr>
                <w:rFonts w:ascii="Times New Roman" w:hAnsi="Times New Roman" w:cs="Times New Roman"/>
                <w:bCs/>
                <w:lang w:val="en-US"/>
              </w:rPr>
              <w:t>542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E701C" w14:textId="47976022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0.464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FA3E2" w14:textId="359EB188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3.33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EFA68" w14:textId="3592806A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0.67</w:t>
            </w:r>
          </w:p>
        </w:tc>
      </w:tr>
      <w:tr w:rsidR="005546BB" w:rsidRPr="00CD6B55" w14:paraId="75E422CD" w14:textId="77777777" w:rsidTr="005B6C9F">
        <w:trPr>
          <w:trHeight w:val="112"/>
        </w:trPr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12E1B" w14:textId="5F882DCA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2BB5D" w14:textId="3E3236E3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0.65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A5E5E" w14:textId="0C8D5A50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00B050"/>
                <w:lang w:val="en-US"/>
              </w:rPr>
            </w:pPr>
            <w:r w:rsidRPr="00CD6B55">
              <w:rPr>
                <w:rFonts w:ascii="Times New Roman" w:hAnsi="Times New Roman" w:cs="Times New Roman"/>
                <w:b/>
                <w:color w:val="00B050"/>
                <w:lang w:val="en-US"/>
              </w:rPr>
              <w:t>0.557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31D55" w14:textId="067B8BD4" w:rsidR="005546BB" w:rsidRPr="00CD6B55" w:rsidRDefault="00B80060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90FE9" w14:textId="77777777" w:rsidR="005546BB" w:rsidRPr="00CD6B55" w:rsidRDefault="005546BB" w:rsidP="001F7B0C">
            <w:pPr>
              <w:spacing w:after="100" w:afterAutospacing="1" w:line="240" w:lineRule="auto"/>
              <w:ind w:left="11" w:right="0" w:hanging="11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CD6B55">
              <w:rPr>
                <w:rFonts w:ascii="Times New Roman" w:hAnsi="Times New Roman" w:cs="Times New Roman"/>
                <w:b/>
                <w:color w:val="FF0000"/>
              </w:rPr>
              <w:t>0</w:t>
            </w:r>
          </w:p>
        </w:tc>
      </w:tr>
    </w:tbl>
    <w:p w14:paraId="12A0F3B8" w14:textId="7AA97EBD" w:rsidR="0034613A" w:rsidRPr="00CD6B55" w:rsidRDefault="0034613A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You need to determine the rate for each of these substrate concentrations, using a similar assay to the one you did in the previous enzyme assay practical.  </w:t>
      </w:r>
    </w:p>
    <w:p w14:paraId="0BE74586" w14:textId="77777777" w:rsidR="00257C89" w:rsidRPr="00CD6B55" w:rsidRDefault="00257C89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Set up the assays one by one, add the enzyme first (0.5 mL), then add the substrate/buffer mix (3 mL), immediately record the absorbance at 552 nm for five minutes.</w:t>
      </w:r>
    </w:p>
    <w:p w14:paraId="296982EC" w14:textId="42E334FE" w:rsidR="002801F3" w:rsidRPr="00CD6B55" w:rsidRDefault="00257C89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It is a good idea to start the assay by setting the spectrophotometer to zero for the first reading of A</w:t>
      </w:r>
      <w:r w:rsidRPr="00CD6B55">
        <w:rPr>
          <w:rFonts w:ascii="Times New Roman" w:hAnsi="Times New Roman" w:cs="Times New Roman"/>
          <w:vertAlign w:val="subscript"/>
        </w:rPr>
        <w:t>552</w:t>
      </w:r>
      <w:r w:rsidRPr="00CD6B55">
        <w:rPr>
          <w:rFonts w:ascii="Times New Roman" w:hAnsi="Times New Roman" w:cs="Times New Roman"/>
        </w:rPr>
        <w:t>.  Start the timer and press the appropriate button simultaneously.</w:t>
      </w:r>
    </w:p>
    <w:p w14:paraId="5CA73A85" w14:textId="2174D78E" w:rsidR="00257C89" w:rsidRPr="00CD6B55" w:rsidRDefault="00257C89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  <w:b/>
          <w:bCs/>
          <w:color w:val="002060"/>
        </w:rPr>
        <w:t>R</w:t>
      </w:r>
      <w:r w:rsidR="0034613A" w:rsidRPr="00CD6B55">
        <w:rPr>
          <w:rFonts w:ascii="Times New Roman" w:hAnsi="Times New Roman" w:cs="Times New Roman"/>
          <w:b/>
          <w:bCs/>
          <w:color w:val="002060"/>
        </w:rPr>
        <w:t>ecord your data in Table 2</w:t>
      </w:r>
    </w:p>
    <w:p w14:paraId="5B677400" w14:textId="77777777" w:rsidR="00257C89" w:rsidRPr="00CD6B55" w:rsidRDefault="00257C89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Determine the initial rate of reaction, </w:t>
      </w:r>
      <w:r w:rsidRPr="00CD6B55">
        <w:rPr>
          <w:rFonts w:ascii="Times New Roman" w:hAnsi="Times New Roman" w:cs="Times New Roman"/>
          <w:i/>
          <w:iCs/>
        </w:rPr>
        <w:t>v</w:t>
      </w:r>
      <w:r w:rsidRPr="00CD6B55">
        <w:rPr>
          <w:rFonts w:ascii="Times New Roman" w:hAnsi="Times New Roman" w:cs="Times New Roman"/>
          <w:i/>
          <w:iCs/>
          <w:vertAlign w:val="subscript"/>
        </w:rPr>
        <w:t>0</w:t>
      </w:r>
      <w:r w:rsidRPr="00CD6B55">
        <w:rPr>
          <w:rFonts w:ascii="Times New Roman" w:hAnsi="Times New Roman" w:cs="Times New Roman"/>
        </w:rPr>
        <w:t>, using the spreadsheet provided.</w:t>
      </w:r>
    </w:p>
    <w:p w14:paraId="58919083" w14:textId="0E86E258" w:rsidR="007725DA" w:rsidRPr="00CD6B55" w:rsidRDefault="007725DA" w:rsidP="001F7B0C">
      <w:pPr>
        <w:pStyle w:val="ListParagraph"/>
        <w:numPr>
          <w:ilvl w:val="0"/>
          <w:numId w:val="5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  <w:bCs/>
        </w:rPr>
        <w:t xml:space="preserve">Enter your results in </w:t>
      </w:r>
      <w:r w:rsidRPr="00CD6B55">
        <w:rPr>
          <w:rFonts w:ascii="Times New Roman" w:hAnsi="Times New Roman" w:cs="Times New Roman"/>
          <w:b/>
          <w:i/>
          <w:iCs/>
        </w:rPr>
        <w:t>Table</w:t>
      </w:r>
      <w:r w:rsidR="00257C89" w:rsidRPr="00CD6B55">
        <w:rPr>
          <w:rFonts w:ascii="Times New Roman" w:hAnsi="Times New Roman" w:cs="Times New Roman"/>
          <w:b/>
          <w:i/>
          <w:iCs/>
        </w:rPr>
        <w:t xml:space="preserve"> 3</w:t>
      </w:r>
    </w:p>
    <w:p w14:paraId="6361C3DC" w14:textId="7C26495B" w:rsidR="007725DA" w:rsidRPr="00CD6B55" w:rsidRDefault="007725DA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p w14:paraId="1C706F67" w14:textId="77777777" w:rsidR="005B6C9F" w:rsidRPr="00CD6B55" w:rsidRDefault="005B6C9F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p w14:paraId="49ECB582" w14:textId="77777777" w:rsidR="005B6C9F" w:rsidRPr="00CD6B55" w:rsidRDefault="005B6C9F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p w14:paraId="1A463795" w14:textId="77777777" w:rsidR="005B6C9F" w:rsidRPr="00CD6B55" w:rsidRDefault="005B6C9F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p w14:paraId="69B332CF" w14:textId="77777777" w:rsidR="005B6C9F" w:rsidRPr="00CD6B55" w:rsidRDefault="005B6C9F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p w14:paraId="199F9DAA" w14:textId="77777777" w:rsidR="005B6C9F" w:rsidRPr="00CD6B55" w:rsidRDefault="005B6C9F" w:rsidP="001F7B0C">
      <w:pPr>
        <w:suppressAutoHyphens w:val="0"/>
        <w:spacing w:after="160" w:line="240" w:lineRule="auto"/>
        <w:ind w:left="0" w:right="0" w:firstLine="0"/>
        <w:jc w:val="left"/>
        <w:rPr>
          <w:rFonts w:ascii="Times New Roman" w:hAnsi="Times New Roman" w:cs="Times New Roman"/>
          <w:bCs/>
        </w:rPr>
      </w:pPr>
    </w:p>
    <w:tbl>
      <w:tblPr>
        <w:tblpPr w:leftFromText="180" w:rightFromText="180" w:vertAnchor="text" w:horzAnchor="margin" w:tblpXSpec="center" w:tblpY="1752"/>
        <w:tblW w:w="1034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9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 w:rsidR="00A93919" w:rsidRPr="00CD6B55" w14:paraId="7C17B548" w14:textId="77777777" w:rsidTr="00F51776">
        <w:tc>
          <w:tcPr>
            <w:tcW w:w="103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3B9B2" w14:textId="155655B9" w:rsidR="00A93919" w:rsidRPr="00CD6B55" w:rsidRDefault="00A93919" w:rsidP="001F7B0C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</w:rPr>
            </w:pPr>
            <w:r w:rsidRPr="00CD6B55">
              <w:rPr>
                <w:rFonts w:ascii="Times New Roman" w:hAnsi="Times New Roman" w:cs="Times New Roman"/>
                <w:b/>
              </w:rPr>
              <w:lastRenderedPageBreak/>
              <w:t xml:space="preserve">Table 2. Time courses for determining </w:t>
            </w:r>
            <w:r w:rsidRPr="00CD6B55">
              <w:rPr>
                <w:rFonts w:ascii="Times New Roman" w:hAnsi="Times New Roman" w:cs="Times New Roman"/>
                <w:b/>
                <w:i/>
                <w:iCs/>
              </w:rPr>
              <w:t>V</w:t>
            </w:r>
            <w:r w:rsidRPr="00CD6B55">
              <w:rPr>
                <w:rFonts w:ascii="Times New Roman" w:hAnsi="Times New Roman" w:cs="Times New Roman"/>
                <w:b/>
                <w:i/>
                <w:iCs/>
                <w:vertAlign w:val="subscript"/>
              </w:rPr>
              <w:t>max</w:t>
            </w:r>
            <w:r w:rsidRPr="00CD6B55">
              <w:rPr>
                <w:rFonts w:ascii="Times New Roman" w:hAnsi="Times New Roman" w:cs="Times New Roman"/>
                <w:b/>
              </w:rPr>
              <w:t xml:space="preserve"> and </w:t>
            </w:r>
            <w:r w:rsidRPr="00CD6B55">
              <w:rPr>
                <w:rFonts w:ascii="Times New Roman" w:hAnsi="Times New Roman" w:cs="Times New Roman"/>
                <w:b/>
                <w:i/>
                <w:iCs/>
              </w:rPr>
              <w:t>K</w:t>
            </w:r>
            <w:r w:rsidRPr="00CD6B55">
              <w:rPr>
                <w:rFonts w:ascii="Times New Roman" w:hAnsi="Times New Roman" w:cs="Times New Roman"/>
                <w:b/>
                <w:i/>
                <w:iCs/>
                <w:vertAlign w:val="subscript"/>
              </w:rPr>
              <w:t>m</w:t>
            </w:r>
          </w:p>
        </w:tc>
      </w:tr>
      <w:tr w:rsidR="00A93919" w:rsidRPr="00CD6B55" w14:paraId="52B88C29" w14:textId="77777777" w:rsidTr="00F51776">
        <w:trPr>
          <w:trHeight w:val="416"/>
        </w:trPr>
        <w:tc>
          <w:tcPr>
            <w:tcW w:w="11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28045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Time (min)</w:t>
            </w:r>
          </w:p>
        </w:tc>
        <w:tc>
          <w:tcPr>
            <w:tcW w:w="92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FAD4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Absorbance at 552 nm</w:t>
            </w:r>
          </w:p>
        </w:tc>
      </w:tr>
      <w:tr w:rsidR="00A93919" w:rsidRPr="00CD6B55" w14:paraId="70E05328" w14:textId="77777777" w:rsidTr="00F51776">
        <w:trPr>
          <w:trHeight w:val="424"/>
        </w:trPr>
        <w:tc>
          <w:tcPr>
            <w:tcW w:w="114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5E06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FA62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5862C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0.037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930A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0.093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D763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0.186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D61F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0.279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3307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0.371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838B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0.464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50C9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0.557</w:t>
            </w:r>
          </w:p>
        </w:tc>
      </w:tr>
      <w:tr w:rsidR="00A93919" w:rsidRPr="00CD6B55" w14:paraId="29CB8F54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30F5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FF5A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F4C2C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A2BA5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935D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3CF0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A096D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851D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7BA1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4630A274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6443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2A18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BABD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AFBA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49B7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C3F3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2739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9CB9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32D6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026E82F1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5092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D85F8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962A5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A2ED5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3618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0F16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8C35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AEE2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EDFD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159A5C95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21BBC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EE061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2B4FD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6404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BB82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3C4D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474A8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C1C1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F3828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32663CE7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E71F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695D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EA6F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8B12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8B1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30F8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8BEFD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3A1D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3815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37E3EECC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B304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7DCC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D6EA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9A9AC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EF22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C33E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11E08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9FA5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4ADF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43B0F534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CD5C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34DE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0596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1BC8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9414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B402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7EFF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D45E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E5AE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5CE8C8CC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B9DB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E367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797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FEA6D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13EC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2105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9AE5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276F5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A5AC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42F198A6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C31E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3EF3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D11E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5C88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AC08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9D57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DF8F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4D5F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0AA4A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19DC787D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9E1E2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B832D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43AA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AE25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952E8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E766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2463B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D3154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A52F0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919" w:rsidRPr="00CD6B55" w14:paraId="54F73DE0" w14:textId="77777777" w:rsidTr="00F51776">
        <w:trPr>
          <w:trHeight w:val="482"/>
        </w:trPr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708D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AC0C6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24D43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ADB4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C229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8D4B9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5A86F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B5B07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FF7EE" w14:textId="77777777" w:rsidR="00A93919" w:rsidRPr="00CD6B55" w:rsidRDefault="00A93919" w:rsidP="001F7B0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F0317C" w14:textId="77777777" w:rsidR="005B6C9F" w:rsidRPr="00CD6B55" w:rsidRDefault="005B6C9F" w:rsidP="001F7B0C">
      <w:pPr>
        <w:spacing w:line="240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FD51E" w14:textId="3A81719C" w:rsidR="00ED0FBD" w:rsidRPr="00CD6B55" w:rsidRDefault="00DF72FE" w:rsidP="001F7B0C">
      <w:pPr>
        <w:spacing w:line="240" w:lineRule="auto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D6B55">
        <w:rPr>
          <w:rFonts w:ascii="Times New Roman" w:hAnsi="Times New Roman" w:cs="Times New Roman"/>
          <w:b/>
          <w:bCs/>
          <w:sz w:val="24"/>
          <w:szCs w:val="24"/>
        </w:rPr>
        <w:t>Data analysis</w:t>
      </w:r>
    </w:p>
    <w:p w14:paraId="1578F271" w14:textId="11A3FF68" w:rsidR="00670DD8" w:rsidRPr="00CD6B55" w:rsidRDefault="00ED0FBD" w:rsidP="001F7B0C">
      <w:pPr>
        <w:spacing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CD6B55">
        <w:rPr>
          <w:rFonts w:ascii="Times New Roman" w:hAnsi="Times New Roman" w:cs="Times New Roman"/>
          <w:bCs/>
          <w:color w:val="C00000"/>
        </w:rPr>
        <w:t>You can use the Spreadsheet provided (on Aula) to record, plot and make calculations with your data.</w:t>
      </w:r>
    </w:p>
    <w:p w14:paraId="2733827F" w14:textId="3BC5784E" w:rsidR="00ED0FBD" w:rsidRPr="00CD6B55" w:rsidRDefault="00ED0FBD" w:rsidP="001F7B0C">
      <w:pPr>
        <w:pStyle w:val="ListParagraph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Plot the data from Table 2 and calculate the initial rates of reaction</w:t>
      </w:r>
      <w:r w:rsidR="00AE7C24" w:rsidRPr="00CD6B55">
        <w:rPr>
          <w:rFonts w:ascii="Times New Roman" w:hAnsi="Times New Roman" w:cs="Times New Roman"/>
        </w:rPr>
        <w:t xml:space="preserve"> at each substrate concentration in duplicate (i.e. for both of each pair of time courses).</w:t>
      </w:r>
    </w:p>
    <w:p w14:paraId="668CFAC7" w14:textId="1B7033D7" w:rsidR="001C1CC6" w:rsidRPr="00CD6B55" w:rsidRDefault="0032659B" w:rsidP="001F7B0C">
      <w:pPr>
        <w:pStyle w:val="ListParagraph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Enter the rate</w:t>
      </w:r>
      <w:r w:rsidR="00E8391D" w:rsidRPr="00CD6B55">
        <w:rPr>
          <w:rFonts w:ascii="Times New Roman" w:hAnsi="Times New Roman" w:cs="Times New Roman"/>
        </w:rPr>
        <w:t>s from both experiments</w:t>
      </w:r>
      <w:r w:rsidRPr="00CD6B55">
        <w:rPr>
          <w:rFonts w:ascii="Times New Roman" w:hAnsi="Times New Roman" w:cs="Times New Roman"/>
        </w:rPr>
        <w:t xml:space="preserve"> (</w:t>
      </w:r>
      <w:r w:rsidR="00E232D5" w:rsidRPr="00CD6B55">
        <w:rPr>
          <w:rFonts w:ascii="Times New Roman" w:hAnsi="Times New Roman" w:cs="Times New Roman"/>
        </w:rPr>
        <w:t>ΔA/min)</w:t>
      </w:r>
      <w:r w:rsidR="006053DC" w:rsidRPr="00CD6B55">
        <w:rPr>
          <w:rFonts w:ascii="Times New Roman" w:hAnsi="Times New Roman" w:cs="Times New Roman"/>
        </w:rPr>
        <w:t xml:space="preserve"> in Table 3 and calculate the rate in µmoles substrate produced per m</w:t>
      </w:r>
      <w:r w:rsidR="00B424CB" w:rsidRPr="00CD6B55">
        <w:rPr>
          <w:rFonts w:ascii="Times New Roman" w:hAnsi="Times New Roman" w:cs="Times New Roman"/>
        </w:rPr>
        <w:t xml:space="preserve">inute (µmole/min).  </w:t>
      </w:r>
      <w:r w:rsidR="00F67CFA" w:rsidRPr="00CD6B55">
        <w:rPr>
          <w:rFonts w:ascii="Times New Roman" w:hAnsi="Times New Roman" w:cs="Times New Roman"/>
        </w:rPr>
        <w:t>Y</w:t>
      </w:r>
      <w:r w:rsidR="00B424CB" w:rsidRPr="00CD6B55">
        <w:rPr>
          <w:rFonts w:ascii="Times New Roman" w:hAnsi="Times New Roman" w:cs="Times New Roman"/>
        </w:rPr>
        <w:t>ou should recall from the previous practical session that we do this by multiplying by the factor 0.154</w:t>
      </w:r>
      <w:r w:rsidR="00414F73" w:rsidRPr="00CD6B55">
        <w:rPr>
          <w:rFonts w:ascii="Times New Roman" w:hAnsi="Times New Roman" w:cs="Times New Roman"/>
        </w:rPr>
        <w:t xml:space="preserve"> to allow for the extinction coefficient of PMP</w:t>
      </w:r>
      <w:r w:rsidR="001C1CC6" w:rsidRPr="00CD6B55">
        <w:rPr>
          <w:rFonts w:ascii="Times New Roman" w:hAnsi="Times New Roman" w:cs="Times New Roman"/>
        </w:rPr>
        <w:t xml:space="preserve"> (0.0228 µM/cm)</w:t>
      </w:r>
      <w:r w:rsidR="00414F73" w:rsidRPr="00CD6B55">
        <w:rPr>
          <w:rFonts w:ascii="Times New Roman" w:hAnsi="Times New Roman" w:cs="Times New Roman"/>
        </w:rPr>
        <w:t xml:space="preserve"> and the assay volume</w:t>
      </w:r>
      <w:r w:rsidR="001C1CC6" w:rsidRPr="00CD6B55">
        <w:rPr>
          <w:rFonts w:ascii="Times New Roman" w:hAnsi="Times New Roman" w:cs="Times New Roman"/>
        </w:rPr>
        <w:t xml:space="preserve"> (3.5 mL or 0.0035 L)</w:t>
      </w:r>
      <w:r w:rsidR="00414F73" w:rsidRPr="00CD6B55">
        <w:rPr>
          <w:rFonts w:ascii="Times New Roman" w:hAnsi="Times New Roman" w:cs="Times New Roman"/>
        </w:rPr>
        <w:t>.</w:t>
      </w:r>
    </w:p>
    <w:tbl>
      <w:tblPr>
        <w:tblStyle w:val="TableGrid"/>
        <w:tblW w:w="7905" w:type="dxa"/>
        <w:tblLook w:val="0000" w:firstRow="0" w:lastRow="0" w:firstColumn="0" w:lastColumn="0" w:noHBand="0" w:noVBand="0"/>
      </w:tblPr>
      <w:tblGrid>
        <w:gridCol w:w="2562"/>
        <w:gridCol w:w="2510"/>
        <w:gridCol w:w="2833"/>
      </w:tblGrid>
      <w:tr w:rsidR="005D71F2" w:rsidRPr="00CD6B55" w14:paraId="468038FF" w14:textId="77777777" w:rsidTr="001C1CC6">
        <w:tc>
          <w:tcPr>
            <w:tcW w:w="7905" w:type="dxa"/>
            <w:gridSpan w:val="3"/>
          </w:tcPr>
          <w:p w14:paraId="29CD5D47" w14:textId="77777777" w:rsidR="005D71F2" w:rsidRPr="00CD6B55" w:rsidRDefault="005D71F2" w:rsidP="005B6C9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</w:rPr>
            </w:pPr>
            <w:r w:rsidRPr="00CD6B55">
              <w:rPr>
                <w:rFonts w:ascii="Times New Roman" w:hAnsi="Times New Roman" w:cs="Times New Roman"/>
                <w:b/>
              </w:rPr>
              <w:t>Table 3. R</w:t>
            </w:r>
            <w:r w:rsidR="00A62FB1" w:rsidRPr="00CD6B55">
              <w:rPr>
                <w:rFonts w:ascii="Times New Roman" w:hAnsi="Times New Roman" w:cs="Times New Roman"/>
                <w:b/>
              </w:rPr>
              <w:t>eaction r</w:t>
            </w:r>
            <w:r w:rsidRPr="00CD6B55">
              <w:rPr>
                <w:rFonts w:ascii="Times New Roman" w:hAnsi="Times New Roman" w:cs="Times New Roman"/>
                <w:b/>
              </w:rPr>
              <w:t>ate at different phenolphthalein monophosphate concentrations</w:t>
            </w:r>
          </w:p>
        </w:tc>
      </w:tr>
      <w:tr w:rsidR="001C1CC6" w:rsidRPr="00CD6B55" w14:paraId="1126F1F5" w14:textId="77777777" w:rsidTr="005B6C9F">
        <w:trPr>
          <w:trHeight w:val="529"/>
        </w:trPr>
        <w:tc>
          <w:tcPr>
            <w:tcW w:w="2562" w:type="dxa"/>
            <w:vAlign w:val="center"/>
          </w:tcPr>
          <w:p w14:paraId="40175E10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Substrate concentration</w:t>
            </w:r>
          </w:p>
          <w:p w14:paraId="5B8053F8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(mM)</w:t>
            </w:r>
          </w:p>
        </w:tc>
        <w:tc>
          <w:tcPr>
            <w:tcW w:w="2510" w:type="dxa"/>
            <w:vAlign w:val="center"/>
          </w:tcPr>
          <w:p w14:paraId="652227DC" w14:textId="440DA94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ΔA/min</w:t>
            </w:r>
          </w:p>
        </w:tc>
        <w:tc>
          <w:tcPr>
            <w:tcW w:w="2833" w:type="dxa"/>
            <w:vAlign w:val="center"/>
          </w:tcPr>
          <w:p w14:paraId="6A6009CC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pacing w:val="-2"/>
              </w:rPr>
            </w:pPr>
            <w:r w:rsidRPr="00CD6B55">
              <w:rPr>
                <w:rFonts w:ascii="Times New Roman" w:hAnsi="Times New Roman" w:cs="Times New Roman"/>
                <w:spacing w:val="-2"/>
              </w:rPr>
              <w:t xml:space="preserve">Initial rate, </w:t>
            </w:r>
            <w:r w:rsidRPr="00CD6B55">
              <w:rPr>
                <w:rFonts w:ascii="Times New Roman" w:hAnsi="Times New Roman" w:cs="Times New Roman"/>
                <w:i/>
                <w:iCs/>
                <w:spacing w:val="-2"/>
              </w:rPr>
              <w:t>v</w:t>
            </w:r>
            <w:r w:rsidRPr="00CD6B55">
              <w:rPr>
                <w:rFonts w:ascii="Times New Roman" w:hAnsi="Times New Roman" w:cs="Times New Roman"/>
                <w:i/>
                <w:iCs/>
                <w:spacing w:val="-2"/>
                <w:vertAlign w:val="subscript"/>
              </w:rPr>
              <w:t>0</w:t>
            </w:r>
          </w:p>
          <w:p w14:paraId="0164C003" w14:textId="70230DD6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spacing w:val="-2"/>
              </w:rPr>
            </w:pPr>
            <w:r w:rsidRPr="00CD6B55">
              <w:rPr>
                <w:rFonts w:ascii="Times New Roman" w:hAnsi="Times New Roman" w:cs="Times New Roman"/>
                <w:spacing w:val="-2"/>
              </w:rPr>
              <w:t>(</w:t>
            </w:r>
            <w:proofErr w:type="spellStart"/>
            <w:r w:rsidRPr="00CD6B55">
              <w:rPr>
                <w:rFonts w:ascii="Times New Roman" w:hAnsi="Times New Roman" w:cs="Times New Roman"/>
                <w:spacing w:val="-2"/>
              </w:rPr>
              <w:t>μmoles</w:t>
            </w:r>
            <w:proofErr w:type="spellEnd"/>
            <w:r w:rsidRPr="00CD6B55">
              <w:rPr>
                <w:rFonts w:ascii="Times New Roman" w:hAnsi="Times New Roman" w:cs="Times New Roman"/>
                <w:spacing w:val="-2"/>
              </w:rPr>
              <w:t>/min)</w:t>
            </w:r>
          </w:p>
        </w:tc>
      </w:tr>
      <w:tr w:rsidR="001C1CC6" w:rsidRPr="00CD6B55" w14:paraId="64E01E2D" w14:textId="77777777" w:rsidTr="005B6C9F">
        <w:trPr>
          <w:trHeight w:val="266"/>
        </w:trPr>
        <w:tc>
          <w:tcPr>
            <w:tcW w:w="2562" w:type="dxa"/>
            <w:vAlign w:val="center"/>
          </w:tcPr>
          <w:p w14:paraId="023E5AEA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0.00</w:t>
            </w:r>
          </w:p>
        </w:tc>
        <w:tc>
          <w:tcPr>
            <w:tcW w:w="2510" w:type="dxa"/>
            <w:vAlign w:val="center"/>
          </w:tcPr>
          <w:p w14:paraId="0431C223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44B4BDBF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632D08B8" w14:textId="77777777" w:rsidTr="005B6C9F">
        <w:trPr>
          <w:trHeight w:val="271"/>
        </w:trPr>
        <w:tc>
          <w:tcPr>
            <w:tcW w:w="2562" w:type="dxa"/>
            <w:vAlign w:val="center"/>
          </w:tcPr>
          <w:p w14:paraId="04F2A3BB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0.037</w:t>
            </w:r>
          </w:p>
        </w:tc>
        <w:tc>
          <w:tcPr>
            <w:tcW w:w="2510" w:type="dxa"/>
            <w:vAlign w:val="center"/>
          </w:tcPr>
          <w:p w14:paraId="25004BC9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07D3CB5B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784FB6CA" w14:textId="77777777" w:rsidTr="005B6C9F">
        <w:trPr>
          <w:trHeight w:val="133"/>
        </w:trPr>
        <w:tc>
          <w:tcPr>
            <w:tcW w:w="2562" w:type="dxa"/>
            <w:vAlign w:val="center"/>
          </w:tcPr>
          <w:p w14:paraId="51B4708E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0.093</w:t>
            </w:r>
          </w:p>
        </w:tc>
        <w:tc>
          <w:tcPr>
            <w:tcW w:w="2510" w:type="dxa"/>
            <w:vAlign w:val="center"/>
          </w:tcPr>
          <w:p w14:paraId="76D31C9A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220A1837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5E3FB496" w14:textId="77777777" w:rsidTr="005B6C9F">
        <w:trPr>
          <w:trHeight w:val="137"/>
        </w:trPr>
        <w:tc>
          <w:tcPr>
            <w:tcW w:w="2562" w:type="dxa"/>
            <w:vAlign w:val="center"/>
          </w:tcPr>
          <w:p w14:paraId="25246828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0.186</w:t>
            </w:r>
          </w:p>
        </w:tc>
        <w:tc>
          <w:tcPr>
            <w:tcW w:w="2510" w:type="dxa"/>
            <w:vAlign w:val="center"/>
          </w:tcPr>
          <w:p w14:paraId="5E9DB6FA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01380C62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37AD7180" w14:textId="77777777" w:rsidTr="005B6C9F">
        <w:trPr>
          <w:trHeight w:val="283"/>
        </w:trPr>
        <w:tc>
          <w:tcPr>
            <w:tcW w:w="2562" w:type="dxa"/>
            <w:vAlign w:val="center"/>
          </w:tcPr>
          <w:p w14:paraId="4CFFC60B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0.279</w:t>
            </w:r>
          </w:p>
        </w:tc>
        <w:tc>
          <w:tcPr>
            <w:tcW w:w="2510" w:type="dxa"/>
            <w:vAlign w:val="center"/>
          </w:tcPr>
          <w:p w14:paraId="1C2B86D2" w14:textId="77777777" w:rsidR="001C1CC6" w:rsidRPr="00CD6B55" w:rsidRDefault="001C1CC6" w:rsidP="005B6C9F">
            <w:pPr>
              <w:spacing w:after="0" w:line="240" w:lineRule="auto"/>
              <w:ind w:left="0" w:righ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07789309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1C8C5975" w14:textId="77777777" w:rsidTr="005B6C9F">
        <w:trPr>
          <w:trHeight w:val="131"/>
        </w:trPr>
        <w:tc>
          <w:tcPr>
            <w:tcW w:w="2562" w:type="dxa"/>
            <w:vAlign w:val="center"/>
          </w:tcPr>
          <w:p w14:paraId="13E7FBF1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0.371</w:t>
            </w:r>
          </w:p>
        </w:tc>
        <w:tc>
          <w:tcPr>
            <w:tcW w:w="2510" w:type="dxa"/>
            <w:vAlign w:val="center"/>
          </w:tcPr>
          <w:p w14:paraId="6679503F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739B0143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697A5391" w14:textId="77777777" w:rsidTr="005B6C9F">
        <w:trPr>
          <w:trHeight w:val="149"/>
        </w:trPr>
        <w:tc>
          <w:tcPr>
            <w:tcW w:w="2562" w:type="dxa"/>
            <w:vAlign w:val="center"/>
          </w:tcPr>
          <w:p w14:paraId="4F50A98E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0.464</w:t>
            </w:r>
          </w:p>
        </w:tc>
        <w:tc>
          <w:tcPr>
            <w:tcW w:w="2510" w:type="dxa"/>
            <w:vAlign w:val="center"/>
          </w:tcPr>
          <w:p w14:paraId="739C5D15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7E0A3AAF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C1CC6" w:rsidRPr="00CD6B55" w14:paraId="7A4DCDE2" w14:textId="77777777" w:rsidTr="005B6C9F">
        <w:trPr>
          <w:trHeight w:val="281"/>
        </w:trPr>
        <w:tc>
          <w:tcPr>
            <w:tcW w:w="2562" w:type="dxa"/>
            <w:vAlign w:val="center"/>
          </w:tcPr>
          <w:p w14:paraId="14E4D598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0.557</w:t>
            </w:r>
          </w:p>
        </w:tc>
        <w:tc>
          <w:tcPr>
            <w:tcW w:w="2510" w:type="dxa"/>
            <w:vAlign w:val="center"/>
          </w:tcPr>
          <w:p w14:paraId="7F102D76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vAlign w:val="center"/>
          </w:tcPr>
          <w:p w14:paraId="118D71A7" w14:textId="77777777" w:rsidR="001C1CC6" w:rsidRPr="00CD6B55" w:rsidRDefault="001C1CC6" w:rsidP="005B6C9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E05C7A" w14:textId="77777777" w:rsidR="00056CDE" w:rsidRPr="00CD6B55" w:rsidRDefault="00056CDE" w:rsidP="005B6C9F">
      <w:pPr>
        <w:spacing w:line="240" w:lineRule="auto"/>
        <w:ind w:left="0" w:firstLine="0"/>
        <w:rPr>
          <w:rFonts w:ascii="Times New Roman" w:hAnsi="Times New Roman" w:cs="Times New Roman"/>
        </w:rPr>
      </w:pPr>
    </w:p>
    <w:p w14:paraId="059A3993" w14:textId="3E540B8A" w:rsidR="00056CDE" w:rsidRPr="00CD6B55" w:rsidRDefault="00E07282" w:rsidP="001F7B0C">
      <w:pPr>
        <w:pStyle w:val="ListParagraph"/>
        <w:numPr>
          <w:ilvl w:val="0"/>
          <w:numId w:val="4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Draw a graph of</w:t>
      </w:r>
      <w:r w:rsidR="00D5365E" w:rsidRPr="00CD6B55">
        <w:rPr>
          <w:rFonts w:ascii="Times New Roman" w:hAnsi="Times New Roman" w:cs="Times New Roman"/>
        </w:rPr>
        <w:t xml:space="preserve"> the </w:t>
      </w:r>
      <w:r w:rsidR="0013208C" w:rsidRPr="00CD6B55">
        <w:rPr>
          <w:rFonts w:ascii="Times New Roman" w:hAnsi="Times New Roman" w:cs="Times New Roman"/>
        </w:rPr>
        <w:t xml:space="preserve">average </w:t>
      </w:r>
      <w:r w:rsidR="00D5365E" w:rsidRPr="00CD6B55">
        <w:rPr>
          <w:rFonts w:ascii="Times New Roman" w:hAnsi="Times New Roman" w:cs="Times New Roman"/>
        </w:rPr>
        <w:t>rate</w:t>
      </w:r>
      <w:r w:rsidR="0013208C" w:rsidRPr="00CD6B55">
        <w:rPr>
          <w:rFonts w:ascii="Times New Roman" w:hAnsi="Times New Roman" w:cs="Times New Roman"/>
        </w:rPr>
        <w:t xml:space="preserve">, </w:t>
      </w:r>
      <w:r w:rsidR="0013208C" w:rsidRPr="00CD6B55">
        <w:rPr>
          <w:rFonts w:ascii="Times New Roman" w:hAnsi="Times New Roman" w:cs="Times New Roman"/>
          <w:i/>
          <w:iCs/>
        </w:rPr>
        <w:t>v</w:t>
      </w:r>
      <w:r w:rsidR="0013208C" w:rsidRPr="00CD6B55">
        <w:rPr>
          <w:rFonts w:ascii="Times New Roman" w:hAnsi="Times New Roman" w:cs="Times New Roman"/>
          <w:i/>
          <w:iCs/>
          <w:vertAlign w:val="subscript"/>
        </w:rPr>
        <w:t>0</w:t>
      </w:r>
      <w:r w:rsidR="002E041C" w:rsidRPr="00CD6B55">
        <w:rPr>
          <w:rFonts w:ascii="Times New Roman" w:hAnsi="Times New Roman" w:cs="Times New Roman"/>
        </w:rPr>
        <w:t>,</w:t>
      </w:r>
      <w:r w:rsidR="00D5365E" w:rsidRPr="00CD6B55">
        <w:rPr>
          <w:rFonts w:ascii="Times New Roman" w:hAnsi="Times New Roman" w:cs="Times New Roman"/>
        </w:rPr>
        <w:t xml:space="preserve"> against the substrate concentration. This is the Michaelis</w:t>
      </w:r>
      <w:r w:rsidR="002E041C" w:rsidRPr="00CD6B55">
        <w:rPr>
          <w:rFonts w:ascii="Times New Roman" w:hAnsi="Times New Roman" w:cs="Times New Roman"/>
        </w:rPr>
        <w:t>-</w:t>
      </w:r>
      <w:r w:rsidR="00D5365E" w:rsidRPr="00CD6B55">
        <w:rPr>
          <w:rFonts w:ascii="Times New Roman" w:hAnsi="Times New Roman" w:cs="Times New Roman"/>
        </w:rPr>
        <w:t xml:space="preserve">Menten </w:t>
      </w:r>
      <w:r w:rsidRPr="00CD6B55">
        <w:rPr>
          <w:rFonts w:ascii="Times New Roman" w:hAnsi="Times New Roman" w:cs="Times New Roman"/>
        </w:rPr>
        <w:t>plot</w:t>
      </w:r>
      <w:r w:rsidR="00D5365E" w:rsidRPr="00CD6B55">
        <w:rPr>
          <w:rFonts w:ascii="Times New Roman" w:hAnsi="Times New Roman" w:cs="Times New Roman"/>
        </w:rPr>
        <w:t>.</w:t>
      </w:r>
    </w:p>
    <w:p w14:paraId="69B603D6" w14:textId="526A9329" w:rsidR="00A62FB1" w:rsidRPr="00CD6B55" w:rsidRDefault="00D5365E" w:rsidP="001F7B0C">
      <w:pPr>
        <w:pStyle w:val="ListParagraph"/>
        <w:numPr>
          <w:ilvl w:val="0"/>
          <w:numId w:val="9"/>
        </w:num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lastRenderedPageBreak/>
        <w:t xml:space="preserve">Why is the Michaelis Menten curve difficult to use for determining </w:t>
      </w:r>
      <w:r w:rsidR="005F07F0" w:rsidRPr="00CD6B55">
        <w:rPr>
          <w:rFonts w:ascii="Times New Roman" w:hAnsi="Times New Roman" w:cs="Times New Roman"/>
          <w:i/>
          <w:iCs/>
        </w:rPr>
        <w:t>K</w:t>
      </w:r>
      <w:r w:rsidR="005F07F0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="009E5B9B" w:rsidRPr="00CD6B55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5F07F0" w:rsidRPr="00CD6B55">
        <w:rPr>
          <w:rFonts w:ascii="Times New Roman" w:hAnsi="Times New Roman" w:cs="Times New Roman"/>
        </w:rPr>
        <w:t xml:space="preserve">and </w:t>
      </w:r>
      <w:r w:rsidR="005F07F0" w:rsidRPr="00CD6B55">
        <w:rPr>
          <w:rFonts w:ascii="Times New Roman" w:hAnsi="Times New Roman" w:cs="Times New Roman"/>
          <w:i/>
          <w:iCs/>
        </w:rPr>
        <w:t>V</w:t>
      </w:r>
      <w:r w:rsidR="005F07F0"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Pr="00CD6B55">
        <w:rPr>
          <w:rFonts w:ascii="Times New Roman" w:hAnsi="Times New Roman" w:cs="Times New Roman"/>
        </w:rPr>
        <w:t>?</w:t>
      </w:r>
    </w:p>
    <w:p w14:paraId="06BE18C4" w14:textId="77777777" w:rsidR="001415CF" w:rsidRPr="00CD6B55" w:rsidRDefault="001415CF" w:rsidP="001F7B0C">
      <w:pPr>
        <w:spacing w:line="240" w:lineRule="auto"/>
        <w:jc w:val="left"/>
        <w:rPr>
          <w:rFonts w:ascii="Times New Roman" w:hAnsi="Times New Roman" w:cs="Times New Roman"/>
          <w:b/>
          <w:bCs/>
        </w:rPr>
      </w:pPr>
      <w:r w:rsidRPr="00CD6B55">
        <w:rPr>
          <w:rFonts w:ascii="Times New Roman" w:hAnsi="Times New Roman" w:cs="Times New Roman"/>
          <w:b/>
          <w:bCs/>
        </w:rPr>
        <w:t>Creating a Lineweaver-Burk plot</w:t>
      </w:r>
    </w:p>
    <w:p w14:paraId="40820480" w14:textId="078B08CC" w:rsidR="003745DD" w:rsidRPr="00CD6B55" w:rsidRDefault="00D5365E" w:rsidP="001F7B0C">
      <w:pPr>
        <w:spacing w:line="240" w:lineRule="auto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To avoid these problems with the Michaelis</w:t>
      </w:r>
      <w:r w:rsidR="007725DA" w:rsidRPr="00CD6B55">
        <w:rPr>
          <w:rFonts w:ascii="Times New Roman" w:hAnsi="Times New Roman" w:cs="Times New Roman"/>
        </w:rPr>
        <w:t>-</w:t>
      </w:r>
      <w:r w:rsidRPr="00CD6B55">
        <w:rPr>
          <w:rFonts w:ascii="Times New Roman" w:hAnsi="Times New Roman" w:cs="Times New Roman"/>
        </w:rPr>
        <w:t>Menten curve a Lineweaver</w:t>
      </w:r>
      <w:r w:rsidR="0017545D" w:rsidRPr="00CD6B55">
        <w:rPr>
          <w:rFonts w:ascii="Times New Roman" w:hAnsi="Times New Roman" w:cs="Times New Roman"/>
        </w:rPr>
        <w:t>-</w:t>
      </w:r>
      <w:r w:rsidRPr="00CD6B55">
        <w:rPr>
          <w:rFonts w:ascii="Times New Roman" w:hAnsi="Times New Roman" w:cs="Times New Roman"/>
        </w:rPr>
        <w:t xml:space="preserve">Burk plot </w:t>
      </w:r>
      <w:r w:rsidR="003745DD" w:rsidRPr="00CD6B55">
        <w:rPr>
          <w:rFonts w:ascii="Times New Roman" w:hAnsi="Times New Roman" w:cs="Times New Roman"/>
        </w:rPr>
        <w:t>can be</w:t>
      </w:r>
      <w:r w:rsidRPr="00CD6B55">
        <w:rPr>
          <w:rFonts w:ascii="Times New Roman" w:hAnsi="Times New Roman" w:cs="Times New Roman"/>
        </w:rPr>
        <w:t xml:space="preserve"> generated</w:t>
      </w:r>
      <w:r w:rsidR="003745DD" w:rsidRPr="00CD6B55">
        <w:rPr>
          <w:rFonts w:ascii="Times New Roman" w:hAnsi="Times New Roman" w:cs="Times New Roman"/>
        </w:rPr>
        <w:t xml:space="preserve"> by re-arranging the Michaelis-Menten equation to give a form of the equation that leads to a linear plot</w:t>
      </w:r>
      <w:r w:rsidRPr="00CD6B55">
        <w:rPr>
          <w:rFonts w:ascii="Times New Roman" w:hAnsi="Times New Roman" w:cs="Times New Roman"/>
        </w:rPr>
        <w:t xml:space="preserve">. </w:t>
      </w:r>
    </w:p>
    <w:p w14:paraId="56F36C87" w14:textId="77777777" w:rsidR="00056CDE" w:rsidRPr="00CD6B55" w:rsidRDefault="00D5365E" w:rsidP="001F7B0C">
      <w:p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The </w:t>
      </w:r>
      <w:r w:rsidR="00F04C43" w:rsidRPr="00CD6B55">
        <w:rPr>
          <w:rFonts w:ascii="Times New Roman" w:hAnsi="Times New Roman" w:cs="Times New Roman"/>
        </w:rPr>
        <w:t xml:space="preserve">re-arranged Michaelis-Menten equation that gives us the equation for the </w:t>
      </w:r>
      <w:r w:rsidRPr="00CD6B55">
        <w:rPr>
          <w:rFonts w:ascii="Times New Roman" w:hAnsi="Times New Roman" w:cs="Times New Roman"/>
        </w:rPr>
        <w:t>Lineweaver</w:t>
      </w:r>
      <w:r w:rsidR="00F04C43" w:rsidRPr="00CD6B55">
        <w:rPr>
          <w:rFonts w:ascii="Times New Roman" w:hAnsi="Times New Roman" w:cs="Times New Roman"/>
        </w:rPr>
        <w:t>-</w:t>
      </w:r>
      <w:r w:rsidRPr="00CD6B55">
        <w:rPr>
          <w:rFonts w:ascii="Times New Roman" w:hAnsi="Times New Roman" w:cs="Times New Roman"/>
        </w:rPr>
        <w:t>Burk plot is</w:t>
      </w:r>
      <w:r w:rsidR="00F04C43" w:rsidRPr="00CD6B55">
        <w:rPr>
          <w:rFonts w:ascii="Times New Roman" w:hAnsi="Times New Roman" w:cs="Times New Roman"/>
        </w:rPr>
        <w:t>:</w:t>
      </w:r>
    </w:p>
    <w:p w14:paraId="19E18685" w14:textId="6BFA9AB5" w:rsidR="00F04C43" w:rsidRPr="00CD6B55" w:rsidRDefault="00000000" w:rsidP="001F7B0C">
      <w:pPr>
        <w:spacing w:line="240" w:lineRule="auto"/>
        <w:ind w:left="0" w:firstLine="0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19F1B029" w14:textId="5D9C6296" w:rsidR="007725DA" w:rsidRPr="00CD6B55" w:rsidRDefault="00F04C43" w:rsidP="001F7B0C">
      <w:pPr>
        <w:spacing w:line="240" w:lineRule="auto"/>
        <w:ind w:left="0" w:firstLine="0"/>
        <w:jc w:val="left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In th</w:t>
      </w:r>
      <w:r w:rsidR="003745DD" w:rsidRPr="00CD6B55">
        <w:rPr>
          <w:rFonts w:ascii="Times New Roman" w:hAnsi="Times New Roman" w:cs="Times New Roman"/>
        </w:rPr>
        <w:t>ese</w:t>
      </w:r>
      <w:r w:rsidRPr="00CD6B55">
        <w:rPr>
          <w:rFonts w:ascii="Times New Roman" w:hAnsi="Times New Roman" w:cs="Times New Roman"/>
        </w:rPr>
        <w:t xml:space="preserve"> equation</w:t>
      </w:r>
      <w:r w:rsidR="003745DD" w:rsidRPr="00CD6B55">
        <w:rPr>
          <w:rFonts w:ascii="Times New Roman" w:hAnsi="Times New Roman" w:cs="Times New Roman"/>
        </w:rPr>
        <w:t>s,</w:t>
      </w:r>
      <w:r w:rsidR="00257C89" w:rsidRPr="00CD6B55">
        <w:rPr>
          <w:rFonts w:ascii="Times New Roman" w:hAnsi="Times New Roman" w:cs="Times New Roman"/>
        </w:rPr>
        <w:t xml:space="preserve"> </w:t>
      </w:r>
      <w:r w:rsidRPr="00CD6B55">
        <w:rPr>
          <w:rFonts w:ascii="Times New Roman" w:hAnsi="Times New Roman" w:cs="Times New Roman"/>
          <w:i/>
          <w:iCs/>
        </w:rPr>
        <w:t>v</w:t>
      </w:r>
      <w:r w:rsidRPr="00CD6B55">
        <w:rPr>
          <w:rFonts w:ascii="Times New Roman" w:hAnsi="Times New Roman" w:cs="Times New Roman"/>
          <w:i/>
          <w:iCs/>
          <w:vertAlign w:val="subscript"/>
        </w:rPr>
        <w:t>0</w:t>
      </w:r>
      <w:r w:rsidRPr="00CD6B55">
        <w:rPr>
          <w:rFonts w:ascii="Times New Roman" w:hAnsi="Times New Roman" w:cs="Times New Roman"/>
        </w:rPr>
        <w:t xml:space="preserve"> is the rate of reaction observed with a substrate concentration, </w:t>
      </w:r>
      <w:r w:rsidRPr="00CD6B55">
        <w:rPr>
          <w:rFonts w:ascii="Times New Roman" w:hAnsi="Times New Roman" w:cs="Times New Roman"/>
          <w:i/>
          <w:iCs/>
        </w:rPr>
        <w:t>s</w:t>
      </w:r>
      <w:r w:rsidRPr="00CD6B55">
        <w:rPr>
          <w:rFonts w:ascii="Times New Roman" w:hAnsi="Times New Roman" w:cs="Times New Roman"/>
        </w:rPr>
        <w:t xml:space="preserve">.  </w:t>
      </w:r>
      <w:r w:rsidRPr="00CD6B55">
        <w:rPr>
          <w:rFonts w:ascii="Times New Roman" w:hAnsi="Times New Roman" w:cs="Times New Roman"/>
          <w:i/>
          <w:iCs/>
        </w:rPr>
        <w:t>V</w:t>
      </w:r>
      <w:r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="009E5B9B" w:rsidRPr="00CD6B55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Pr="00CD6B55">
        <w:rPr>
          <w:rFonts w:ascii="Times New Roman" w:hAnsi="Times New Roman" w:cs="Times New Roman"/>
        </w:rPr>
        <w:t xml:space="preserve">is the maximum rate possible with </w:t>
      </w:r>
      <w:r w:rsidR="003745DD" w:rsidRPr="00CD6B55">
        <w:rPr>
          <w:rFonts w:ascii="Times New Roman" w:hAnsi="Times New Roman" w:cs="Times New Roman"/>
        </w:rPr>
        <w:t xml:space="preserve">a </w:t>
      </w:r>
      <w:r w:rsidRPr="00CD6B55">
        <w:rPr>
          <w:rFonts w:ascii="Times New Roman" w:hAnsi="Times New Roman" w:cs="Times New Roman"/>
        </w:rPr>
        <w:t xml:space="preserve">saturating amount of substrate and </w:t>
      </w:r>
      <w:r w:rsidRPr="00CD6B55">
        <w:rPr>
          <w:rFonts w:ascii="Times New Roman" w:hAnsi="Times New Roman" w:cs="Times New Roman"/>
          <w:i/>
          <w:iCs/>
        </w:rPr>
        <w:t>K</w:t>
      </w:r>
      <w:r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Pr="00CD6B55">
        <w:rPr>
          <w:rFonts w:ascii="Times New Roman" w:hAnsi="Times New Roman" w:cs="Times New Roman"/>
        </w:rPr>
        <w:t xml:space="preserve"> is the concentration of substrate needed to </w:t>
      </w:r>
      <w:r w:rsidR="003745DD" w:rsidRPr="00CD6B55">
        <w:rPr>
          <w:rFonts w:ascii="Times New Roman" w:hAnsi="Times New Roman" w:cs="Times New Roman"/>
        </w:rPr>
        <w:t xml:space="preserve">give a rate of reaction equivalent to half of </w:t>
      </w:r>
      <w:r w:rsidR="003745DD" w:rsidRPr="00CD6B55">
        <w:rPr>
          <w:rFonts w:ascii="Times New Roman" w:hAnsi="Times New Roman" w:cs="Times New Roman"/>
          <w:i/>
          <w:iCs/>
        </w:rPr>
        <w:t>V</w:t>
      </w:r>
      <w:r w:rsidR="003745DD"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="003745DD" w:rsidRPr="00CD6B55">
        <w:rPr>
          <w:rFonts w:ascii="Times New Roman" w:hAnsi="Times New Roman" w:cs="Times New Roman"/>
        </w:rPr>
        <w:t>.</w:t>
      </w:r>
    </w:p>
    <w:p w14:paraId="67FFE60A" w14:textId="77777777" w:rsidR="003745DD" w:rsidRPr="00CD6B55" w:rsidRDefault="00D5365E" w:rsidP="001F7B0C">
      <w:p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Remember</w:t>
      </w:r>
      <w:r w:rsidR="003745DD" w:rsidRPr="00CD6B55">
        <w:rPr>
          <w:rFonts w:ascii="Times New Roman" w:hAnsi="Times New Roman" w:cs="Times New Roman"/>
        </w:rPr>
        <w:t>,</w:t>
      </w:r>
      <w:r w:rsidRPr="00CD6B55">
        <w:rPr>
          <w:rFonts w:ascii="Times New Roman" w:hAnsi="Times New Roman" w:cs="Times New Roman"/>
        </w:rPr>
        <w:t xml:space="preserve"> the equation for a </w:t>
      </w:r>
      <w:r w:rsidR="00820B83" w:rsidRPr="00CD6B55">
        <w:rPr>
          <w:rFonts w:ascii="Times New Roman" w:hAnsi="Times New Roman" w:cs="Times New Roman"/>
        </w:rPr>
        <w:t>linear</w:t>
      </w:r>
      <w:r w:rsidRPr="00CD6B55">
        <w:rPr>
          <w:rFonts w:ascii="Times New Roman" w:hAnsi="Times New Roman" w:cs="Times New Roman"/>
        </w:rPr>
        <w:t xml:space="preserve"> graph</w:t>
      </w:r>
      <w:r w:rsidR="003745DD" w:rsidRPr="00CD6B55">
        <w:rPr>
          <w:rFonts w:ascii="Times New Roman" w:hAnsi="Times New Roman" w:cs="Times New Roman"/>
        </w:rPr>
        <w:t xml:space="preserve"> is:</w:t>
      </w:r>
    </w:p>
    <w:p w14:paraId="5F2902F8" w14:textId="77777777" w:rsidR="003745DD" w:rsidRPr="00CD6B55" w:rsidRDefault="003745DD" w:rsidP="001F7B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y=m.x+c</m:t>
          </m:r>
        </m:oMath>
      </m:oMathPara>
    </w:p>
    <w:p w14:paraId="4363CF2B" w14:textId="77777777" w:rsidR="003745DD" w:rsidRPr="00CD6B55" w:rsidRDefault="003745DD" w:rsidP="001F7B0C">
      <w:p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Comparing these two equations we can see that for the linear Lineweaver-Burk plot,</w:t>
      </w:r>
    </w:p>
    <w:p w14:paraId="670F6DC0" w14:textId="155420D3" w:rsidR="00273D87" w:rsidRPr="00CD6B55" w:rsidRDefault="00E42009" w:rsidP="001F7B0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="00273D87" w:rsidRPr="00CD6B55">
        <w:rPr>
          <w:rFonts w:ascii="Times New Roman" w:hAnsi="Times New Roman" w:cs="Times New Roman"/>
        </w:rPr>
        <w:t>, the intercept on the y-axis, gives us a value for</w:t>
      </w:r>
      <w:r w:rsidR="00F51776" w:rsidRPr="00CD6B55">
        <w:rPr>
          <w:rFonts w:ascii="Times New Roman" w:hAnsi="Times New Roman" w:cs="Times New Roman"/>
        </w:rPr>
        <w:t xml:space="preserve"> </w:t>
      </w:r>
      <w:r w:rsidR="00273D87" w:rsidRPr="00CD6B55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b>
            </m:sSub>
          </m:den>
        </m:f>
      </m:oMath>
    </w:p>
    <w:p w14:paraId="55F24361" w14:textId="577C0589" w:rsidR="00E42009" w:rsidRPr="00CD6B55" w:rsidRDefault="00E42009" w:rsidP="001F7B0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="00273D87" w:rsidRPr="00CD6B55">
        <w:rPr>
          <w:rFonts w:ascii="Times New Roman" w:hAnsi="Times New Roman" w:cs="Times New Roman"/>
        </w:rPr>
        <w:t xml:space="preserve">, </w:t>
      </w:r>
      <w:r w:rsidRPr="00CD6B55">
        <w:rPr>
          <w:rFonts w:ascii="Times New Roman" w:hAnsi="Times New Roman" w:cs="Times New Roman"/>
        </w:rPr>
        <w:t>t</w:t>
      </w:r>
      <w:r w:rsidR="00273D87" w:rsidRPr="00CD6B55">
        <w:rPr>
          <w:rFonts w:ascii="Times New Roman" w:hAnsi="Times New Roman" w:cs="Times New Roman"/>
        </w:rPr>
        <w:t>he slope of the graph</w:t>
      </w:r>
      <w:r w:rsidRPr="00CD6B55">
        <w:rPr>
          <w:rFonts w:ascii="Times New Roman" w:hAnsi="Times New Roman" w:cs="Times New Roman"/>
        </w:rPr>
        <w:t>,</w:t>
      </w:r>
      <w:r w:rsidR="00273D87" w:rsidRPr="00CD6B55">
        <w:rPr>
          <w:rFonts w:ascii="Times New Roman" w:hAnsi="Times New Roman" w:cs="Times New Roman"/>
        </w:rPr>
        <w:t xml:space="preserve"> gives a value for</w:t>
      </w:r>
      <w:r w:rsidR="00F51776" w:rsidRPr="00CD6B55">
        <w:rPr>
          <w:rFonts w:ascii="Times New Roman" w:hAnsi="Times New Roman" w:cs="Times New Roman"/>
        </w:rPr>
        <w:t xml:space="preserve"> </w:t>
      </w:r>
      <w:r w:rsidR="00273D87" w:rsidRPr="00CD6B55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den>
        </m:f>
      </m:oMath>
    </w:p>
    <w:tbl>
      <w:tblPr>
        <w:tblpPr w:leftFromText="180" w:rightFromText="180" w:vertAnchor="text" w:horzAnchor="margin" w:tblpXSpec="center" w:tblpY="968"/>
        <w:tblW w:w="705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3"/>
        <w:gridCol w:w="1721"/>
        <w:gridCol w:w="2410"/>
      </w:tblGrid>
      <w:tr w:rsidR="001F7B0C" w:rsidRPr="00CD6B55" w14:paraId="7E95B698" w14:textId="77777777" w:rsidTr="001F7B0C">
        <w:tc>
          <w:tcPr>
            <w:tcW w:w="70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DDEB6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/>
              </w:rPr>
            </w:pPr>
            <w:r w:rsidRPr="00CD6B55">
              <w:rPr>
                <w:rFonts w:ascii="Times New Roman" w:hAnsi="Times New Roman" w:cs="Times New Roman"/>
                <w:b/>
              </w:rPr>
              <w:t>Table 4. Data for Lineweaver Burk plot</w:t>
            </w:r>
          </w:p>
        </w:tc>
      </w:tr>
      <w:tr w:rsidR="001F7B0C" w:rsidRPr="00CD6B55" w14:paraId="0BDA71F8" w14:textId="77777777" w:rsidTr="001F7B0C"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AD430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Substrate concentration</w:t>
            </w:r>
            <w:r w:rsidRPr="00CD6B55">
              <w:rPr>
                <w:rFonts w:ascii="Times New Roman" w:hAnsi="Times New Roman" w:cs="Times New Roman"/>
              </w:rPr>
              <w:br/>
              <w:t>(mM)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B0FB9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</w:rPr>
              <w:t>1/s</w:t>
            </w:r>
            <w:r w:rsidRPr="00CD6B55">
              <w:rPr>
                <w:rFonts w:ascii="Times New Roman" w:hAnsi="Times New Roman" w:cs="Times New Roman"/>
              </w:rPr>
              <w:br/>
              <w:t>(mM</w:t>
            </w:r>
            <w:r w:rsidRPr="00CD6B55">
              <w:rPr>
                <w:rFonts w:ascii="Times New Roman" w:hAnsi="Times New Roman" w:cs="Times New Roman"/>
                <w:vertAlign w:val="superscript"/>
              </w:rPr>
              <w:t>-1</w:t>
            </w:r>
            <w:r w:rsidRPr="00CD6B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727B0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  <w:r w:rsidRPr="00CD6B55">
              <w:rPr>
                <w:rFonts w:ascii="Times New Roman" w:hAnsi="Times New Roman" w:cs="Times New Roman"/>
                <w:spacing w:val="-2"/>
              </w:rPr>
              <w:t>1/rate</w:t>
            </w:r>
            <w:r w:rsidRPr="00CD6B55">
              <w:rPr>
                <w:rFonts w:ascii="Times New Roman" w:hAnsi="Times New Roman" w:cs="Times New Roman"/>
                <w:spacing w:val="-2"/>
              </w:rPr>
              <w:br/>
              <w:t>(i.e. 1/v</w:t>
            </w:r>
            <w:r w:rsidRPr="00CD6B55">
              <w:rPr>
                <w:rFonts w:ascii="Times New Roman" w:hAnsi="Times New Roman" w:cs="Times New Roman"/>
                <w:spacing w:val="-2"/>
                <w:vertAlign w:val="subscript"/>
              </w:rPr>
              <w:t xml:space="preserve">0 </w:t>
            </w:r>
            <w:r w:rsidRPr="00CD6B55">
              <w:rPr>
                <w:rFonts w:ascii="Times New Roman" w:hAnsi="Times New Roman" w:cs="Times New Roman"/>
                <w:spacing w:val="-2"/>
              </w:rPr>
              <w:t>in min/</w:t>
            </w:r>
            <w:proofErr w:type="spellStart"/>
            <w:r w:rsidRPr="00CD6B55">
              <w:rPr>
                <w:rFonts w:ascii="Times New Roman" w:hAnsi="Times New Roman" w:cs="Times New Roman"/>
                <w:spacing w:val="-2"/>
              </w:rPr>
              <w:t>μmol</w:t>
            </w:r>
            <w:proofErr w:type="spellEnd"/>
            <w:r w:rsidRPr="00CD6B55">
              <w:rPr>
                <w:rFonts w:ascii="Times New Roman" w:hAnsi="Times New Roman" w:cs="Times New Roman"/>
                <w:spacing w:val="-2"/>
              </w:rPr>
              <w:t>)</w:t>
            </w:r>
          </w:p>
        </w:tc>
      </w:tr>
      <w:tr w:rsidR="001F7B0C" w:rsidRPr="00CD6B55" w14:paraId="5F20B71B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2E134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0.037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664E0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8CF2C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09790A00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D64C6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0.093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FAADD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ABD33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5F8A7BCB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14585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0.186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4B68B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BA0F3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632E4612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BFBC7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0.279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6E3BF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C0A27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1D574333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2FA75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0.371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F0CC9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A29EC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6AD5705A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9BB71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0.464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8B591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5B82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7B0C" w:rsidRPr="00CD6B55" w14:paraId="7204A3DF" w14:textId="77777777" w:rsidTr="001F7B0C">
        <w:trPr>
          <w:trHeight w:val="397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41CA4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D6B55">
              <w:rPr>
                <w:rFonts w:ascii="Times New Roman" w:hAnsi="Times New Roman" w:cs="Times New Roman"/>
                <w:bCs/>
                <w:lang w:val="en-US"/>
              </w:rPr>
              <w:t>0.557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B8170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198EE" w14:textId="77777777" w:rsidR="001F7B0C" w:rsidRPr="00CD6B55" w:rsidRDefault="001F7B0C" w:rsidP="001F7B0C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806BBF" w14:textId="02790DBC" w:rsidR="00820B83" w:rsidRPr="00CD6B55" w:rsidRDefault="00820B83" w:rsidP="001F7B0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A little more re-arrangement is needed to show that the </w:t>
      </w:r>
      <w:r w:rsidRPr="00CD6B55">
        <w:rPr>
          <w:rFonts w:ascii="Times New Roman" w:hAnsi="Times New Roman" w:cs="Times New Roman"/>
          <w:b/>
          <w:bCs/>
          <w:i/>
          <w:iCs/>
        </w:rPr>
        <w:t>intercept on the x-axis</w:t>
      </w:r>
      <w:r w:rsidRPr="00CD6B55">
        <w:rPr>
          <w:rFonts w:ascii="Times New Roman" w:hAnsi="Times New Roman" w:cs="Times New Roman"/>
        </w:rPr>
        <w:t xml:space="preserve"> gives us</w:t>
      </w:r>
      <w:r w:rsidR="00F51776" w:rsidRPr="00CD6B55">
        <w:rPr>
          <w:rFonts w:ascii="Times New Roman" w:hAnsi="Times New Roman" w:cs="Times New Roman"/>
        </w:rPr>
        <w:t xml:space="preserve"> </w:t>
      </w:r>
      <w:r w:rsidR="009E5B9B" w:rsidRPr="00CD6B55">
        <w:rPr>
          <w:rFonts w:ascii="Times New Roman" w:hAnsi="Times New Roman" w:cs="Times New Roman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den>
        </m:f>
      </m:oMath>
    </w:p>
    <w:p w14:paraId="2EF3D509" w14:textId="2D9B110B" w:rsidR="008420F0" w:rsidRPr="00CD6B55" w:rsidRDefault="00410FC1" w:rsidP="001F7B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Based on your average reaction rates from Table 3, complete Table 4 with the reciprocal values, 1/s and 1/v</w:t>
      </w:r>
      <w:r w:rsidRPr="00CD6B55">
        <w:rPr>
          <w:rFonts w:ascii="Times New Roman" w:hAnsi="Times New Roman" w:cs="Times New Roman"/>
          <w:vertAlign w:val="subscript"/>
        </w:rPr>
        <w:t>0</w:t>
      </w:r>
      <w:r w:rsidRPr="00CD6B55">
        <w:rPr>
          <w:rFonts w:ascii="Times New Roman" w:hAnsi="Times New Roman" w:cs="Times New Roman"/>
        </w:rPr>
        <w:t xml:space="preserve"> needed to create a Lineweaver-Burk plot.</w:t>
      </w:r>
    </w:p>
    <w:p w14:paraId="4B0B7C20" w14:textId="388954E8" w:rsidR="00410FC1" w:rsidRPr="00CD6B55" w:rsidRDefault="009E5B9B" w:rsidP="001F7B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Create</w:t>
      </w:r>
      <w:r w:rsidR="00410FC1" w:rsidRPr="00CD6B55">
        <w:rPr>
          <w:rFonts w:ascii="Times New Roman" w:hAnsi="Times New Roman" w:cs="Times New Roman"/>
        </w:rPr>
        <w:t xml:space="preserve"> the Lineweaver-Burk plot and include a line of best fit to give the values for the y-intercept and slope (</w:t>
      </w:r>
      <w:r w:rsidR="00410FC1" w:rsidRPr="00CD6B55">
        <w:rPr>
          <w:rFonts w:ascii="Times New Roman" w:hAnsi="Times New Roman" w:cs="Times New Roman"/>
          <w:i/>
        </w:rPr>
        <w:t xml:space="preserve">this fitted line may also be called a linear regression </w:t>
      </w:r>
      <w:r w:rsidR="008420F0" w:rsidRPr="00CD6B55">
        <w:rPr>
          <w:rFonts w:ascii="Times New Roman" w:hAnsi="Times New Roman" w:cs="Times New Roman"/>
          <w:i/>
        </w:rPr>
        <w:t>but</w:t>
      </w:r>
      <w:r w:rsidR="00410FC1" w:rsidRPr="00CD6B55">
        <w:rPr>
          <w:rFonts w:ascii="Times New Roman" w:hAnsi="Times New Roman" w:cs="Times New Roman"/>
          <w:i/>
        </w:rPr>
        <w:t xml:space="preserve"> in Excel is known as a Trendline</w:t>
      </w:r>
      <w:r w:rsidR="00410FC1" w:rsidRPr="00CD6B55">
        <w:rPr>
          <w:rFonts w:ascii="Times New Roman" w:hAnsi="Times New Roman" w:cs="Times New Roman"/>
        </w:rPr>
        <w:t>).</w:t>
      </w:r>
    </w:p>
    <w:p w14:paraId="12A5B2E4" w14:textId="77777777" w:rsidR="00410FC1" w:rsidRPr="00CD6B55" w:rsidRDefault="00820B83" w:rsidP="001F7B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>U</w:t>
      </w:r>
      <w:r w:rsidR="00D5365E" w:rsidRPr="00CD6B55">
        <w:rPr>
          <w:rFonts w:ascii="Times New Roman" w:hAnsi="Times New Roman" w:cs="Times New Roman"/>
        </w:rPr>
        <w:t>sing your Lineweaver</w:t>
      </w:r>
      <w:r w:rsidRPr="00CD6B55">
        <w:rPr>
          <w:rFonts w:ascii="Times New Roman" w:hAnsi="Times New Roman" w:cs="Times New Roman"/>
        </w:rPr>
        <w:t>-</w:t>
      </w:r>
      <w:r w:rsidR="00D5365E" w:rsidRPr="00CD6B55">
        <w:rPr>
          <w:rFonts w:ascii="Times New Roman" w:hAnsi="Times New Roman" w:cs="Times New Roman"/>
        </w:rPr>
        <w:t>Burk plot and remembering units:</w:t>
      </w:r>
    </w:p>
    <w:p w14:paraId="79CC9171" w14:textId="77777777" w:rsidR="00A34B85" w:rsidRPr="00CD6B55" w:rsidRDefault="00A34B85" w:rsidP="001F7B0C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What is </w:t>
      </w:r>
      <w:r w:rsidRPr="00CD6B55">
        <w:rPr>
          <w:rFonts w:ascii="Times New Roman" w:hAnsi="Times New Roman" w:cs="Times New Roman"/>
          <w:i/>
          <w:iCs/>
        </w:rPr>
        <w:t>V</w:t>
      </w:r>
      <w:r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Pr="00CD6B55">
        <w:rPr>
          <w:rFonts w:ascii="Times New Roman" w:hAnsi="Times New Roman" w:cs="Times New Roman"/>
        </w:rPr>
        <w:t xml:space="preserve">   ____________ </w:t>
      </w:r>
    </w:p>
    <w:p w14:paraId="37F49A3B" w14:textId="77777777" w:rsidR="00410FC1" w:rsidRPr="00CD6B55" w:rsidRDefault="00D5365E" w:rsidP="001F7B0C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What is </w:t>
      </w:r>
      <w:r w:rsidR="00927204" w:rsidRPr="00CD6B55">
        <w:rPr>
          <w:rFonts w:ascii="Times New Roman" w:hAnsi="Times New Roman" w:cs="Times New Roman"/>
          <w:i/>
          <w:iCs/>
        </w:rPr>
        <w:t>K</w:t>
      </w:r>
      <w:r w:rsidR="00927204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Pr="00CD6B55">
        <w:rPr>
          <w:rFonts w:ascii="Times New Roman" w:hAnsi="Times New Roman" w:cs="Times New Roman"/>
        </w:rPr>
        <w:t xml:space="preserve">       ___________</w:t>
      </w:r>
      <w:r w:rsidRPr="00CD6B55">
        <w:rPr>
          <w:rFonts w:ascii="Times New Roman" w:hAnsi="Times New Roman" w:cs="Times New Roman"/>
          <w:color w:val="FF0000"/>
        </w:rPr>
        <w:t xml:space="preserve"> </w:t>
      </w:r>
    </w:p>
    <w:p w14:paraId="3DCD9EC7" w14:textId="77777777" w:rsidR="00056CDE" w:rsidRPr="00CD6B55" w:rsidRDefault="00D5365E" w:rsidP="001F7B0C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Why </w:t>
      </w:r>
      <w:r w:rsidR="00410FC1" w:rsidRPr="00CD6B55">
        <w:rPr>
          <w:rFonts w:ascii="Times New Roman" w:hAnsi="Times New Roman" w:cs="Times New Roman"/>
        </w:rPr>
        <w:t>is it best to plot both curves</w:t>
      </w:r>
      <w:r w:rsidRPr="00CD6B55">
        <w:rPr>
          <w:rFonts w:ascii="Times New Roman" w:hAnsi="Times New Roman" w:cs="Times New Roman"/>
        </w:rPr>
        <w:t>?</w:t>
      </w:r>
    </w:p>
    <w:p w14:paraId="14510DDD" w14:textId="77777777" w:rsidR="00056CDE" w:rsidRPr="00CD6B55" w:rsidRDefault="00D5365E" w:rsidP="001F7B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What are your comments on the accuracy of </w:t>
      </w:r>
      <w:r w:rsidR="00927204" w:rsidRPr="00CD6B55">
        <w:rPr>
          <w:rFonts w:ascii="Times New Roman" w:hAnsi="Times New Roman" w:cs="Times New Roman"/>
          <w:i/>
          <w:iCs/>
        </w:rPr>
        <w:t>K</w:t>
      </w:r>
      <w:r w:rsidR="00927204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="00A34B85" w:rsidRPr="00CD6B55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927204" w:rsidRPr="00CD6B55">
        <w:rPr>
          <w:rFonts w:ascii="Times New Roman" w:hAnsi="Times New Roman" w:cs="Times New Roman"/>
          <w:i/>
          <w:iCs/>
        </w:rPr>
        <w:t>and V</w:t>
      </w:r>
      <w:r w:rsidR="00927204" w:rsidRPr="00CD6B55">
        <w:rPr>
          <w:rFonts w:ascii="Times New Roman" w:hAnsi="Times New Roman" w:cs="Times New Roman"/>
          <w:i/>
          <w:iCs/>
          <w:vertAlign w:val="subscript"/>
        </w:rPr>
        <w:t>max</w:t>
      </w:r>
      <w:r w:rsidR="00A34B85" w:rsidRPr="00CD6B55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Pr="00CD6B55">
        <w:rPr>
          <w:rFonts w:ascii="Times New Roman" w:hAnsi="Times New Roman" w:cs="Times New Roman"/>
        </w:rPr>
        <w:t>in this experiment?</w:t>
      </w:r>
    </w:p>
    <w:p w14:paraId="478F4FCD" w14:textId="32353F60" w:rsidR="00056CDE" w:rsidRPr="00CD6B55" w:rsidRDefault="00D5365E" w:rsidP="001F7B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D6B55">
        <w:rPr>
          <w:rFonts w:ascii="Times New Roman" w:hAnsi="Times New Roman" w:cs="Times New Roman"/>
        </w:rPr>
        <w:t xml:space="preserve">Is the </w:t>
      </w:r>
      <w:r w:rsidR="00927204" w:rsidRPr="00CD6B55">
        <w:rPr>
          <w:rFonts w:ascii="Times New Roman" w:hAnsi="Times New Roman" w:cs="Times New Roman"/>
          <w:i/>
          <w:iCs/>
        </w:rPr>
        <w:t>K</w:t>
      </w:r>
      <w:r w:rsidR="00927204" w:rsidRPr="00CD6B55">
        <w:rPr>
          <w:rFonts w:ascii="Times New Roman" w:hAnsi="Times New Roman" w:cs="Times New Roman"/>
          <w:i/>
          <w:iCs/>
          <w:vertAlign w:val="subscript"/>
        </w:rPr>
        <w:t>m</w:t>
      </w:r>
      <w:r w:rsidRPr="00CD6B55">
        <w:rPr>
          <w:rFonts w:ascii="Times New Roman" w:hAnsi="Times New Roman" w:cs="Times New Roman"/>
        </w:rPr>
        <w:t xml:space="preserve"> value in line with what you would expect given what </w:t>
      </w:r>
      <w:r w:rsidR="00410FC1" w:rsidRPr="00CD6B55">
        <w:rPr>
          <w:rFonts w:ascii="Times New Roman" w:hAnsi="Times New Roman" w:cs="Times New Roman"/>
        </w:rPr>
        <w:t>we</w:t>
      </w:r>
      <w:r w:rsidRPr="00CD6B55">
        <w:rPr>
          <w:rFonts w:ascii="Times New Roman" w:hAnsi="Times New Roman" w:cs="Times New Roman"/>
        </w:rPr>
        <w:t xml:space="preserve"> know about </w:t>
      </w:r>
      <w:proofErr w:type="spellStart"/>
      <w:r w:rsidRPr="00CD6B55">
        <w:rPr>
          <w:rFonts w:ascii="Times New Roman" w:hAnsi="Times New Roman" w:cs="Times New Roman"/>
        </w:rPr>
        <w:t>APase</w:t>
      </w:r>
      <w:proofErr w:type="spellEnd"/>
      <w:r w:rsidRPr="00CD6B55">
        <w:rPr>
          <w:rFonts w:ascii="Times New Roman" w:hAnsi="Times New Roman" w:cs="Times New Roman"/>
        </w:rPr>
        <w:t>?</w:t>
      </w:r>
    </w:p>
    <w:sectPr w:rsidR="00056CDE" w:rsidRPr="00CD6B55" w:rsidSect="00E766C9">
      <w:footerReference w:type="default" r:id="rId8"/>
      <w:pgSz w:w="11906" w:h="16838"/>
      <w:pgMar w:top="1440" w:right="1506" w:bottom="1511" w:left="1800" w:header="72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52E5" w14:textId="77777777" w:rsidR="006538E9" w:rsidRDefault="006538E9">
      <w:pPr>
        <w:spacing w:after="0" w:line="240" w:lineRule="auto"/>
      </w:pPr>
      <w:r>
        <w:separator/>
      </w:r>
    </w:p>
  </w:endnote>
  <w:endnote w:type="continuationSeparator" w:id="0">
    <w:p w14:paraId="30415EC8" w14:textId="77777777" w:rsidR="006538E9" w:rsidRDefault="00653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10A5" w14:textId="7EA3E147" w:rsidR="00000000" w:rsidRDefault="002245FF">
    <w:pPr>
      <w:pStyle w:val="Footer"/>
      <w:jc w:val="right"/>
    </w:pPr>
    <w:r>
      <w:fldChar w:fldCharType="begin"/>
    </w:r>
    <w:r w:rsidR="00D5365E">
      <w:instrText xml:space="preserve"> PAGE </w:instrText>
    </w:r>
    <w:r>
      <w:fldChar w:fldCharType="separate"/>
    </w:r>
    <w:r w:rsidR="00B80060">
      <w:rPr>
        <w:noProof/>
      </w:rPr>
      <w:t>4</w:t>
    </w:r>
    <w:r>
      <w:fldChar w:fldCharType="end"/>
    </w:r>
  </w:p>
  <w:p w14:paraId="638C7DA1" w14:textId="77777777" w:rsidR="00000000" w:rsidRDefault="00000000">
    <w:pPr>
      <w:spacing w:after="0" w:line="254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B685" w14:textId="77777777" w:rsidR="006538E9" w:rsidRDefault="006538E9">
      <w:pPr>
        <w:spacing w:after="0" w:line="240" w:lineRule="auto"/>
      </w:pPr>
      <w:r>
        <w:separator/>
      </w:r>
    </w:p>
  </w:footnote>
  <w:footnote w:type="continuationSeparator" w:id="0">
    <w:p w14:paraId="0755A183" w14:textId="77777777" w:rsidR="006538E9" w:rsidRDefault="00653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989"/>
    <w:multiLevelType w:val="hybridMultilevel"/>
    <w:tmpl w:val="45BCC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C91"/>
    <w:multiLevelType w:val="hybridMultilevel"/>
    <w:tmpl w:val="AFBA1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F4C0E"/>
    <w:multiLevelType w:val="hybridMultilevel"/>
    <w:tmpl w:val="EF2AD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75A8F"/>
    <w:multiLevelType w:val="hybridMultilevel"/>
    <w:tmpl w:val="E04EA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70E18"/>
    <w:multiLevelType w:val="hybridMultilevel"/>
    <w:tmpl w:val="D356072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17F82"/>
    <w:multiLevelType w:val="hybridMultilevel"/>
    <w:tmpl w:val="98F2E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50DCC"/>
    <w:multiLevelType w:val="hybridMultilevel"/>
    <w:tmpl w:val="77243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0809000F">
      <w:start w:val="1"/>
      <w:numFmt w:val="decimal"/>
      <w:lvlText w:val="%3."/>
      <w:lvlJc w:val="left"/>
      <w:pPr>
        <w:ind w:left="720" w:hanging="36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2601B"/>
    <w:multiLevelType w:val="hybridMultilevel"/>
    <w:tmpl w:val="78E09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B2C4E"/>
    <w:multiLevelType w:val="multilevel"/>
    <w:tmpl w:val="EAE4C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26B85"/>
    <w:multiLevelType w:val="hybridMultilevel"/>
    <w:tmpl w:val="0A6C3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44C70"/>
    <w:multiLevelType w:val="hybridMultilevel"/>
    <w:tmpl w:val="2E8E8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6E7911"/>
    <w:multiLevelType w:val="hybridMultilevel"/>
    <w:tmpl w:val="C4E29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B1444"/>
    <w:multiLevelType w:val="hybridMultilevel"/>
    <w:tmpl w:val="403EEE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2413">
    <w:abstractNumId w:val="8"/>
  </w:num>
  <w:num w:numId="2" w16cid:durableId="2070761535">
    <w:abstractNumId w:val="1"/>
  </w:num>
  <w:num w:numId="3" w16cid:durableId="1294483340">
    <w:abstractNumId w:val="10"/>
  </w:num>
  <w:num w:numId="4" w16cid:durableId="1949657273">
    <w:abstractNumId w:val="0"/>
  </w:num>
  <w:num w:numId="5" w16cid:durableId="357044414">
    <w:abstractNumId w:val="6"/>
  </w:num>
  <w:num w:numId="6" w16cid:durableId="1067919024">
    <w:abstractNumId w:val="3"/>
  </w:num>
  <w:num w:numId="7" w16cid:durableId="357463325">
    <w:abstractNumId w:val="12"/>
  </w:num>
  <w:num w:numId="8" w16cid:durableId="515508297">
    <w:abstractNumId w:val="2"/>
  </w:num>
  <w:num w:numId="9" w16cid:durableId="485051070">
    <w:abstractNumId w:val="5"/>
  </w:num>
  <w:num w:numId="10" w16cid:durableId="1572347834">
    <w:abstractNumId w:val="11"/>
  </w:num>
  <w:num w:numId="11" w16cid:durableId="1860047474">
    <w:abstractNumId w:val="4"/>
  </w:num>
  <w:num w:numId="12" w16cid:durableId="172382936">
    <w:abstractNumId w:val="7"/>
  </w:num>
  <w:num w:numId="13" w16cid:durableId="1312902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CDE"/>
    <w:rsid w:val="0003527C"/>
    <w:rsid w:val="00056CDE"/>
    <w:rsid w:val="0006134E"/>
    <w:rsid w:val="00063F30"/>
    <w:rsid w:val="000825D7"/>
    <w:rsid w:val="000A6331"/>
    <w:rsid w:val="000E0678"/>
    <w:rsid w:val="000E62CE"/>
    <w:rsid w:val="000F1596"/>
    <w:rsid w:val="000F2371"/>
    <w:rsid w:val="000F582D"/>
    <w:rsid w:val="00102449"/>
    <w:rsid w:val="001201AC"/>
    <w:rsid w:val="0013208C"/>
    <w:rsid w:val="001370E2"/>
    <w:rsid w:val="001415CF"/>
    <w:rsid w:val="00153871"/>
    <w:rsid w:val="00163E9D"/>
    <w:rsid w:val="0017545D"/>
    <w:rsid w:val="001A14CA"/>
    <w:rsid w:val="001C1CC6"/>
    <w:rsid w:val="001C3A0C"/>
    <w:rsid w:val="001C610A"/>
    <w:rsid w:val="001D1C61"/>
    <w:rsid w:val="001E79ED"/>
    <w:rsid w:val="001F3008"/>
    <w:rsid w:val="001F7B0C"/>
    <w:rsid w:val="00211EAA"/>
    <w:rsid w:val="00217FC5"/>
    <w:rsid w:val="002245FF"/>
    <w:rsid w:val="00233F0A"/>
    <w:rsid w:val="00257C89"/>
    <w:rsid w:val="00273D87"/>
    <w:rsid w:val="002801F3"/>
    <w:rsid w:val="00290765"/>
    <w:rsid w:val="00291F62"/>
    <w:rsid w:val="00294AEB"/>
    <w:rsid w:val="002D20CD"/>
    <w:rsid w:val="002E041C"/>
    <w:rsid w:val="002E7DAC"/>
    <w:rsid w:val="003038FB"/>
    <w:rsid w:val="00305FA8"/>
    <w:rsid w:val="00316A92"/>
    <w:rsid w:val="00320EA0"/>
    <w:rsid w:val="0032659B"/>
    <w:rsid w:val="0034613A"/>
    <w:rsid w:val="003745DD"/>
    <w:rsid w:val="003A16AA"/>
    <w:rsid w:val="003C04B5"/>
    <w:rsid w:val="003D3B1B"/>
    <w:rsid w:val="003F7EEC"/>
    <w:rsid w:val="00405E3E"/>
    <w:rsid w:val="00410FC1"/>
    <w:rsid w:val="00414F73"/>
    <w:rsid w:val="0044717F"/>
    <w:rsid w:val="004A007B"/>
    <w:rsid w:val="004B01B2"/>
    <w:rsid w:val="004B3B4E"/>
    <w:rsid w:val="004E5513"/>
    <w:rsid w:val="0052084A"/>
    <w:rsid w:val="005546BB"/>
    <w:rsid w:val="00567DCB"/>
    <w:rsid w:val="00572AA5"/>
    <w:rsid w:val="00590CF2"/>
    <w:rsid w:val="005B6C9F"/>
    <w:rsid w:val="005D71F2"/>
    <w:rsid w:val="005F07F0"/>
    <w:rsid w:val="005F28E1"/>
    <w:rsid w:val="006053DC"/>
    <w:rsid w:val="00616541"/>
    <w:rsid w:val="00636735"/>
    <w:rsid w:val="006538E9"/>
    <w:rsid w:val="00667D09"/>
    <w:rsid w:val="00670DD8"/>
    <w:rsid w:val="00671F4F"/>
    <w:rsid w:val="0067218A"/>
    <w:rsid w:val="00691EDA"/>
    <w:rsid w:val="006B46CA"/>
    <w:rsid w:val="006B51F5"/>
    <w:rsid w:val="006C493D"/>
    <w:rsid w:val="006D4A60"/>
    <w:rsid w:val="006E40D7"/>
    <w:rsid w:val="007111E5"/>
    <w:rsid w:val="00741EA2"/>
    <w:rsid w:val="00753D5F"/>
    <w:rsid w:val="00760E88"/>
    <w:rsid w:val="007725DA"/>
    <w:rsid w:val="00773BF0"/>
    <w:rsid w:val="00775690"/>
    <w:rsid w:val="00785D2B"/>
    <w:rsid w:val="007916D1"/>
    <w:rsid w:val="007934FA"/>
    <w:rsid w:val="007D082A"/>
    <w:rsid w:val="007F41E8"/>
    <w:rsid w:val="00820B83"/>
    <w:rsid w:val="00824CE2"/>
    <w:rsid w:val="008420F0"/>
    <w:rsid w:val="00847CBD"/>
    <w:rsid w:val="00853013"/>
    <w:rsid w:val="00857332"/>
    <w:rsid w:val="00863622"/>
    <w:rsid w:val="008820CA"/>
    <w:rsid w:val="008A5D1E"/>
    <w:rsid w:val="008F1B40"/>
    <w:rsid w:val="008F571F"/>
    <w:rsid w:val="00904BA6"/>
    <w:rsid w:val="00911599"/>
    <w:rsid w:val="00920D4A"/>
    <w:rsid w:val="00927204"/>
    <w:rsid w:val="009308ED"/>
    <w:rsid w:val="009B5F75"/>
    <w:rsid w:val="009B73D4"/>
    <w:rsid w:val="009D0B32"/>
    <w:rsid w:val="009E5B9B"/>
    <w:rsid w:val="00A07E8B"/>
    <w:rsid w:val="00A1215C"/>
    <w:rsid w:val="00A253B3"/>
    <w:rsid w:val="00A33362"/>
    <w:rsid w:val="00A33CFA"/>
    <w:rsid w:val="00A34B85"/>
    <w:rsid w:val="00A62FB1"/>
    <w:rsid w:val="00A93919"/>
    <w:rsid w:val="00A97766"/>
    <w:rsid w:val="00AA73E0"/>
    <w:rsid w:val="00AB0D0D"/>
    <w:rsid w:val="00AC65EE"/>
    <w:rsid w:val="00AE27CE"/>
    <w:rsid w:val="00AE40C7"/>
    <w:rsid w:val="00AE6080"/>
    <w:rsid w:val="00AE6AD0"/>
    <w:rsid w:val="00AE7C24"/>
    <w:rsid w:val="00B2021F"/>
    <w:rsid w:val="00B4057C"/>
    <w:rsid w:val="00B424CB"/>
    <w:rsid w:val="00B71BA9"/>
    <w:rsid w:val="00B80060"/>
    <w:rsid w:val="00B80700"/>
    <w:rsid w:val="00B84ABC"/>
    <w:rsid w:val="00B964CC"/>
    <w:rsid w:val="00BB062F"/>
    <w:rsid w:val="00BB0C14"/>
    <w:rsid w:val="00BB69F0"/>
    <w:rsid w:val="00BE2DAA"/>
    <w:rsid w:val="00BE35FE"/>
    <w:rsid w:val="00C2470F"/>
    <w:rsid w:val="00C25F92"/>
    <w:rsid w:val="00C44A9A"/>
    <w:rsid w:val="00C46BA0"/>
    <w:rsid w:val="00C85CAE"/>
    <w:rsid w:val="00CB4BB4"/>
    <w:rsid w:val="00CB50FF"/>
    <w:rsid w:val="00CD6B55"/>
    <w:rsid w:val="00CE7BA9"/>
    <w:rsid w:val="00CF3A30"/>
    <w:rsid w:val="00D52506"/>
    <w:rsid w:val="00D5365E"/>
    <w:rsid w:val="00D556BA"/>
    <w:rsid w:val="00D55BBB"/>
    <w:rsid w:val="00D56535"/>
    <w:rsid w:val="00D5677B"/>
    <w:rsid w:val="00D62BF1"/>
    <w:rsid w:val="00D678B3"/>
    <w:rsid w:val="00D7491E"/>
    <w:rsid w:val="00D76991"/>
    <w:rsid w:val="00D949E4"/>
    <w:rsid w:val="00D951C3"/>
    <w:rsid w:val="00DB1D4B"/>
    <w:rsid w:val="00DF5C8E"/>
    <w:rsid w:val="00DF72FE"/>
    <w:rsid w:val="00E07282"/>
    <w:rsid w:val="00E232D5"/>
    <w:rsid w:val="00E36DB5"/>
    <w:rsid w:val="00E42009"/>
    <w:rsid w:val="00E43B38"/>
    <w:rsid w:val="00E65D3B"/>
    <w:rsid w:val="00E766C9"/>
    <w:rsid w:val="00E82E8D"/>
    <w:rsid w:val="00E8391D"/>
    <w:rsid w:val="00E95458"/>
    <w:rsid w:val="00ED0FBD"/>
    <w:rsid w:val="00F04C43"/>
    <w:rsid w:val="00F14C32"/>
    <w:rsid w:val="00F22799"/>
    <w:rsid w:val="00F51776"/>
    <w:rsid w:val="00F658D0"/>
    <w:rsid w:val="00F67CFA"/>
    <w:rsid w:val="00F70C95"/>
    <w:rsid w:val="00F72845"/>
    <w:rsid w:val="00F759C2"/>
    <w:rsid w:val="00F77071"/>
    <w:rsid w:val="00F93762"/>
    <w:rsid w:val="00FB6AB9"/>
    <w:rsid w:val="00FE3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6DD97B48"/>
  <w15:docId w15:val="{CF95EF66-F999-44E1-A223-96FE2CE3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6C9"/>
    <w:pPr>
      <w:suppressAutoHyphens/>
      <w:spacing w:after="3" w:line="316" w:lineRule="auto"/>
      <w:ind w:left="10" w:right="285" w:hanging="10"/>
      <w:jc w:val="both"/>
    </w:pPr>
    <w:rPr>
      <w:rFonts w:ascii="Arial" w:eastAsia="Arial" w:hAnsi="Arial" w:cs="Arial"/>
      <w:color w:val="000000"/>
      <w:lang w:eastAsia="en-GB"/>
    </w:rPr>
  </w:style>
  <w:style w:type="paragraph" w:styleId="Heading1">
    <w:name w:val="heading 1"/>
    <w:next w:val="Normal"/>
    <w:uiPriority w:val="9"/>
    <w:qFormat/>
    <w:rsid w:val="00E766C9"/>
    <w:pPr>
      <w:keepNext/>
      <w:keepLines/>
      <w:suppressAutoHyphen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E766C9"/>
    <w:rPr>
      <w:rFonts w:ascii="Arial" w:eastAsia="Arial" w:hAnsi="Arial" w:cs="Arial"/>
      <w:b/>
      <w:color w:val="000000"/>
      <w:sz w:val="28"/>
      <w:lang w:eastAsia="en-GB"/>
    </w:rPr>
  </w:style>
  <w:style w:type="paragraph" w:styleId="Footer">
    <w:name w:val="footer"/>
    <w:basedOn w:val="Normal"/>
    <w:rsid w:val="00E766C9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="Calibri" w:eastAsia="Times New Roman" w:hAnsi="Calibr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rsid w:val="00E766C9"/>
    <w:rPr>
      <w:rFonts w:eastAsia="Times New Roman" w:cs="Times New Roman"/>
      <w:lang w:val="en-US"/>
    </w:rPr>
  </w:style>
  <w:style w:type="paragraph" w:styleId="TOAHeading">
    <w:name w:val="toa heading"/>
    <w:basedOn w:val="Normal"/>
    <w:next w:val="Normal"/>
    <w:rsid w:val="00E766C9"/>
    <w:pPr>
      <w:widowControl w:val="0"/>
      <w:tabs>
        <w:tab w:val="right" w:pos="9360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Times New Roman"/>
      <w:color w:val="auto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E766C9"/>
    <w:pPr>
      <w:suppressAutoHyphens w:val="0"/>
      <w:spacing w:line="319" w:lineRule="auto"/>
      <w:ind w:left="720"/>
      <w:textAlignment w:val="auto"/>
    </w:pPr>
  </w:style>
  <w:style w:type="table" w:styleId="TableGrid">
    <w:name w:val="Table Grid"/>
    <w:basedOn w:val="TableNormal"/>
    <w:uiPriority w:val="39"/>
    <w:rsid w:val="00D56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4C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B9B"/>
    <w:rPr>
      <w:rFonts w:ascii="Tahoma" w:eastAsia="Arial" w:hAnsi="Tahoma" w:cs="Tahoma"/>
      <w:color w:val="000000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80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700"/>
    <w:rPr>
      <w:rFonts w:ascii="Arial" w:eastAsia="Arial" w:hAnsi="Arial" w:cs="Arial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D76ED-D9A1-412E-AEBC-9FAB9FE39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923</Words>
  <Characters>4442</Characters>
  <Application>Microsoft Office Word</Application>
  <DocSecurity>0</DocSecurity>
  <Lines>341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Wallace</dc:creator>
  <cp:lastModifiedBy>wldbs thd</cp:lastModifiedBy>
  <cp:revision>17</cp:revision>
  <dcterms:created xsi:type="dcterms:W3CDTF">2023-02-25T23:01:00Z</dcterms:created>
  <dcterms:modified xsi:type="dcterms:W3CDTF">2026-03-05T20:26:00Z</dcterms:modified>
</cp:coreProperties>
</file>