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D8B6" w14:textId="77777777" w:rsidR="00A60AFA" w:rsidRPr="00A60AFA" w:rsidRDefault="00A60AFA" w:rsidP="00A60AFA">
      <w:pPr>
        <w:pStyle w:val="BodyText"/>
        <w:rPr>
          <w:rFonts w:ascii="Times New Roman" w:eastAsia="Arial" w:hAnsi="Times New Roman" w:cs="Times New Roman"/>
          <w:b/>
          <w:color w:val="000000"/>
          <w:sz w:val="28"/>
          <w:szCs w:val="28"/>
          <w:lang w:eastAsia="en-GB"/>
        </w:rPr>
      </w:pPr>
      <w:r w:rsidRPr="00A60AFA">
        <w:rPr>
          <w:rFonts w:ascii="Times New Roman" w:eastAsia="Arial" w:hAnsi="Times New Roman" w:cs="Times New Roman"/>
          <w:b/>
          <w:color w:val="000000"/>
          <w:sz w:val="28"/>
          <w:szCs w:val="28"/>
          <w:lang w:eastAsia="en-GB"/>
        </w:rPr>
        <w:t>4009BIO: Cell Communication, Structure and Function</w:t>
      </w:r>
    </w:p>
    <w:p w14:paraId="3B4DAA16" w14:textId="31537AAF" w:rsidR="00A60AFA" w:rsidRPr="00A60AFA" w:rsidRDefault="00A60AFA" w:rsidP="00655FC9">
      <w:pPr>
        <w:pStyle w:val="BodyText"/>
        <w:rPr>
          <w:rFonts w:ascii="Times New Roman" w:hAnsi="Times New Roman" w:cs="Times New Roman" w:hint="eastAsia"/>
          <w:b/>
          <w:bCs/>
          <w:color w:val="000000"/>
          <w:sz w:val="28"/>
          <w:szCs w:val="28"/>
          <w:lang w:eastAsia="ko-KR"/>
        </w:rPr>
      </w:pPr>
      <w:r w:rsidRPr="00A60AFA">
        <w:rPr>
          <w:rFonts w:ascii="Times New Roman" w:eastAsia="Arial" w:hAnsi="Times New Roman" w:cs="Times New Roman"/>
          <w:b/>
          <w:bCs/>
          <w:color w:val="000000"/>
          <w:sz w:val="28"/>
          <w:szCs w:val="28"/>
          <w:lang w:eastAsia="en-GB"/>
        </w:rPr>
        <w:t xml:space="preserve">Lab </w:t>
      </w:r>
      <w:r>
        <w:rPr>
          <w:rFonts w:ascii="Times New Roman" w:hAnsi="Times New Roman" w:cs="Times New Roman" w:hint="eastAsia"/>
          <w:b/>
          <w:bCs/>
          <w:color w:val="000000"/>
          <w:sz w:val="28"/>
          <w:szCs w:val="28"/>
          <w:lang w:eastAsia="ko-KR"/>
        </w:rPr>
        <w:t>3</w:t>
      </w:r>
      <w:r w:rsidRPr="00A60AFA">
        <w:rPr>
          <w:rFonts w:ascii="Times New Roman" w:eastAsia="Arial" w:hAnsi="Times New Roman" w:cs="Times New Roman"/>
          <w:b/>
          <w:bCs/>
          <w:color w:val="000000"/>
          <w:sz w:val="28"/>
          <w:szCs w:val="28"/>
          <w:lang w:eastAsia="en-GB"/>
        </w:rPr>
        <w:t xml:space="preserve">: </w:t>
      </w:r>
      <w:r w:rsidR="00655FC9" w:rsidRPr="00655FC9">
        <w:rPr>
          <w:rFonts w:ascii="Times New Roman" w:eastAsia="Arial" w:hAnsi="Times New Roman" w:cs="Times New Roman"/>
          <w:b/>
          <w:bCs/>
          <w:color w:val="000000"/>
          <w:sz w:val="28"/>
          <w:szCs w:val="28"/>
          <w:lang w:eastAsia="en-GB"/>
        </w:rPr>
        <w:t>Cell toxicity-violet staining &amp; Enzyme kinetics</w:t>
      </w:r>
    </w:p>
    <w:p w14:paraId="2D82E3B6" w14:textId="77777777" w:rsidR="00A60AFA" w:rsidRPr="00A60AFA" w:rsidRDefault="00A60AFA" w:rsidP="00A60AFA">
      <w:pPr>
        <w:pStyle w:val="BodyText"/>
        <w:rPr>
          <w:rFonts w:ascii="Times New Roman" w:eastAsia="Arial" w:hAnsi="Times New Roman" w:cs="Times New Roman"/>
          <w:b/>
          <w:color w:val="000000"/>
          <w:sz w:val="28"/>
          <w:szCs w:val="28"/>
          <w:lang w:eastAsia="en-GB"/>
        </w:rPr>
      </w:pPr>
    </w:p>
    <w:p w14:paraId="19824947" w14:textId="77777777" w:rsidR="001D60D3" w:rsidRDefault="001D60D3" w:rsidP="001D60D3">
      <w:pPr>
        <w:pStyle w:val="BodyText"/>
        <w:rPr>
          <w:rFonts w:ascii="Times New Roman" w:hAnsi="Times New Roman" w:cs="Times New Roman"/>
          <w:b/>
          <w:sz w:val="24"/>
          <w:szCs w:val="20"/>
          <w:u w:val="single"/>
          <w:lang w:eastAsia="ko-KR"/>
        </w:rPr>
      </w:pPr>
    </w:p>
    <w:p w14:paraId="26A7D627" w14:textId="77777777" w:rsidR="00655FC9" w:rsidRDefault="00655FC9" w:rsidP="001D60D3">
      <w:pPr>
        <w:pStyle w:val="BodyText"/>
        <w:rPr>
          <w:rFonts w:ascii="Times New Roman" w:hAnsi="Times New Roman" w:cs="Times New Roman"/>
          <w:b/>
          <w:sz w:val="24"/>
          <w:szCs w:val="20"/>
          <w:u w:val="single"/>
          <w:lang w:eastAsia="ko-KR"/>
        </w:rPr>
      </w:pPr>
    </w:p>
    <w:p w14:paraId="1FFB1D16" w14:textId="77777777" w:rsidR="00655FC9" w:rsidRDefault="00655FC9" w:rsidP="001D60D3">
      <w:pPr>
        <w:pStyle w:val="BodyText"/>
        <w:rPr>
          <w:rFonts w:ascii="Times New Roman" w:hAnsi="Times New Roman" w:cs="Times New Roman"/>
          <w:b/>
          <w:sz w:val="24"/>
          <w:szCs w:val="20"/>
          <w:u w:val="single"/>
          <w:lang w:eastAsia="ko-KR"/>
        </w:rPr>
      </w:pPr>
    </w:p>
    <w:p w14:paraId="77C4E270" w14:textId="77777777" w:rsidR="00655FC9" w:rsidRDefault="00655FC9" w:rsidP="001D60D3">
      <w:pPr>
        <w:pStyle w:val="BodyText"/>
        <w:rPr>
          <w:rFonts w:ascii="Times New Roman" w:hAnsi="Times New Roman" w:cs="Times New Roman"/>
          <w:b/>
          <w:sz w:val="24"/>
          <w:szCs w:val="20"/>
          <w:u w:val="single"/>
          <w:lang w:eastAsia="ko-KR"/>
        </w:rPr>
      </w:pPr>
    </w:p>
    <w:p w14:paraId="61D2A593" w14:textId="77777777" w:rsidR="00655FC9" w:rsidRDefault="00655FC9" w:rsidP="001D60D3">
      <w:pPr>
        <w:pStyle w:val="BodyText"/>
        <w:rPr>
          <w:rFonts w:ascii="Times New Roman" w:hAnsi="Times New Roman" w:cs="Times New Roman"/>
          <w:b/>
          <w:sz w:val="24"/>
          <w:szCs w:val="20"/>
          <w:u w:val="single"/>
          <w:lang w:eastAsia="ko-KR"/>
        </w:rPr>
      </w:pPr>
    </w:p>
    <w:p w14:paraId="14FCDC6D" w14:textId="77777777" w:rsidR="00655FC9" w:rsidRDefault="00655FC9" w:rsidP="001D60D3">
      <w:pPr>
        <w:pStyle w:val="BodyText"/>
        <w:rPr>
          <w:rFonts w:ascii="Times New Roman" w:hAnsi="Times New Roman" w:cs="Times New Roman"/>
          <w:b/>
          <w:sz w:val="24"/>
          <w:szCs w:val="20"/>
          <w:u w:val="single"/>
          <w:lang w:eastAsia="ko-KR"/>
        </w:rPr>
      </w:pPr>
    </w:p>
    <w:p w14:paraId="1292F84F" w14:textId="77777777" w:rsidR="00655FC9" w:rsidRDefault="00655FC9" w:rsidP="001D60D3">
      <w:pPr>
        <w:pStyle w:val="BodyText"/>
        <w:rPr>
          <w:rFonts w:ascii="Times New Roman" w:hAnsi="Times New Roman" w:cs="Times New Roman"/>
          <w:b/>
          <w:sz w:val="24"/>
          <w:szCs w:val="20"/>
          <w:u w:val="single"/>
          <w:lang w:eastAsia="ko-KR"/>
        </w:rPr>
      </w:pPr>
    </w:p>
    <w:p w14:paraId="35DC8B2F" w14:textId="77777777" w:rsidR="00655FC9" w:rsidRDefault="00655FC9" w:rsidP="001D60D3">
      <w:pPr>
        <w:pStyle w:val="BodyText"/>
        <w:rPr>
          <w:rFonts w:ascii="Times New Roman" w:hAnsi="Times New Roman" w:cs="Times New Roman"/>
          <w:b/>
          <w:sz w:val="24"/>
          <w:szCs w:val="20"/>
          <w:u w:val="single"/>
          <w:lang w:eastAsia="ko-KR"/>
        </w:rPr>
      </w:pPr>
    </w:p>
    <w:p w14:paraId="36C7BCA8" w14:textId="77777777" w:rsidR="00655FC9" w:rsidRDefault="00655FC9" w:rsidP="001D60D3">
      <w:pPr>
        <w:pStyle w:val="BodyText"/>
        <w:rPr>
          <w:rFonts w:ascii="Times New Roman" w:hAnsi="Times New Roman" w:cs="Times New Roman"/>
          <w:b/>
          <w:sz w:val="24"/>
          <w:szCs w:val="20"/>
          <w:u w:val="single"/>
          <w:lang w:eastAsia="ko-KR"/>
        </w:rPr>
      </w:pPr>
    </w:p>
    <w:p w14:paraId="5664CA81" w14:textId="77777777" w:rsidR="00655FC9" w:rsidRDefault="00655FC9" w:rsidP="001D60D3">
      <w:pPr>
        <w:pStyle w:val="BodyText"/>
        <w:rPr>
          <w:rFonts w:ascii="Times New Roman" w:hAnsi="Times New Roman" w:cs="Times New Roman"/>
          <w:b/>
          <w:sz w:val="24"/>
          <w:szCs w:val="20"/>
          <w:u w:val="single"/>
          <w:lang w:eastAsia="ko-KR"/>
        </w:rPr>
      </w:pPr>
    </w:p>
    <w:p w14:paraId="353849CA" w14:textId="77777777" w:rsidR="00655FC9" w:rsidRDefault="00655FC9" w:rsidP="001D60D3">
      <w:pPr>
        <w:pStyle w:val="BodyText"/>
        <w:rPr>
          <w:rFonts w:ascii="Times New Roman" w:hAnsi="Times New Roman" w:cs="Times New Roman"/>
          <w:b/>
          <w:sz w:val="24"/>
          <w:szCs w:val="20"/>
          <w:u w:val="single"/>
          <w:lang w:eastAsia="ko-KR"/>
        </w:rPr>
      </w:pPr>
    </w:p>
    <w:p w14:paraId="2ECBEC3E" w14:textId="77777777" w:rsidR="00655FC9" w:rsidRDefault="00655FC9" w:rsidP="001D60D3">
      <w:pPr>
        <w:pStyle w:val="BodyText"/>
        <w:rPr>
          <w:rFonts w:ascii="Times New Roman" w:hAnsi="Times New Roman" w:cs="Times New Roman"/>
          <w:b/>
          <w:sz w:val="24"/>
          <w:szCs w:val="20"/>
          <w:u w:val="single"/>
          <w:lang w:eastAsia="ko-KR"/>
        </w:rPr>
      </w:pPr>
    </w:p>
    <w:p w14:paraId="1840FF34" w14:textId="77777777" w:rsidR="00655FC9" w:rsidRDefault="00655FC9" w:rsidP="001D60D3">
      <w:pPr>
        <w:pStyle w:val="BodyText"/>
        <w:rPr>
          <w:rFonts w:ascii="Times New Roman" w:hAnsi="Times New Roman" w:cs="Times New Roman"/>
          <w:b/>
          <w:sz w:val="24"/>
          <w:szCs w:val="20"/>
          <w:u w:val="single"/>
          <w:lang w:eastAsia="ko-KR"/>
        </w:rPr>
      </w:pPr>
    </w:p>
    <w:p w14:paraId="488B36C8" w14:textId="77777777" w:rsidR="00655FC9" w:rsidRDefault="00655FC9" w:rsidP="001D60D3">
      <w:pPr>
        <w:pStyle w:val="BodyText"/>
        <w:rPr>
          <w:rFonts w:ascii="Times New Roman" w:hAnsi="Times New Roman" w:cs="Times New Roman"/>
          <w:b/>
          <w:sz w:val="24"/>
          <w:szCs w:val="20"/>
          <w:u w:val="single"/>
          <w:lang w:eastAsia="ko-KR"/>
        </w:rPr>
      </w:pPr>
    </w:p>
    <w:p w14:paraId="598FDA9F" w14:textId="77777777" w:rsidR="00655FC9" w:rsidRDefault="00655FC9" w:rsidP="001D60D3">
      <w:pPr>
        <w:pStyle w:val="BodyText"/>
        <w:rPr>
          <w:rFonts w:ascii="Times New Roman" w:hAnsi="Times New Roman" w:cs="Times New Roman"/>
          <w:b/>
          <w:sz w:val="24"/>
          <w:szCs w:val="20"/>
          <w:u w:val="single"/>
          <w:lang w:eastAsia="ko-KR"/>
        </w:rPr>
      </w:pPr>
    </w:p>
    <w:p w14:paraId="14C3EBB9" w14:textId="77777777" w:rsidR="00655FC9" w:rsidRDefault="00655FC9" w:rsidP="001D60D3">
      <w:pPr>
        <w:pStyle w:val="BodyText"/>
        <w:rPr>
          <w:rFonts w:ascii="Times New Roman" w:hAnsi="Times New Roman" w:cs="Times New Roman"/>
          <w:b/>
          <w:sz w:val="24"/>
          <w:szCs w:val="20"/>
          <w:u w:val="single"/>
          <w:lang w:eastAsia="ko-KR"/>
        </w:rPr>
      </w:pPr>
    </w:p>
    <w:p w14:paraId="4378247C" w14:textId="77777777" w:rsidR="00655FC9" w:rsidRDefault="00655FC9" w:rsidP="001D60D3">
      <w:pPr>
        <w:pStyle w:val="BodyText"/>
        <w:rPr>
          <w:rFonts w:ascii="Times New Roman" w:hAnsi="Times New Roman" w:cs="Times New Roman"/>
          <w:b/>
          <w:sz w:val="24"/>
          <w:szCs w:val="20"/>
          <w:u w:val="single"/>
          <w:lang w:eastAsia="ko-KR"/>
        </w:rPr>
      </w:pPr>
    </w:p>
    <w:p w14:paraId="25A8693A" w14:textId="77777777" w:rsidR="00655FC9" w:rsidRDefault="00655FC9" w:rsidP="001D60D3">
      <w:pPr>
        <w:pStyle w:val="BodyText"/>
        <w:rPr>
          <w:rFonts w:ascii="Times New Roman" w:hAnsi="Times New Roman" w:cs="Times New Roman"/>
          <w:b/>
          <w:sz w:val="24"/>
          <w:szCs w:val="20"/>
          <w:u w:val="single"/>
          <w:lang w:eastAsia="ko-KR"/>
        </w:rPr>
      </w:pPr>
    </w:p>
    <w:p w14:paraId="61415AB2" w14:textId="77777777" w:rsidR="00655FC9" w:rsidRDefault="00655FC9" w:rsidP="001D60D3">
      <w:pPr>
        <w:pStyle w:val="BodyText"/>
        <w:rPr>
          <w:rFonts w:ascii="Times New Roman" w:hAnsi="Times New Roman" w:cs="Times New Roman"/>
          <w:b/>
          <w:sz w:val="24"/>
          <w:szCs w:val="20"/>
          <w:u w:val="single"/>
          <w:lang w:eastAsia="ko-KR"/>
        </w:rPr>
      </w:pPr>
    </w:p>
    <w:p w14:paraId="1AAB214F" w14:textId="77777777" w:rsidR="00655FC9" w:rsidRDefault="00655FC9" w:rsidP="001D60D3">
      <w:pPr>
        <w:pStyle w:val="BodyText"/>
        <w:rPr>
          <w:rFonts w:ascii="Times New Roman" w:hAnsi="Times New Roman" w:cs="Times New Roman"/>
          <w:b/>
          <w:sz w:val="24"/>
          <w:szCs w:val="20"/>
          <w:u w:val="single"/>
          <w:lang w:eastAsia="ko-KR"/>
        </w:rPr>
      </w:pPr>
    </w:p>
    <w:p w14:paraId="0249EBF3" w14:textId="77777777" w:rsidR="00655FC9" w:rsidRDefault="00655FC9" w:rsidP="001D60D3">
      <w:pPr>
        <w:pStyle w:val="BodyText"/>
        <w:rPr>
          <w:rFonts w:ascii="Times New Roman" w:hAnsi="Times New Roman" w:cs="Times New Roman"/>
          <w:b/>
          <w:sz w:val="24"/>
          <w:szCs w:val="20"/>
          <w:u w:val="single"/>
          <w:lang w:eastAsia="ko-KR"/>
        </w:rPr>
      </w:pPr>
    </w:p>
    <w:p w14:paraId="79311149" w14:textId="77777777" w:rsidR="00655FC9" w:rsidRDefault="00655FC9" w:rsidP="001D60D3">
      <w:pPr>
        <w:pStyle w:val="BodyText"/>
        <w:rPr>
          <w:rFonts w:ascii="Times New Roman" w:hAnsi="Times New Roman" w:cs="Times New Roman"/>
          <w:b/>
          <w:sz w:val="24"/>
          <w:szCs w:val="20"/>
          <w:u w:val="single"/>
          <w:lang w:eastAsia="ko-KR"/>
        </w:rPr>
      </w:pPr>
    </w:p>
    <w:p w14:paraId="0F82C00F" w14:textId="77777777" w:rsidR="00655FC9" w:rsidRDefault="00655FC9" w:rsidP="001D60D3">
      <w:pPr>
        <w:pStyle w:val="BodyText"/>
        <w:rPr>
          <w:rFonts w:ascii="Times New Roman" w:hAnsi="Times New Roman" w:cs="Times New Roman"/>
          <w:b/>
          <w:sz w:val="24"/>
          <w:szCs w:val="20"/>
          <w:u w:val="single"/>
          <w:lang w:eastAsia="ko-KR"/>
        </w:rPr>
      </w:pPr>
    </w:p>
    <w:p w14:paraId="1EEA0924" w14:textId="77777777" w:rsidR="00655FC9" w:rsidRDefault="00655FC9" w:rsidP="001D60D3">
      <w:pPr>
        <w:pStyle w:val="BodyText"/>
        <w:rPr>
          <w:rFonts w:ascii="Times New Roman" w:hAnsi="Times New Roman" w:cs="Times New Roman"/>
          <w:b/>
          <w:sz w:val="24"/>
          <w:szCs w:val="20"/>
          <w:u w:val="single"/>
          <w:lang w:eastAsia="ko-KR"/>
        </w:rPr>
      </w:pPr>
    </w:p>
    <w:p w14:paraId="66C1B5B6" w14:textId="77777777" w:rsidR="00655FC9" w:rsidRDefault="00655FC9" w:rsidP="001D60D3">
      <w:pPr>
        <w:pStyle w:val="BodyText"/>
        <w:rPr>
          <w:rFonts w:ascii="Times New Roman" w:hAnsi="Times New Roman" w:cs="Times New Roman"/>
          <w:b/>
          <w:sz w:val="24"/>
          <w:szCs w:val="20"/>
          <w:u w:val="single"/>
          <w:lang w:eastAsia="ko-KR"/>
        </w:rPr>
      </w:pPr>
    </w:p>
    <w:p w14:paraId="2C5B630B" w14:textId="77777777" w:rsidR="00655FC9" w:rsidRDefault="00655FC9" w:rsidP="001D60D3">
      <w:pPr>
        <w:pStyle w:val="BodyText"/>
        <w:rPr>
          <w:rFonts w:ascii="Times New Roman" w:hAnsi="Times New Roman" w:cs="Times New Roman"/>
          <w:b/>
          <w:sz w:val="24"/>
          <w:szCs w:val="20"/>
          <w:u w:val="single"/>
          <w:lang w:eastAsia="ko-KR"/>
        </w:rPr>
      </w:pPr>
    </w:p>
    <w:p w14:paraId="3D933364" w14:textId="77777777" w:rsidR="00655FC9" w:rsidRDefault="00655FC9" w:rsidP="001D60D3">
      <w:pPr>
        <w:pStyle w:val="BodyText"/>
        <w:rPr>
          <w:rFonts w:ascii="Times New Roman" w:hAnsi="Times New Roman" w:cs="Times New Roman"/>
          <w:b/>
          <w:sz w:val="24"/>
          <w:szCs w:val="20"/>
          <w:u w:val="single"/>
          <w:lang w:eastAsia="ko-KR"/>
        </w:rPr>
      </w:pPr>
    </w:p>
    <w:p w14:paraId="27B83199" w14:textId="77777777" w:rsidR="00655FC9" w:rsidRPr="00655FC9" w:rsidRDefault="00655FC9" w:rsidP="001D60D3">
      <w:pPr>
        <w:pStyle w:val="BodyText"/>
        <w:rPr>
          <w:rFonts w:ascii="Times New Roman" w:hAnsi="Times New Roman" w:cs="Times New Roman" w:hint="eastAsia"/>
          <w:b/>
          <w:sz w:val="24"/>
          <w:szCs w:val="20"/>
          <w:u w:val="single"/>
          <w:lang w:eastAsia="ko-KR"/>
        </w:rPr>
      </w:pPr>
    </w:p>
    <w:p w14:paraId="7C6829B4" w14:textId="3DFA4A0F" w:rsidR="001D60D3" w:rsidRPr="00A60AFA" w:rsidRDefault="001D60D3" w:rsidP="001D60D3">
      <w:pPr>
        <w:pStyle w:val="BodyText"/>
        <w:rPr>
          <w:rFonts w:ascii="Times New Roman" w:eastAsia="Times New Roman" w:hAnsi="Times New Roman" w:cs="Times New Roman"/>
          <w:sz w:val="24"/>
          <w:szCs w:val="20"/>
        </w:rPr>
      </w:pPr>
      <w:r w:rsidRPr="00A60AFA">
        <w:rPr>
          <w:rFonts w:ascii="Times New Roman" w:eastAsia="Times New Roman" w:hAnsi="Times New Roman" w:cs="Times New Roman"/>
          <w:b/>
          <w:sz w:val="40"/>
          <w:szCs w:val="40"/>
          <w:u w:val="single"/>
        </w:rPr>
        <w:lastRenderedPageBreak/>
        <w:t>Procedur</w:t>
      </w:r>
      <w:r w:rsidR="000E490A" w:rsidRPr="00A60AFA">
        <w:rPr>
          <w:rFonts w:ascii="Times New Roman" w:eastAsia="Times New Roman" w:hAnsi="Times New Roman" w:cs="Times New Roman"/>
          <w:b/>
          <w:sz w:val="40"/>
          <w:szCs w:val="40"/>
          <w:u w:val="single"/>
        </w:rPr>
        <w:t>e</w:t>
      </w:r>
      <w:r w:rsidRPr="00A60AFA">
        <w:rPr>
          <w:rFonts w:ascii="Times New Roman" w:eastAsia="Times New Roman" w:hAnsi="Times New Roman" w:cs="Times New Roman"/>
          <w:b/>
          <w:sz w:val="40"/>
          <w:szCs w:val="40"/>
          <w:u w:val="single"/>
        </w:rPr>
        <w:t xml:space="preserve"> Lab </w:t>
      </w:r>
      <w:r w:rsidR="000E490A" w:rsidRPr="00A60AFA">
        <w:rPr>
          <w:rFonts w:ascii="Times New Roman" w:eastAsia="Times New Roman" w:hAnsi="Times New Roman" w:cs="Times New Roman"/>
          <w:b/>
          <w:color w:val="FF0000"/>
          <w:sz w:val="40"/>
          <w:szCs w:val="40"/>
          <w:u w:val="single"/>
        </w:rPr>
        <w:t>3</w:t>
      </w:r>
      <w:r w:rsidRPr="00A60AFA">
        <w:rPr>
          <w:rFonts w:ascii="Times New Roman" w:eastAsia="Times New Roman" w:hAnsi="Times New Roman" w:cs="Times New Roman"/>
          <w:b/>
          <w:sz w:val="24"/>
          <w:szCs w:val="20"/>
          <w:u w:val="single"/>
        </w:rPr>
        <w:t xml:space="preserve"> – Crystal Violet Staining to observe the effect of the drugs (A1 and B1) on the LTK</w:t>
      </w:r>
      <w:r w:rsidRPr="00A60AFA">
        <w:rPr>
          <w:rFonts w:ascii="Times New Roman" w:eastAsia="Times New Roman" w:hAnsi="Times New Roman" w:cs="Times New Roman"/>
          <w:b/>
          <w:sz w:val="24"/>
          <w:szCs w:val="20"/>
          <w:u w:val="single"/>
          <w:vertAlign w:val="superscript"/>
        </w:rPr>
        <w:t>-</w:t>
      </w:r>
      <w:r w:rsidRPr="00A60AFA">
        <w:rPr>
          <w:rFonts w:ascii="Times New Roman" w:eastAsia="Times New Roman" w:hAnsi="Times New Roman" w:cs="Times New Roman"/>
          <w:b/>
          <w:sz w:val="24"/>
          <w:szCs w:val="20"/>
          <w:u w:val="single"/>
        </w:rPr>
        <w:t xml:space="preserve"> cells</w:t>
      </w:r>
    </w:p>
    <w:p w14:paraId="4314E928" w14:textId="77777777" w:rsidR="001D60D3" w:rsidRPr="00A60AFA" w:rsidRDefault="001D60D3" w:rsidP="001D60D3">
      <w:pPr>
        <w:spacing w:after="0" w:line="240" w:lineRule="auto"/>
        <w:ind w:left="360"/>
        <w:rPr>
          <w:rFonts w:ascii="Times New Roman" w:eastAsia="Times New Roman" w:hAnsi="Times New Roman" w:cs="Times New Roman"/>
          <w:sz w:val="24"/>
          <w:szCs w:val="24"/>
          <w:lang w:eastAsia="en-GB"/>
        </w:rPr>
      </w:pPr>
    </w:p>
    <w:p w14:paraId="14418CA9" w14:textId="77777777" w:rsidR="001D60D3" w:rsidRPr="00A60AFA" w:rsidRDefault="001D60D3" w:rsidP="001D60D3">
      <w:pPr>
        <w:spacing w:after="0" w:line="240" w:lineRule="auto"/>
        <w:ind w:left="360"/>
        <w:rPr>
          <w:rFonts w:ascii="Times New Roman" w:eastAsia="Times New Roman" w:hAnsi="Times New Roman" w:cs="Times New Roman"/>
          <w:sz w:val="24"/>
          <w:szCs w:val="24"/>
          <w:lang w:eastAsia="en-GB"/>
        </w:rPr>
      </w:pPr>
    </w:p>
    <w:p w14:paraId="31BDDCCD" w14:textId="77777777" w:rsidR="001D60D3" w:rsidRPr="00A60AFA" w:rsidRDefault="001D60D3" w:rsidP="001D60D3">
      <w:pPr>
        <w:numPr>
          <w:ilvl w:val="0"/>
          <w:numId w:val="9"/>
        </w:numPr>
        <w:spacing w:after="0" w:line="480" w:lineRule="auto"/>
        <w:jc w:val="both"/>
        <w:rPr>
          <w:rFonts w:ascii="Times New Roman" w:eastAsia="Times New Roman" w:hAnsi="Times New Roman" w:cs="Times New Roman"/>
          <w:sz w:val="24"/>
          <w:szCs w:val="24"/>
          <w:lang w:eastAsia="en-GB"/>
        </w:rPr>
      </w:pPr>
      <w:r w:rsidRPr="00A60AFA">
        <w:rPr>
          <w:rFonts w:ascii="Times New Roman" w:eastAsia="Times New Roman" w:hAnsi="Times New Roman" w:cs="Times New Roman"/>
          <w:sz w:val="24"/>
          <w:szCs w:val="24"/>
          <w:lang w:eastAsia="en-GB"/>
        </w:rPr>
        <w:t xml:space="preserve">Invert the plate over the sink to remove the medium from all wells; and wash the wells out GENTLY by adding approximately 1-2ml of PBS to each well (pour gently from the bottle) then invert the plate again to remove the PBS. Repeat one further time. Perform the whole procedure over the sink. Lay the plate upside down on a pad of paper towel to allow excess PBS to drain away. </w:t>
      </w:r>
    </w:p>
    <w:p w14:paraId="5BCC8128" w14:textId="77777777" w:rsidR="001D60D3" w:rsidRPr="00A60AFA" w:rsidRDefault="001D60D3" w:rsidP="001D60D3">
      <w:pPr>
        <w:numPr>
          <w:ilvl w:val="0"/>
          <w:numId w:val="9"/>
        </w:numPr>
        <w:spacing w:after="0" w:line="480" w:lineRule="auto"/>
        <w:jc w:val="both"/>
        <w:rPr>
          <w:rFonts w:ascii="Times New Roman" w:eastAsia="Times New Roman" w:hAnsi="Times New Roman" w:cs="Times New Roman"/>
          <w:sz w:val="24"/>
          <w:szCs w:val="24"/>
          <w:lang w:eastAsia="en-GB"/>
        </w:rPr>
      </w:pPr>
      <w:r w:rsidRPr="00A60AFA">
        <w:rPr>
          <w:rFonts w:ascii="Times New Roman" w:eastAsia="Times New Roman" w:hAnsi="Times New Roman" w:cs="Times New Roman"/>
          <w:sz w:val="24"/>
          <w:szCs w:val="24"/>
          <w:lang w:eastAsia="en-GB"/>
        </w:rPr>
        <w:t xml:space="preserve">Add 1ml of 5% formaldehyde mixed in PBS (this is labelled </w:t>
      </w:r>
      <w:r w:rsidRPr="00A60AFA">
        <w:rPr>
          <w:rFonts w:ascii="Times New Roman" w:eastAsia="Times New Roman" w:hAnsi="Times New Roman" w:cs="Times New Roman"/>
          <w:b/>
          <w:bCs/>
          <w:sz w:val="24"/>
          <w:szCs w:val="24"/>
          <w:lang w:eastAsia="en-GB"/>
        </w:rPr>
        <w:t>FIX)</w:t>
      </w:r>
      <w:r w:rsidRPr="00A60AFA">
        <w:rPr>
          <w:rFonts w:ascii="Times New Roman" w:eastAsia="Times New Roman" w:hAnsi="Times New Roman" w:cs="Times New Roman"/>
          <w:sz w:val="24"/>
          <w:szCs w:val="24"/>
          <w:lang w:eastAsia="en-GB"/>
        </w:rPr>
        <w:t xml:space="preserve"> to each well (pipette gently). Leave for 5 mins at room temperature.</w:t>
      </w:r>
    </w:p>
    <w:p w14:paraId="4F83CFD2" w14:textId="77777777" w:rsidR="001D60D3" w:rsidRPr="00A60AFA" w:rsidRDefault="001D60D3" w:rsidP="001D60D3">
      <w:pPr>
        <w:numPr>
          <w:ilvl w:val="0"/>
          <w:numId w:val="9"/>
        </w:numPr>
        <w:spacing w:after="0" w:line="480" w:lineRule="auto"/>
        <w:jc w:val="both"/>
        <w:rPr>
          <w:rFonts w:ascii="Times New Roman" w:eastAsia="Times New Roman" w:hAnsi="Times New Roman" w:cs="Times New Roman"/>
          <w:sz w:val="24"/>
          <w:szCs w:val="24"/>
          <w:lang w:eastAsia="en-GB"/>
        </w:rPr>
      </w:pPr>
      <w:r w:rsidRPr="00A60AFA">
        <w:rPr>
          <w:rFonts w:ascii="Times New Roman" w:eastAsia="Times New Roman" w:hAnsi="Times New Roman" w:cs="Times New Roman"/>
          <w:sz w:val="24"/>
          <w:szCs w:val="24"/>
          <w:lang w:eastAsia="en-GB"/>
        </w:rPr>
        <w:t>Invert the plate over the sink to remove the formaldehyde and wash again with PBS. Drain off excess PBS by laying the plate upside down on paper towel.</w:t>
      </w:r>
    </w:p>
    <w:p w14:paraId="0EC88189" w14:textId="77777777" w:rsidR="001D60D3" w:rsidRPr="00A60AFA" w:rsidRDefault="001D60D3" w:rsidP="001D60D3">
      <w:pPr>
        <w:numPr>
          <w:ilvl w:val="0"/>
          <w:numId w:val="9"/>
        </w:numPr>
        <w:spacing w:after="0" w:line="480" w:lineRule="auto"/>
        <w:jc w:val="both"/>
        <w:rPr>
          <w:rFonts w:ascii="Times New Roman" w:eastAsia="Times New Roman" w:hAnsi="Times New Roman" w:cs="Times New Roman"/>
          <w:sz w:val="24"/>
          <w:szCs w:val="24"/>
          <w:lang w:eastAsia="en-GB"/>
        </w:rPr>
      </w:pPr>
      <w:r w:rsidRPr="00A60AFA">
        <w:rPr>
          <w:rFonts w:ascii="Times New Roman" w:eastAsia="Times New Roman" w:hAnsi="Times New Roman" w:cs="Times New Roman"/>
          <w:sz w:val="24"/>
          <w:szCs w:val="24"/>
          <w:lang w:eastAsia="en-GB"/>
        </w:rPr>
        <w:t xml:space="preserve">Add 1ml of 0.01% crystal violet stain and leave for 5 mins. </w:t>
      </w:r>
    </w:p>
    <w:p w14:paraId="3D1E1ADE" w14:textId="77777777" w:rsidR="001D60D3" w:rsidRPr="00A60AFA" w:rsidRDefault="001D60D3" w:rsidP="001D60D3">
      <w:pPr>
        <w:numPr>
          <w:ilvl w:val="0"/>
          <w:numId w:val="9"/>
        </w:numPr>
        <w:spacing w:after="0" w:line="480" w:lineRule="auto"/>
        <w:jc w:val="both"/>
        <w:rPr>
          <w:rFonts w:ascii="Times New Roman" w:eastAsia="Times New Roman" w:hAnsi="Times New Roman" w:cs="Times New Roman"/>
          <w:sz w:val="24"/>
          <w:szCs w:val="24"/>
          <w:lang w:eastAsia="en-GB"/>
        </w:rPr>
      </w:pPr>
      <w:r w:rsidRPr="00A60AFA">
        <w:rPr>
          <w:rFonts w:ascii="Times New Roman" w:eastAsia="Times New Roman" w:hAnsi="Times New Roman" w:cs="Times New Roman"/>
          <w:sz w:val="24"/>
          <w:szCs w:val="24"/>
          <w:lang w:eastAsia="en-GB"/>
        </w:rPr>
        <w:t>Invert the plate over the sink and gently wash each well with slow running tap water (use the tap with the plastic hose attached).</w:t>
      </w:r>
    </w:p>
    <w:p w14:paraId="46F99608" w14:textId="77777777" w:rsidR="001D60D3" w:rsidRPr="00A60AFA" w:rsidRDefault="001D60D3" w:rsidP="001D60D3">
      <w:pPr>
        <w:numPr>
          <w:ilvl w:val="0"/>
          <w:numId w:val="9"/>
        </w:numPr>
        <w:spacing w:after="0" w:line="480" w:lineRule="auto"/>
        <w:jc w:val="both"/>
        <w:rPr>
          <w:rFonts w:ascii="Times New Roman" w:eastAsia="Times New Roman" w:hAnsi="Times New Roman" w:cs="Times New Roman"/>
          <w:sz w:val="24"/>
          <w:szCs w:val="24"/>
          <w:lang w:eastAsia="en-GB"/>
        </w:rPr>
      </w:pPr>
      <w:r w:rsidRPr="00A60AFA">
        <w:rPr>
          <w:rFonts w:ascii="Times New Roman" w:eastAsia="Times New Roman" w:hAnsi="Times New Roman" w:cs="Times New Roman"/>
          <w:sz w:val="24"/>
          <w:szCs w:val="24"/>
          <w:lang w:eastAsia="en-GB"/>
        </w:rPr>
        <w:t>Drain off excess water onto paper towel and observe your plate against a white background. Take A PICTURE!</w:t>
      </w:r>
    </w:p>
    <w:p w14:paraId="6FFD9382" w14:textId="77777777" w:rsidR="001D60D3" w:rsidRPr="00A60AFA" w:rsidRDefault="001D60D3" w:rsidP="001D60D3">
      <w:pPr>
        <w:spacing w:after="0" w:line="240" w:lineRule="auto"/>
        <w:ind w:left="360"/>
        <w:rPr>
          <w:rFonts w:ascii="Times New Roman" w:eastAsia="Times New Roman" w:hAnsi="Times New Roman" w:cs="Times New Roman"/>
          <w:sz w:val="24"/>
          <w:szCs w:val="24"/>
          <w:lang w:eastAsia="en-GB"/>
        </w:rPr>
      </w:pPr>
    </w:p>
    <w:p w14:paraId="6E10E3ED" w14:textId="77777777" w:rsidR="001D60D3" w:rsidRPr="00A60AFA" w:rsidRDefault="001D60D3" w:rsidP="001D60D3">
      <w:pPr>
        <w:spacing w:after="160" w:line="259" w:lineRule="auto"/>
        <w:rPr>
          <w:rFonts w:ascii="Times New Roman" w:hAnsi="Times New Roman" w:cs="Times New Roman"/>
        </w:rPr>
      </w:pPr>
    </w:p>
    <w:p w14:paraId="1BAE4692" w14:textId="77777777" w:rsidR="001D60D3" w:rsidRPr="00A60AFA" w:rsidRDefault="001D60D3" w:rsidP="001D60D3">
      <w:pPr>
        <w:spacing w:after="160" w:line="259" w:lineRule="auto"/>
        <w:rPr>
          <w:rFonts w:ascii="Times New Roman" w:hAnsi="Times New Roman" w:cs="Times New Roman"/>
        </w:rPr>
      </w:pPr>
    </w:p>
    <w:p w14:paraId="3BD74956" w14:textId="77777777" w:rsidR="001D60D3" w:rsidRPr="00A60AFA" w:rsidRDefault="001D60D3" w:rsidP="001D60D3">
      <w:pPr>
        <w:spacing w:after="160" w:line="259" w:lineRule="auto"/>
        <w:rPr>
          <w:rFonts w:ascii="Times New Roman" w:hAnsi="Times New Roman" w:cs="Times New Roman"/>
        </w:rPr>
      </w:pPr>
    </w:p>
    <w:p w14:paraId="2898DA7C" w14:textId="77777777" w:rsidR="001D60D3" w:rsidRPr="00A60AFA" w:rsidRDefault="001D60D3" w:rsidP="001D60D3">
      <w:pPr>
        <w:spacing w:after="160" w:line="259" w:lineRule="auto"/>
        <w:rPr>
          <w:rFonts w:ascii="Times New Roman" w:hAnsi="Times New Roman" w:cs="Times New Roman"/>
        </w:rPr>
      </w:pPr>
    </w:p>
    <w:p w14:paraId="7CACAF9C" w14:textId="77777777" w:rsidR="001D60D3" w:rsidRPr="00A60AFA" w:rsidRDefault="001D60D3" w:rsidP="001D60D3">
      <w:pPr>
        <w:spacing w:after="160" w:line="259" w:lineRule="auto"/>
        <w:rPr>
          <w:rFonts w:ascii="Times New Roman" w:hAnsi="Times New Roman" w:cs="Times New Roman"/>
        </w:rPr>
      </w:pPr>
    </w:p>
    <w:p w14:paraId="616A8EDF" w14:textId="77777777" w:rsidR="00A235FD" w:rsidRPr="00A60AFA" w:rsidRDefault="00A235FD" w:rsidP="00A235FD">
      <w:pPr>
        <w:spacing w:after="0" w:line="259" w:lineRule="auto"/>
        <w:rPr>
          <w:rFonts w:ascii="Times New Roman" w:eastAsia="Arial" w:hAnsi="Times New Roman" w:cs="Times New Roman"/>
          <w:b/>
          <w:color w:val="000000"/>
          <w:sz w:val="28"/>
          <w:szCs w:val="28"/>
          <w:lang w:eastAsia="en-GB"/>
        </w:rPr>
      </w:pPr>
    </w:p>
    <w:p w14:paraId="4FF7F021" w14:textId="77777777" w:rsidR="00A235FD" w:rsidRPr="00A60AFA" w:rsidRDefault="00A235FD" w:rsidP="00A235FD">
      <w:pPr>
        <w:spacing w:after="0" w:line="259" w:lineRule="auto"/>
        <w:rPr>
          <w:rFonts w:ascii="Times New Roman" w:eastAsia="Arial" w:hAnsi="Times New Roman" w:cs="Times New Roman"/>
          <w:b/>
          <w:color w:val="000000"/>
          <w:sz w:val="32"/>
          <w:szCs w:val="32"/>
          <w:lang w:eastAsia="en-GB"/>
        </w:rPr>
      </w:pPr>
      <w:r w:rsidRPr="00A60AFA">
        <w:rPr>
          <w:rFonts w:ascii="Times New Roman" w:eastAsia="Arial" w:hAnsi="Times New Roman" w:cs="Times New Roman"/>
          <w:b/>
          <w:color w:val="000000"/>
          <w:sz w:val="32"/>
          <w:szCs w:val="32"/>
          <w:lang w:eastAsia="en-GB"/>
        </w:rPr>
        <w:t>Enzyme Assay with Alkaline Phosphatase: Part A</w:t>
      </w:r>
    </w:p>
    <w:p w14:paraId="75C40A23" w14:textId="77777777" w:rsidR="00A235FD" w:rsidRPr="00A60AFA" w:rsidRDefault="00A235FD" w:rsidP="00A235FD">
      <w:pPr>
        <w:spacing w:after="0" w:line="259" w:lineRule="auto"/>
        <w:ind w:left="10" w:right="288" w:hanging="10"/>
        <w:rPr>
          <w:rFonts w:ascii="Times New Roman" w:eastAsia="Arial" w:hAnsi="Times New Roman" w:cs="Times New Roman"/>
          <w:color w:val="000000"/>
          <w:sz w:val="32"/>
          <w:szCs w:val="32"/>
          <w:lang w:eastAsia="en-GB"/>
        </w:rPr>
      </w:pPr>
    </w:p>
    <w:p w14:paraId="7CC5CCFC" w14:textId="77777777" w:rsidR="00A235FD" w:rsidRPr="00A60AFA" w:rsidRDefault="00A235FD" w:rsidP="00A235FD">
      <w:pPr>
        <w:spacing w:after="94" w:line="259" w:lineRule="auto"/>
        <w:ind w:left="-29"/>
        <w:rPr>
          <w:rFonts w:ascii="Times New Roman" w:eastAsia="Arial" w:hAnsi="Times New Roman" w:cs="Times New Roman"/>
          <w:color w:val="000000"/>
          <w:lang w:eastAsia="en-GB"/>
        </w:rPr>
      </w:pPr>
      <w:r w:rsidRPr="00A60AFA">
        <w:rPr>
          <w:rFonts w:ascii="Times New Roman" w:eastAsia="Calibri" w:hAnsi="Times New Roman" w:cs="Times New Roman"/>
          <w:noProof/>
          <w:color w:val="000000"/>
          <w:lang w:eastAsia="en-GB"/>
        </w:rPr>
        <mc:AlternateContent>
          <mc:Choice Requires="wpg">
            <w:drawing>
              <wp:inline distT="0" distB="0" distL="0" distR="0" wp14:anchorId="16289651" wp14:editId="2E1B6623">
                <wp:extent cx="5315585" cy="18415"/>
                <wp:effectExtent l="635" t="4445" r="0" b="0"/>
                <wp:docPr id="1" name="Group 7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5585" cy="18415"/>
                          <a:chOff x="0" y="0"/>
                          <a:chExt cx="53154" cy="182"/>
                        </a:xfrm>
                      </wpg:grpSpPr>
                      <wps:wsp>
                        <wps:cNvPr id="2" name="Shape 14258"/>
                        <wps:cNvSpPr>
                          <a:spLocks/>
                        </wps:cNvSpPr>
                        <wps:spPr bwMode="auto">
                          <a:xfrm>
                            <a:off x="0" y="0"/>
                            <a:ext cx="53154" cy="182"/>
                          </a:xfrm>
                          <a:custGeom>
                            <a:avLst/>
                            <a:gdLst>
                              <a:gd name="T0" fmla="*/ 0 w 5315459"/>
                              <a:gd name="T1" fmla="*/ 0 h 18288"/>
                              <a:gd name="T2" fmla="*/ 5315459 w 5315459"/>
                              <a:gd name="T3" fmla="*/ 0 h 18288"/>
                              <a:gd name="T4" fmla="*/ 5315459 w 5315459"/>
                              <a:gd name="T5" fmla="*/ 18288 h 18288"/>
                              <a:gd name="T6" fmla="*/ 0 w 5315459"/>
                              <a:gd name="T7" fmla="*/ 18288 h 18288"/>
                              <a:gd name="T8" fmla="*/ 0 w 5315459"/>
                              <a:gd name="T9" fmla="*/ 0 h 18288"/>
                              <a:gd name="T10" fmla="*/ 0 w 5315459"/>
                              <a:gd name="T11" fmla="*/ 0 h 18288"/>
                              <a:gd name="T12" fmla="*/ 5315459 w 5315459"/>
                              <a:gd name="T13" fmla="*/ 18288 h 18288"/>
                            </a:gdLst>
                            <a:ahLst/>
                            <a:cxnLst>
                              <a:cxn ang="0">
                                <a:pos x="T0" y="T1"/>
                              </a:cxn>
                              <a:cxn ang="0">
                                <a:pos x="T2" y="T3"/>
                              </a:cxn>
                              <a:cxn ang="0">
                                <a:pos x="T4" y="T5"/>
                              </a:cxn>
                              <a:cxn ang="0">
                                <a:pos x="T6" y="T7"/>
                              </a:cxn>
                              <a:cxn ang="0">
                                <a:pos x="T8" y="T9"/>
                              </a:cxn>
                            </a:cxnLst>
                            <a:rect l="T10" t="T11" r="T12" b="T13"/>
                            <a:pathLst>
                              <a:path w="5315459" h="18288">
                                <a:moveTo>
                                  <a:pt x="0" y="0"/>
                                </a:moveTo>
                                <a:lnTo>
                                  <a:pt x="5315459" y="0"/>
                                </a:lnTo>
                                <a:lnTo>
                                  <a:pt x="5315459"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46B6102" id="Group 7841" o:spid="_x0000_s1026" style="width:418.55pt;height:1.45pt;mso-position-horizontal-relative:char;mso-position-vertical-relative:line" coordsize="5315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">
                <v:shape id="Shape 14258" o:spid="_x0000_s1027" style="position:absolute;width:53154;height:182;visibility:visible;mso-wrap-style:square;v-text-anchor:top" coordsize="531545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" path="m,l5315459,r,18288l,18288,,e" fillcolor="black" stroked="f" strokeweight="0">
                  <v:stroke miterlimit="83231f" joinstyle="miter"/>
                  <v:path arrowok="t" o:connecttype="custom" o:connectlocs="0,0;53154,0;53154,182;0,182;0,0" o:connectangles="0,0,0,0,0" textboxrect="0,0,5315459,18288"/>
                </v:shape>
                <w10:anchorlock/>
              </v:group>
            </w:pict>
          </mc:Fallback>
        </mc:AlternateContent>
      </w:r>
    </w:p>
    <w:p w14:paraId="4B55CB85" w14:textId="77777777" w:rsidR="00A235FD" w:rsidRPr="00A60AFA" w:rsidRDefault="00A235FD" w:rsidP="00A235FD">
      <w:pPr>
        <w:spacing w:after="62" w:line="259" w:lineRule="auto"/>
        <w:rPr>
          <w:rFonts w:ascii="Times New Roman" w:eastAsia="Arial" w:hAnsi="Times New Roman" w:cs="Times New Roman"/>
          <w:color w:val="000000"/>
          <w:lang w:eastAsia="en-GB"/>
        </w:rPr>
      </w:pPr>
    </w:p>
    <w:p w14:paraId="356D7D6A" w14:textId="77777777" w:rsidR="00A235FD" w:rsidRPr="00A60AFA" w:rsidRDefault="00A235FD" w:rsidP="00A235FD">
      <w:pPr>
        <w:spacing w:after="13" w:line="259" w:lineRule="auto"/>
        <w:rPr>
          <w:rFonts w:ascii="Times New Roman" w:eastAsia="Arial" w:hAnsi="Times New Roman" w:cs="Times New Roman"/>
          <w:color w:val="000000"/>
          <w:lang w:eastAsia="en-GB"/>
        </w:rPr>
      </w:pPr>
    </w:p>
    <w:p w14:paraId="44712C04" w14:textId="77777777" w:rsidR="00A235FD" w:rsidRPr="00A60AFA" w:rsidRDefault="00A235FD" w:rsidP="00A235FD">
      <w:pPr>
        <w:spacing w:after="0" w:line="259" w:lineRule="auto"/>
        <w:rPr>
          <w:rFonts w:ascii="Times New Roman" w:eastAsia="Arial" w:hAnsi="Times New Roman" w:cs="Times New Roman"/>
          <w:b/>
          <w:color w:val="000000"/>
          <w:sz w:val="24"/>
          <w:szCs w:val="24"/>
          <w:lang w:eastAsia="en-GB"/>
        </w:rPr>
      </w:pPr>
      <w:r w:rsidRPr="00A60AFA">
        <w:rPr>
          <w:rFonts w:ascii="Times New Roman" w:eastAsia="Times New Roman" w:hAnsi="Times New Roman" w:cs="Times New Roman"/>
          <w:b/>
          <w:color w:val="000000"/>
          <w:sz w:val="24"/>
          <w:szCs w:val="24"/>
          <w:u w:val="single" w:color="000000"/>
          <w:lang w:eastAsia="en-GB"/>
        </w:rPr>
        <w:lastRenderedPageBreak/>
        <w:t>Learning Outcomes</w:t>
      </w:r>
      <w:r w:rsidRPr="00A60AFA">
        <w:rPr>
          <w:rFonts w:ascii="Times New Roman" w:eastAsia="Arial" w:hAnsi="Times New Roman" w:cs="Times New Roman"/>
          <w:b/>
          <w:color w:val="000000"/>
          <w:sz w:val="24"/>
          <w:szCs w:val="24"/>
          <w:lang w:eastAsia="en-GB"/>
        </w:rPr>
        <w:t>:</w:t>
      </w:r>
    </w:p>
    <w:p w14:paraId="44B26D7E" w14:textId="77777777" w:rsidR="00A235FD" w:rsidRPr="00A60AFA" w:rsidRDefault="00A235FD" w:rsidP="00A235FD">
      <w:pPr>
        <w:spacing w:after="0" w:line="259" w:lineRule="auto"/>
        <w:rPr>
          <w:rFonts w:ascii="Times New Roman" w:eastAsia="Arial" w:hAnsi="Times New Roman" w:cs="Times New Roman"/>
          <w:color w:val="000000"/>
          <w:lang w:eastAsia="en-GB"/>
        </w:rPr>
      </w:pPr>
    </w:p>
    <w:p w14:paraId="0C1F6506" w14:textId="77777777" w:rsidR="00A235FD" w:rsidRPr="00A60AFA" w:rsidRDefault="00A235FD" w:rsidP="00A235FD">
      <w:pPr>
        <w:spacing w:after="43" w:line="259" w:lineRule="auto"/>
        <w:rPr>
          <w:rFonts w:ascii="Times New Roman" w:eastAsia="Arial" w:hAnsi="Times New Roman" w:cs="Times New Roman"/>
          <w:b/>
          <w:color w:val="000000"/>
          <w:lang w:eastAsia="en-GB"/>
        </w:rPr>
      </w:pPr>
      <w:r w:rsidRPr="00A60AFA">
        <w:rPr>
          <w:rFonts w:ascii="Times New Roman" w:eastAsia="Arial" w:hAnsi="Times New Roman" w:cs="Times New Roman"/>
          <w:b/>
          <w:color w:val="000000"/>
          <w:lang w:eastAsia="en-GB"/>
        </w:rPr>
        <w:t>At the end of this practical session you should have learned how to:</w:t>
      </w:r>
    </w:p>
    <w:p w14:paraId="2B736063" w14:textId="77777777" w:rsidR="00A235FD" w:rsidRPr="00A60AFA" w:rsidRDefault="00A235FD" w:rsidP="00A235FD">
      <w:pPr>
        <w:spacing w:after="43" w:line="259" w:lineRule="auto"/>
        <w:rPr>
          <w:rFonts w:ascii="Times New Roman" w:eastAsia="Arial" w:hAnsi="Times New Roman" w:cs="Times New Roman"/>
          <w:b/>
          <w:color w:val="000000"/>
          <w:lang w:eastAsia="en-GB"/>
        </w:rPr>
      </w:pPr>
    </w:p>
    <w:p w14:paraId="04457B34" w14:textId="77777777" w:rsidR="00A235FD" w:rsidRPr="00A60AFA" w:rsidRDefault="00A235FD" w:rsidP="00A235FD">
      <w:pPr>
        <w:numPr>
          <w:ilvl w:val="0"/>
          <w:numId w:val="1"/>
        </w:numPr>
        <w:spacing w:after="43" w:line="259" w:lineRule="auto"/>
        <w:ind w:right="285"/>
        <w:contextualSpacing/>
        <w:jc w:val="both"/>
        <w:rPr>
          <w:rFonts w:ascii="Times New Roman" w:eastAsia="Arial" w:hAnsi="Times New Roman" w:cs="Times New Roman"/>
          <w:bCs/>
          <w:color w:val="000000"/>
          <w:lang w:eastAsia="en-GB"/>
        </w:rPr>
      </w:pPr>
      <w:r w:rsidRPr="00A60AFA">
        <w:rPr>
          <w:rFonts w:ascii="Times New Roman" w:eastAsia="Arial" w:hAnsi="Times New Roman" w:cs="Times New Roman"/>
          <w:bCs/>
          <w:color w:val="000000"/>
          <w:lang w:eastAsia="en-GB"/>
        </w:rPr>
        <w:t>Set up a quantitative enzyme assay</w:t>
      </w:r>
    </w:p>
    <w:p w14:paraId="78942712" w14:textId="77777777" w:rsidR="00A235FD" w:rsidRPr="00A60AFA" w:rsidRDefault="00A235FD" w:rsidP="00A235FD">
      <w:pPr>
        <w:numPr>
          <w:ilvl w:val="1"/>
          <w:numId w:val="1"/>
        </w:numPr>
        <w:spacing w:after="43" w:line="259" w:lineRule="auto"/>
        <w:ind w:right="285"/>
        <w:contextualSpacing/>
        <w:jc w:val="both"/>
        <w:rPr>
          <w:rFonts w:ascii="Times New Roman" w:eastAsia="Arial" w:hAnsi="Times New Roman" w:cs="Times New Roman"/>
          <w:bCs/>
          <w:color w:val="000000"/>
          <w:lang w:eastAsia="en-GB"/>
        </w:rPr>
      </w:pPr>
      <w:r w:rsidRPr="00A60AFA">
        <w:rPr>
          <w:rFonts w:ascii="Times New Roman" w:eastAsia="Arial" w:hAnsi="Times New Roman" w:cs="Times New Roman"/>
          <w:bCs/>
          <w:color w:val="000000"/>
          <w:lang w:eastAsia="en-GB"/>
        </w:rPr>
        <w:t>Determine the time course of an assay</w:t>
      </w:r>
    </w:p>
    <w:p w14:paraId="66ABCBAE" w14:textId="77777777" w:rsidR="00A235FD" w:rsidRPr="00A60AFA" w:rsidRDefault="00A235FD" w:rsidP="00A235FD">
      <w:pPr>
        <w:numPr>
          <w:ilvl w:val="1"/>
          <w:numId w:val="1"/>
        </w:numPr>
        <w:spacing w:after="43" w:line="259" w:lineRule="auto"/>
        <w:ind w:right="285"/>
        <w:contextualSpacing/>
        <w:jc w:val="both"/>
        <w:rPr>
          <w:rFonts w:ascii="Times New Roman" w:eastAsia="Arial" w:hAnsi="Times New Roman" w:cs="Times New Roman"/>
          <w:bCs/>
          <w:color w:val="000000"/>
          <w:lang w:eastAsia="en-GB"/>
        </w:rPr>
      </w:pPr>
      <w:r w:rsidRPr="00A60AFA">
        <w:rPr>
          <w:rFonts w:ascii="Times New Roman" w:eastAsia="Arial" w:hAnsi="Times New Roman" w:cs="Times New Roman"/>
          <w:bCs/>
          <w:color w:val="000000"/>
          <w:lang w:eastAsia="en-GB"/>
        </w:rPr>
        <w:t>Decide how much enzyme to use</w:t>
      </w:r>
    </w:p>
    <w:p w14:paraId="67B1D303" w14:textId="77777777" w:rsidR="00A235FD" w:rsidRPr="00A60AFA" w:rsidRDefault="00A235FD" w:rsidP="00A235FD">
      <w:pPr>
        <w:spacing w:after="43" w:line="259" w:lineRule="auto"/>
        <w:ind w:left="1440"/>
        <w:contextualSpacing/>
        <w:rPr>
          <w:rFonts w:ascii="Times New Roman" w:eastAsia="Arial" w:hAnsi="Times New Roman" w:cs="Times New Roman"/>
          <w:bCs/>
          <w:color w:val="000000"/>
          <w:lang w:eastAsia="en-GB"/>
        </w:rPr>
      </w:pPr>
    </w:p>
    <w:p w14:paraId="2BF8FD26" w14:textId="77777777" w:rsidR="00A235FD" w:rsidRPr="00A60AFA" w:rsidRDefault="00A235FD" w:rsidP="00A235FD">
      <w:pPr>
        <w:numPr>
          <w:ilvl w:val="0"/>
          <w:numId w:val="1"/>
        </w:numPr>
        <w:spacing w:after="43" w:line="259" w:lineRule="auto"/>
        <w:ind w:right="285"/>
        <w:contextualSpacing/>
        <w:jc w:val="both"/>
        <w:rPr>
          <w:rFonts w:ascii="Times New Roman" w:eastAsia="Arial" w:hAnsi="Times New Roman" w:cs="Times New Roman"/>
          <w:bCs/>
          <w:color w:val="000000"/>
          <w:lang w:eastAsia="en-GB"/>
        </w:rPr>
      </w:pPr>
      <w:r w:rsidRPr="00A60AFA">
        <w:rPr>
          <w:rFonts w:ascii="Times New Roman" w:eastAsia="Arial" w:hAnsi="Times New Roman" w:cs="Times New Roman"/>
          <w:bCs/>
          <w:color w:val="000000"/>
          <w:lang w:eastAsia="en-GB"/>
        </w:rPr>
        <w:t>Calculate units of activity from an enzyme assay</w:t>
      </w:r>
    </w:p>
    <w:p w14:paraId="0A14533B" w14:textId="77777777" w:rsidR="00A235FD" w:rsidRPr="00A60AFA" w:rsidRDefault="00A235FD" w:rsidP="00A235FD">
      <w:pPr>
        <w:spacing w:after="43" w:line="259" w:lineRule="auto"/>
        <w:ind w:left="720"/>
        <w:contextualSpacing/>
        <w:rPr>
          <w:rFonts w:ascii="Times New Roman" w:eastAsia="Arial" w:hAnsi="Times New Roman" w:cs="Times New Roman"/>
          <w:bCs/>
          <w:color w:val="000000"/>
          <w:lang w:eastAsia="en-GB"/>
        </w:rPr>
      </w:pPr>
    </w:p>
    <w:p w14:paraId="48C9A94B" w14:textId="77777777" w:rsidR="00A235FD" w:rsidRPr="00A60AFA" w:rsidRDefault="00A235FD" w:rsidP="00A235FD">
      <w:pPr>
        <w:numPr>
          <w:ilvl w:val="0"/>
          <w:numId w:val="1"/>
        </w:numPr>
        <w:spacing w:after="43" w:line="259" w:lineRule="auto"/>
        <w:ind w:right="285"/>
        <w:contextualSpacing/>
        <w:jc w:val="both"/>
        <w:rPr>
          <w:rFonts w:ascii="Times New Roman" w:eastAsia="Arial" w:hAnsi="Times New Roman" w:cs="Times New Roman"/>
          <w:bCs/>
          <w:color w:val="000000"/>
          <w:lang w:eastAsia="en-GB"/>
        </w:rPr>
      </w:pPr>
      <w:r w:rsidRPr="00A60AFA">
        <w:rPr>
          <w:rFonts w:ascii="Times New Roman" w:eastAsia="Arial" w:hAnsi="Times New Roman" w:cs="Times New Roman"/>
          <w:bCs/>
          <w:color w:val="000000"/>
          <w:lang w:eastAsia="en-GB"/>
        </w:rPr>
        <w:t>Use known amounts of the enzyme to determine how much activity is in a test sample, using a standard curve</w:t>
      </w:r>
    </w:p>
    <w:p w14:paraId="7B70782F" w14:textId="77777777" w:rsidR="00A235FD" w:rsidRPr="00A60AFA" w:rsidRDefault="00A235FD" w:rsidP="00A235FD">
      <w:pPr>
        <w:spacing w:after="3" w:line="320" w:lineRule="auto"/>
        <w:ind w:left="720" w:right="285" w:hanging="10"/>
        <w:contextualSpacing/>
        <w:jc w:val="both"/>
        <w:rPr>
          <w:rFonts w:ascii="Times New Roman" w:eastAsia="Arial" w:hAnsi="Times New Roman" w:cs="Times New Roman"/>
          <w:bCs/>
          <w:color w:val="000000"/>
          <w:lang w:eastAsia="en-GB"/>
        </w:rPr>
      </w:pPr>
    </w:p>
    <w:p w14:paraId="24BFB064" w14:textId="77777777" w:rsidR="00A235FD" w:rsidRPr="00A60AFA" w:rsidRDefault="00A235FD" w:rsidP="00A235FD">
      <w:pPr>
        <w:spacing w:after="43" w:line="259" w:lineRule="auto"/>
        <w:rPr>
          <w:rFonts w:ascii="Times New Roman" w:eastAsia="Arial" w:hAnsi="Times New Roman" w:cs="Times New Roman"/>
          <w:bCs/>
          <w:color w:val="000000"/>
          <w:lang w:eastAsia="en-GB"/>
        </w:rPr>
      </w:pPr>
    </w:p>
    <w:p w14:paraId="68DEB5FB" w14:textId="77777777" w:rsidR="00A235FD" w:rsidRPr="00A60AFA" w:rsidRDefault="00A235FD" w:rsidP="00A235FD">
      <w:pPr>
        <w:spacing w:after="43" w:line="259" w:lineRule="auto"/>
        <w:ind w:left="360"/>
        <w:rPr>
          <w:rFonts w:ascii="Times New Roman" w:eastAsia="Arial" w:hAnsi="Times New Roman" w:cs="Times New Roman"/>
          <w:bCs/>
          <w:i/>
          <w:iCs/>
          <w:color w:val="1F3864"/>
          <w:lang w:eastAsia="en-GB"/>
        </w:rPr>
      </w:pPr>
      <w:r w:rsidRPr="00A60AFA">
        <w:rPr>
          <w:rFonts w:ascii="Times New Roman" w:eastAsia="Arial" w:hAnsi="Times New Roman" w:cs="Times New Roman"/>
          <w:bCs/>
          <w:i/>
          <w:iCs/>
          <w:color w:val="1F3864"/>
          <w:lang w:eastAsia="en-GB"/>
        </w:rPr>
        <w:t>Next time, in Part B, we will create and evaluate enzyme kinetics data and see how this can improve the assay</w:t>
      </w:r>
    </w:p>
    <w:p w14:paraId="42F84D3A" w14:textId="77777777" w:rsidR="00A235FD" w:rsidRPr="00A60AFA" w:rsidRDefault="00A235FD" w:rsidP="00A235FD">
      <w:pPr>
        <w:spacing w:after="59" w:line="259" w:lineRule="auto"/>
        <w:rPr>
          <w:rFonts w:ascii="Times New Roman" w:eastAsia="Arial" w:hAnsi="Times New Roman" w:cs="Times New Roman"/>
          <w:color w:val="000000"/>
          <w:lang w:eastAsia="en-GB"/>
        </w:rPr>
      </w:pPr>
    </w:p>
    <w:p w14:paraId="4AB78B41" w14:textId="77777777" w:rsidR="00A235FD" w:rsidRPr="00A60AFA" w:rsidRDefault="00A235FD" w:rsidP="00A235FD">
      <w:pPr>
        <w:spacing w:after="57" w:line="259" w:lineRule="auto"/>
        <w:rPr>
          <w:rFonts w:ascii="Times New Roman" w:eastAsia="Arial" w:hAnsi="Times New Roman" w:cs="Times New Roman"/>
          <w:color w:val="000000"/>
          <w:lang w:eastAsia="en-GB"/>
        </w:rPr>
      </w:pPr>
    </w:p>
    <w:p w14:paraId="7E6606A4" w14:textId="77777777" w:rsidR="00A235FD" w:rsidRPr="00A60AFA" w:rsidRDefault="00A235FD" w:rsidP="00A235FD">
      <w:pPr>
        <w:keepNext/>
        <w:keepLines/>
        <w:spacing w:after="0" w:line="259" w:lineRule="auto"/>
        <w:ind w:left="-5" w:hanging="10"/>
        <w:outlineLvl w:val="0"/>
        <w:rPr>
          <w:rFonts w:ascii="Times New Roman" w:eastAsia="Arial" w:hAnsi="Times New Roman" w:cs="Times New Roman"/>
          <w:b/>
          <w:color w:val="000000"/>
          <w:sz w:val="28"/>
          <w:szCs w:val="28"/>
          <w:lang w:eastAsia="en-GB"/>
        </w:rPr>
      </w:pPr>
      <w:r w:rsidRPr="00A60AFA">
        <w:rPr>
          <w:rFonts w:ascii="Times New Roman" w:eastAsia="Arial" w:hAnsi="Times New Roman" w:cs="Times New Roman"/>
          <w:b/>
          <w:color w:val="000000"/>
          <w:sz w:val="28"/>
          <w:szCs w:val="28"/>
          <w:lang w:eastAsia="en-GB"/>
        </w:rPr>
        <w:t>INTRODUCTION</w:t>
      </w:r>
    </w:p>
    <w:p w14:paraId="2B19AD1A" w14:textId="77777777" w:rsidR="00A235FD" w:rsidRPr="00A60AFA" w:rsidRDefault="00A235FD" w:rsidP="00A235FD">
      <w:pPr>
        <w:spacing w:after="87" w:line="259" w:lineRule="auto"/>
        <w:rPr>
          <w:rFonts w:ascii="Times New Roman" w:eastAsia="Arial" w:hAnsi="Times New Roman" w:cs="Times New Roman"/>
          <w:color w:val="000000"/>
          <w:lang w:eastAsia="en-GB"/>
        </w:rPr>
      </w:pPr>
    </w:p>
    <w:p w14:paraId="13128B1A"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Alkaline phosphatase (</w:t>
      </w:r>
      <w:proofErr w:type="spellStart"/>
      <w:r w:rsidRPr="00A60AFA">
        <w:rPr>
          <w:rFonts w:ascii="Times New Roman" w:eastAsia="Arial" w:hAnsi="Times New Roman" w:cs="Times New Roman"/>
          <w:color w:val="000000"/>
          <w:lang w:eastAsia="en-GB"/>
        </w:rPr>
        <w:t>APase</w:t>
      </w:r>
      <w:proofErr w:type="spellEnd"/>
      <w:r w:rsidRPr="00A60AFA">
        <w:rPr>
          <w:rFonts w:ascii="Times New Roman" w:eastAsia="Arial" w:hAnsi="Times New Roman" w:cs="Times New Roman"/>
          <w:color w:val="000000"/>
          <w:lang w:eastAsia="en-GB"/>
        </w:rPr>
        <w:t xml:space="preserve">) is an enzyme found in blood. Elevated levels of alkaline phosphatase can be an indication of liver or bone disease, although levels can also be raised under physiologically normal conditions such as pregnancy and during growth spurts in children (where the bones are growing). </w:t>
      </w:r>
    </w:p>
    <w:p w14:paraId="496F10F4"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Due to the link between alkaline phosphatase levels and disease it is important to be able to quantify how much alkaline phosphatase is in a clinical sample.</w:t>
      </w:r>
    </w:p>
    <w:p w14:paraId="44EA366F"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In today’s laboratory practical we shall first set up a quantitative assay for alkaline phosphatase activity; then look at how the assay can be used to determine how much activity is present in a test sample.</w:t>
      </w:r>
    </w:p>
    <w:p w14:paraId="68371956"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p>
    <w:p w14:paraId="24D3F05B"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Alkaline phosphatase is an enzyme which catalyses the hydrolysis of organic phosphate ester linkages (as shown in Figure 1).</w:t>
      </w:r>
    </w:p>
    <w:p w14:paraId="71B88D0D" w14:textId="77777777" w:rsidR="00A235FD" w:rsidRPr="00A60AFA" w:rsidRDefault="00A235FD" w:rsidP="00A235FD">
      <w:pPr>
        <w:spacing w:after="100" w:afterAutospacing="1" w:line="240" w:lineRule="auto"/>
        <w:ind w:left="-6" w:right="272" w:hanging="11"/>
        <w:jc w:val="center"/>
        <w:rPr>
          <w:rFonts w:ascii="Times New Roman" w:eastAsia="Arial" w:hAnsi="Times New Roman" w:cs="Times New Roman"/>
          <w:color w:val="000000"/>
          <w:lang w:eastAsia="en-GB"/>
        </w:rPr>
      </w:pPr>
      <w:r w:rsidRPr="00A60AFA">
        <w:rPr>
          <w:rFonts w:ascii="Times New Roman" w:eastAsia="Arial" w:hAnsi="Times New Roman" w:cs="Times New Roman"/>
          <w:noProof/>
          <w:color w:val="000000"/>
          <w:sz w:val="20"/>
          <w:szCs w:val="20"/>
          <w:lang w:eastAsia="en-GB"/>
        </w:rPr>
        <w:drawing>
          <wp:inline distT="0" distB="0" distL="0" distR="0" wp14:anchorId="6C2A15D8" wp14:editId="2594E419">
            <wp:extent cx="2750820" cy="3694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3672" cy="380568"/>
                    </a:xfrm>
                    <a:prstGeom prst="rect">
                      <a:avLst/>
                    </a:prstGeom>
                    <a:noFill/>
                    <a:ln>
                      <a:noFill/>
                    </a:ln>
                  </pic:spPr>
                </pic:pic>
              </a:graphicData>
            </a:graphic>
          </wp:inline>
        </w:drawing>
      </w:r>
    </w:p>
    <w:p w14:paraId="50081C30" w14:textId="77777777" w:rsidR="00A235FD" w:rsidRPr="00A60AFA" w:rsidRDefault="00A235FD" w:rsidP="00A235FD">
      <w:pPr>
        <w:spacing w:after="100" w:afterAutospacing="1" w:line="240" w:lineRule="auto"/>
        <w:ind w:left="-6" w:right="272" w:hanging="11"/>
        <w:rPr>
          <w:rFonts w:ascii="Times New Roman" w:eastAsia="Arial" w:hAnsi="Times New Roman" w:cs="Times New Roman"/>
          <w:color w:val="000000"/>
          <w:lang w:eastAsia="en-GB"/>
        </w:rPr>
      </w:pPr>
      <w:r w:rsidRPr="00A60AFA">
        <w:rPr>
          <w:rFonts w:ascii="Times New Roman" w:eastAsia="Arial" w:hAnsi="Times New Roman" w:cs="Times New Roman"/>
          <w:b/>
          <w:bCs/>
          <w:color w:val="000000"/>
          <w:lang w:eastAsia="en-GB"/>
        </w:rPr>
        <w:t>Figure 1</w:t>
      </w:r>
      <w:r w:rsidRPr="00A60AFA">
        <w:rPr>
          <w:rFonts w:ascii="Times New Roman" w:eastAsia="Arial" w:hAnsi="Times New Roman" w:cs="Times New Roman"/>
          <w:color w:val="000000"/>
          <w:lang w:eastAsia="en-GB"/>
        </w:rPr>
        <w:t>: The reaction catalysed by alkaline phosphatase.  R- can represent a wide range of organic structures.</w:t>
      </w:r>
    </w:p>
    <w:p w14:paraId="622E5000"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The enzyme is relatively non-specific with respect to the organic group (R-) to which the phosphate is attached. This means that rather than use a physiological substrate we can use an artificial one, which is easier to work with.</w:t>
      </w:r>
    </w:p>
    <w:p w14:paraId="25C005CA"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p>
    <w:p w14:paraId="52AADE8A"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lastRenderedPageBreak/>
        <w:t xml:space="preserve">One artificial substrate which may be used is phenolphthalein monophosphate (PMP). Phenolphthalein itself is used as a </w:t>
      </w:r>
      <w:r w:rsidRPr="00A60AFA">
        <w:rPr>
          <w:rFonts w:ascii="Times New Roman" w:eastAsia="Arial" w:hAnsi="Times New Roman" w:cs="Times New Roman"/>
          <w:i/>
          <w:iCs/>
          <w:color w:val="000000"/>
          <w:lang w:eastAsia="en-GB"/>
        </w:rPr>
        <w:t>p</w:t>
      </w:r>
      <w:r w:rsidRPr="00A60AFA">
        <w:rPr>
          <w:rFonts w:ascii="Times New Roman" w:eastAsia="Arial" w:hAnsi="Times New Roman" w:cs="Times New Roman"/>
          <w:color w:val="000000"/>
          <w:lang w:eastAsia="en-GB"/>
        </w:rPr>
        <w:t xml:space="preserve">H indicator; it is colourless below </w:t>
      </w:r>
      <w:r w:rsidRPr="00A60AFA">
        <w:rPr>
          <w:rFonts w:ascii="Times New Roman" w:eastAsia="Arial" w:hAnsi="Times New Roman" w:cs="Times New Roman"/>
          <w:i/>
          <w:iCs/>
          <w:color w:val="000000"/>
          <w:lang w:eastAsia="en-GB"/>
        </w:rPr>
        <w:t>p</w:t>
      </w:r>
      <w:r w:rsidRPr="00A60AFA">
        <w:rPr>
          <w:rFonts w:ascii="Times New Roman" w:eastAsia="Arial" w:hAnsi="Times New Roman" w:cs="Times New Roman"/>
          <w:color w:val="000000"/>
          <w:lang w:eastAsia="en-GB"/>
        </w:rPr>
        <w:t xml:space="preserve">H 8 but becomes coloured pink in the range </w:t>
      </w:r>
      <w:r w:rsidRPr="00A60AFA">
        <w:rPr>
          <w:rFonts w:ascii="Times New Roman" w:eastAsia="Arial" w:hAnsi="Times New Roman" w:cs="Times New Roman"/>
          <w:i/>
          <w:iCs/>
          <w:color w:val="000000"/>
          <w:lang w:eastAsia="en-GB"/>
        </w:rPr>
        <w:t>p</w:t>
      </w:r>
      <w:r w:rsidRPr="00A60AFA">
        <w:rPr>
          <w:rFonts w:ascii="Times New Roman" w:eastAsia="Arial" w:hAnsi="Times New Roman" w:cs="Times New Roman"/>
          <w:color w:val="000000"/>
          <w:lang w:eastAsia="en-GB"/>
        </w:rPr>
        <w:t>H 8 - 10.  This is due to a chemical change in acid or alkaline solutions (Fig2).</w:t>
      </w:r>
    </w:p>
    <w:p w14:paraId="00282AE7"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p>
    <w:p w14:paraId="2002A06F" w14:textId="77777777" w:rsidR="00A235FD" w:rsidRPr="00A60AFA" w:rsidRDefault="00A235FD" w:rsidP="00A235FD">
      <w:pPr>
        <w:spacing w:after="3" w:line="320" w:lineRule="auto"/>
        <w:ind w:left="-5" w:right="274" w:hanging="10"/>
        <w:jc w:val="center"/>
        <w:rPr>
          <w:rFonts w:ascii="Times New Roman" w:eastAsia="Arial" w:hAnsi="Times New Roman" w:cs="Times New Roman"/>
          <w:color w:val="000000"/>
          <w:lang w:eastAsia="en-GB"/>
        </w:rPr>
      </w:pPr>
      <w:r w:rsidRPr="00A60AFA">
        <w:rPr>
          <w:rFonts w:ascii="Times New Roman" w:eastAsia="Arial" w:hAnsi="Times New Roman" w:cs="Times New Roman"/>
          <w:noProof/>
          <w:color w:val="000000"/>
          <w:lang w:eastAsia="en-GB"/>
        </w:rPr>
        <w:drawing>
          <wp:inline distT="0" distB="0" distL="0" distR="0" wp14:anchorId="5BFF6AD2" wp14:editId="70B1EF06">
            <wp:extent cx="3540125" cy="146627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48885" cy="1469898"/>
                    </a:xfrm>
                    <a:prstGeom prst="rect">
                      <a:avLst/>
                    </a:prstGeom>
                    <a:noFill/>
                    <a:ln>
                      <a:noFill/>
                    </a:ln>
                  </pic:spPr>
                </pic:pic>
              </a:graphicData>
            </a:graphic>
          </wp:inline>
        </w:drawing>
      </w:r>
    </w:p>
    <w:p w14:paraId="1FD184DD"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b/>
          <w:bCs/>
          <w:color w:val="000000"/>
          <w:lang w:eastAsia="en-GB"/>
        </w:rPr>
        <w:t>Figure 2</w:t>
      </w:r>
      <w:r w:rsidRPr="00A60AFA">
        <w:rPr>
          <w:rFonts w:ascii="Times New Roman" w:eastAsia="Arial" w:hAnsi="Times New Roman" w:cs="Times New Roman"/>
          <w:color w:val="000000"/>
          <w:lang w:eastAsia="en-GB"/>
        </w:rPr>
        <w:t>: The structure of phenolphthalein in acidic or alkaline (pH &gt; 8) solutions.</w:t>
      </w:r>
    </w:p>
    <w:p w14:paraId="43E2DF89"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p>
    <w:p w14:paraId="71A66F05"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Phenolphthalein monophosphate is colourless at </w:t>
      </w:r>
      <w:r w:rsidRPr="00A60AFA">
        <w:rPr>
          <w:rFonts w:ascii="Times New Roman" w:eastAsia="Arial" w:hAnsi="Times New Roman" w:cs="Times New Roman"/>
          <w:i/>
          <w:iCs/>
          <w:color w:val="000000"/>
          <w:lang w:eastAsia="en-GB"/>
        </w:rPr>
        <w:t>p</w:t>
      </w:r>
      <w:r w:rsidRPr="00A60AFA">
        <w:rPr>
          <w:rFonts w:ascii="Times New Roman" w:eastAsia="Arial" w:hAnsi="Times New Roman" w:cs="Times New Roman"/>
          <w:color w:val="000000"/>
          <w:lang w:eastAsia="en-GB"/>
        </w:rPr>
        <w:t xml:space="preserve">H 10.  This is near to the enzyme's </w:t>
      </w:r>
      <w:r w:rsidRPr="00A60AFA">
        <w:rPr>
          <w:rFonts w:ascii="Times New Roman" w:eastAsia="Arial" w:hAnsi="Times New Roman" w:cs="Times New Roman"/>
          <w:i/>
          <w:iCs/>
          <w:color w:val="000000"/>
          <w:lang w:eastAsia="en-GB"/>
        </w:rPr>
        <w:t>p</w:t>
      </w:r>
      <w:r w:rsidRPr="00A60AFA">
        <w:rPr>
          <w:rFonts w:ascii="Times New Roman" w:eastAsia="Arial" w:hAnsi="Times New Roman" w:cs="Times New Roman"/>
          <w:color w:val="000000"/>
          <w:lang w:eastAsia="en-GB"/>
        </w:rPr>
        <w:t xml:space="preserve">H optimum so the activity of alkaline phosphatase can be measured at </w:t>
      </w:r>
      <w:r w:rsidRPr="00A60AFA">
        <w:rPr>
          <w:rFonts w:ascii="Times New Roman" w:eastAsia="Arial" w:hAnsi="Times New Roman" w:cs="Times New Roman"/>
          <w:i/>
          <w:iCs/>
          <w:color w:val="000000"/>
          <w:lang w:eastAsia="en-GB"/>
        </w:rPr>
        <w:t>p</w:t>
      </w:r>
      <w:r w:rsidRPr="00A60AFA">
        <w:rPr>
          <w:rFonts w:ascii="Times New Roman" w:eastAsia="Arial" w:hAnsi="Times New Roman" w:cs="Times New Roman"/>
          <w:color w:val="000000"/>
          <w:lang w:eastAsia="en-GB"/>
        </w:rPr>
        <w:t>H 10 using this substrate by following the increased pink colour as the phosphate is removed.  Absorbance of the phenolphthalein produced can be measured at a wavelength of 552 nm. The reaction that the enzyme catalyses is shown in Figure 3.</w:t>
      </w:r>
    </w:p>
    <w:p w14:paraId="18FE145F" w14:textId="77777777" w:rsidR="00A235FD" w:rsidRPr="00A60AFA" w:rsidRDefault="00A235FD" w:rsidP="00A235FD">
      <w:pPr>
        <w:spacing w:after="3" w:line="320" w:lineRule="auto"/>
        <w:ind w:left="-5" w:right="274" w:hanging="10"/>
        <w:jc w:val="center"/>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br/>
      </w:r>
      <w:r w:rsidRPr="00A60AFA">
        <w:rPr>
          <w:rFonts w:ascii="Times New Roman" w:eastAsia="Arial" w:hAnsi="Times New Roman" w:cs="Times New Roman"/>
          <w:noProof/>
          <w:color w:val="000000"/>
          <w:lang w:eastAsia="en-GB"/>
        </w:rPr>
        <w:drawing>
          <wp:inline distT="0" distB="0" distL="0" distR="0" wp14:anchorId="752BB93B" wp14:editId="296DF69C">
            <wp:extent cx="3787083" cy="19807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9833" cy="1982172"/>
                    </a:xfrm>
                    <a:prstGeom prst="rect">
                      <a:avLst/>
                    </a:prstGeom>
                    <a:noFill/>
                    <a:ln>
                      <a:noFill/>
                    </a:ln>
                  </pic:spPr>
                </pic:pic>
              </a:graphicData>
            </a:graphic>
          </wp:inline>
        </w:drawing>
      </w:r>
    </w:p>
    <w:p w14:paraId="6660363C" w14:textId="77777777" w:rsidR="00A235FD" w:rsidRPr="00A60AFA" w:rsidRDefault="00A235FD" w:rsidP="00A235FD">
      <w:pPr>
        <w:spacing w:after="86" w:line="259" w:lineRule="auto"/>
        <w:rPr>
          <w:rFonts w:ascii="Times New Roman" w:eastAsia="Arial" w:hAnsi="Times New Roman" w:cs="Times New Roman"/>
          <w:color w:val="000000"/>
          <w:lang w:eastAsia="en-GB"/>
        </w:rPr>
      </w:pPr>
      <w:r w:rsidRPr="00A60AFA">
        <w:rPr>
          <w:rFonts w:ascii="Times New Roman" w:eastAsia="Arial" w:hAnsi="Times New Roman" w:cs="Times New Roman"/>
          <w:b/>
          <w:bCs/>
          <w:color w:val="000000"/>
          <w:lang w:eastAsia="en-GB"/>
        </w:rPr>
        <w:t>Figure 3</w:t>
      </w:r>
      <w:r w:rsidRPr="00A60AFA">
        <w:rPr>
          <w:rFonts w:ascii="Times New Roman" w:eastAsia="Arial" w:hAnsi="Times New Roman" w:cs="Times New Roman"/>
          <w:color w:val="000000"/>
          <w:lang w:eastAsia="en-GB"/>
        </w:rPr>
        <w:t xml:space="preserve">: Conversion of PMP to phenolphthalein by alkaline phosphatase at </w:t>
      </w:r>
      <w:r w:rsidRPr="00A60AFA">
        <w:rPr>
          <w:rFonts w:ascii="Times New Roman" w:eastAsia="Arial" w:hAnsi="Times New Roman" w:cs="Times New Roman"/>
          <w:i/>
          <w:iCs/>
          <w:color w:val="000000"/>
          <w:lang w:eastAsia="en-GB"/>
        </w:rPr>
        <w:t>p</w:t>
      </w:r>
      <w:r w:rsidRPr="00A60AFA">
        <w:rPr>
          <w:rFonts w:ascii="Times New Roman" w:eastAsia="Arial" w:hAnsi="Times New Roman" w:cs="Times New Roman"/>
          <w:color w:val="000000"/>
          <w:lang w:eastAsia="en-GB"/>
        </w:rPr>
        <w:t>H 10</w:t>
      </w:r>
    </w:p>
    <w:p w14:paraId="140D7EB5" w14:textId="77777777" w:rsidR="00A235FD" w:rsidRPr="00A60AFA" w:rsidRDefault="00A235FD" w:rsidP="00A235FD">
      <w:pPr>
        <w:spacing w:after="3" w:line="320" w:lineRule="auto"/>
        <w:ind w:left="-5" w:right="274" w:hanging="10"/>
        <w:rPr>
          <w:rFonts w:ascii="Times New Roman" w:eastAsia="Arial" w:hAnsi="Times New Roman" w:cs="Times New Roman"/>
          <w:b/>
          <w:bCs/>
          <w:color w:val="000000"/>
          <w:sz w:val="24"/>
          <w:szCs w:val="24"/>
          <w:lang w:eastAsia="en-GB"/>
        </w:rPr>
      </w:pPr>
      <w:r w:rsidRPr="00A60AFA">
        <w:rPr>
          <w:rFonts w:ascii="Times New Roman" w:eastAsia="Arial" w:hAnsi="Times New Roman" w:cs="Times New Roman"/>
          <w:b/>
          <w:bCs/>
          <w:color w:val="000000"/>
          <w:sz w:val="24"/>
          <w:szCs w:val="24"/>
          <w:lang w:eastAsia="en-GB"/>
        </w:rPr>
        <w:t>Enzyme assays:</w:t>
      </w:r>
    </w:p>
    <w:p w14:paraId="64C2903D"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An enzyme assay is used to measure the activity of an enzyme. Quite often an easy way to do this is to use a spectrophotometric assay. This is a suitable method if either the substrate or the product absorbs light. In our proposed assay the substrate is colourless, and the product is pink. So, we can measure the appearance of the pink colour over time and plot a graph of how the absorbance changes with time.</w:t>
      </w:r>
    </w:p>
    <w:p w14:paraId="17244DA1"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p>
    <w:p w14:paraId="66C2C851" w14:textId="77777777" w:rsidR="00A235FD" w:rsidRPr="00A60AFA" w:rsidRDefault="00A235FD" w:rsidP="00A235FD">
      <w:pPr>
        <w:spacing w:after="0" w:line="259" w:lineRule="auto"/>
        <w:rPr>
          <w:rFonts w:ascii="Times New Roman" w:eastAsia="Arial" w:hAnsi="Times New Roman" w:cs="Times New Roman"/>
          <w:b/>
          <w:bCs/>
          <w:color w:val="000000"/>
          <w:sz w:val="24"/>
          <w:szCs w:val="24"/>
          <w:lang w:eastAsia="en-GB"/>
        </w:rPr>
      </w:pPr>
      <w:r w:rsidRPr="00A60AFA">
        <w:rPr>
          <w:rFonts w:ascii="Times New Roman" w:eastAsia="Arial" w:hAnsi="Times New Roman" w:cs="Times New Roman"/>
          <w:b/>
          <w:bCs/>
          <w:color w:val="000000"/>
          <w:sz w:val="24"/>
          <w:szCs w:val="24"/>
          <w:lang w:eastAsia="en-GB"/>
        </w:rPr>
        <w:t>Measuring the amount of enzyme</w:t>
      </w:r>
    </w:p>
    <w:p w14:paraId="598BB96B" w14:textId="77777777" w:rsidR="00A235FD" w:rsidRPr="00A60AFA" w:rsidRDefault="00A235FD" w:rsidP="00A235FD">
      <w:pPr>
        <w:spacing w:after="0" w:line="259" w:lineRule="auto"/>
        <w:rPr>
          <w:rFonts w:ascii="Times New Roman" w:eastAsia="Arial" w:hAnsi="Times New Roman" w:cs="Times New Roman"/>
          <w:b/>
          <w:bCs/>
          <w:color w:val="000000"/>
          <w:lang w:eastAsia="en-GB"/>
        </w:rPr>
      </w:pPr>
    </w:p>
    <w:p w14:paraId="60553096"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A common way to quantify how much enzyme is present in a sample is to see how much activity can be measured. The more enzyme there is, the more active the sample will be in an assay. A </w:t>
      </w:r>
      <w:r w:rsidRPr="00A60AFA">
        <w:rPr>
          <w:rFonts w:ascii="Times New Roman" w:eastAsia="Arial" w:hAnsi="Times New Roman" w:cs="Times New Roman"/>
          <w:color w:val="000000"/>
          <w:lang w:eastAsia="en-GB"/>
        </w:rPr>
        <w:lastRenderedPageBreak/>
        <w:t>popular, standardized, way to express the result is by determining how many International Units (or Units) of enzyme activity there is in a sample.</w:t>
      </w:r>
    </w:p>
    <w:p w14:paraId="3F35C7DA"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p>
    <w:p w14:paraId="0D40DC7A"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One Unit of enzyme activity is the amount of enzyme required to turnover (convert to products) one µmole of substrate in one minute. </w:t>
      </w:r>
    </w:p>
    <w:p w14:paraId="0C56E57A"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p>
    <w:p w14:paraId="7CAE32C9"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b/>
          <w:bCs/>
          <w:color w:val="000000"/>
          <w:lang w:eastAsia="en-GB"/>
        </w:rPr>
        <w:t>How can we calculate activity in International units?</w:t>
      </w:r>
      <w:r w:rsidRPr="00A60AFA">
        <w:rPr>
          <w:rFonts w:ascii="Times New Roman" w:eastAsia="Arial" w:hAnsi="Times New Roman" w:cs="Times New Roman"/>
          <w:color w:val="000000"/>
          <w:lang w:eastAsia="en-GB"/>
        </w:rPr>
        <w:br/>
        <w:t xml:space="preserve">We can convert the change of </w:t>
      </w:r>
      <w:r w:rsidRPr="00A60AFA">
        <w:rPr>
          <w:rFonts w:ascii="Times New Roman" w:eastAsia="Arial" w:hAnsi="Times New Roman" w:cs="Times New Roman"/>
          <w:b/>
          <w:bCs/>
          <w:color w:val="000000"/>
          <w:lang w:eastAsia="en-GB"/>
        </w:rPr>
        <w:t>absorbance</w:t>
      </w:r>
      <w:r w:rsidRPr="00A60AFA">
        <w:rPr>
          <w:rFonts w:ascii="Times New Roman" w:eastAsia="Arial" w:hAnsi="Times New Roman" w:cs="Times New Roman"/>
          <w:color w:val="000000"/>
          <w:lang w:eastAsia="en-GB"/>
        </w:rPr>
        <w:t xml:space="preserve"> per minute, to a change in </w:t>
      </w:r>
      <w:r w:rsidRPr="00A60AFA">
        <w:rPr>
          <w:rFonts w:ascii="Times New Roman" w:eastAsia="Arial" w:hAnsi="Times New Roman" w:cs="Times New Roman"/>
          <w:b/>
          <w:bCs/>
          <w:color w:val="000000"/>
          <w:lang w:eastAsia="en-GB"/>
        </w:rPr>
        <w:t>concentration</w:t>
      </w:r>
      <w:r w:rsidRPr="00A60AFA">
        <w:rPr>
          <w:rFonts w:ascii="Times New Roman" w:eastAsia="Arial" w:hAnsi="Times New Roman" w:cs="Times New Roman"/>
          <w:color w:val="000000"/>
          <w:lang w:eastAsia="en-GB"/>
        </w:rPr>
        <w:t xml:space="preserve"> using a slightly modified version of Beer</w:t>
      </w:r>
      <w:r w:rsidRPr="00A60AFA">
        <w:rPr>
          <w:rFonts w:ascii="Times New Roman" w:eastAsia="Arial" w:hAnsi="Times New Roman" w:cs="Times New Roman"/>
          <w:color w:val="000000"/>
          <w:lang w:eastAsia="en-GB"/>
        </w:rPr>
        <w:noBreakHyphen/>
        <w:t>Lambert’s law (shown in equation 1:</w:t>
      </w:r>
    </w:p>
    <w:p w14:paraId="41DF556F"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p>
    <w:p w14:paraId="2FDD6C73" w14:textId="77777777" w:rsidR="00A235FD" w:rsidRPr="00A60AFA" w:rsidRDefault="00A235FD" w:rsidP="00A235FD">
      <w:pPr>
        <w:spacing w:after="3" w:line="320" w:lineRule="auto"/>
        <w:ind w:left="-5" w:right="274" w:hanging="10"/>
        <w:jc w:val="center"/>
        <w:rPr>
          <w:rFonts w:ascii="Times New Roman" w:eastAsia="Arial" w:hAnsi="Times New Roman" w:cs="Times New Roman"/>
          <w:color w:val="000000"/>
          <w:lang w:eastAsia="en-GB"/>
        </w:rPr>
      </w:pPr>
      <w:r w:rsidRPr="00A60AFA">
        <w:rPr>
          <w:rFonts w:ascii="Times New Roman" w:eastAsia="Arial" w:hAnsi="Times New Roman" w:cs="Times New Roman"/>
          <w:b/>
          <w:color w:val="000000"/>
          <w:lang w:eastAsia="en-GB"/>
        </w:rPr>
        <w:t>Equation 1:</w:t>
      </w:r>
      <w:r w:rsidRPr="00A60AFA">
        <w:rPr>
          <w:rFonts w:ascii="Times New Roman" w:eastAsia="Arial" w:hAnsi="Times New Roman" w:cs="Times New Roman"/>
          <w:b/>
          <w:color w:val="000000"/>
          <w:lang w:eastAsia="en-GB"/>
        </w:rPr>
        <w:tab/>
      </w:r>
      <m:oMath>
        <m:r>
          <m:rPr>
            <m:sty m:val="b"/>
          </m:rPr>
          <w:rPr>
            <w:rFonts w:ascii="Cambria Math" w:eastAsia="Arial" w:hAnsi="Cambria Math" w:cs="Times New Roman"/>
            <w:color w:val="000000"/>
            <w:lang w:eastAsia="en-GB"/>
          </w:rPr>
          <m:t>ΔA = ε × ΔC × I</m:t>
        </m:r>
        <m:r>
          <m:rPr>
            <m:sty m:val="p"/>
          </m:rPr>
          <w:rPr>
            <w:rFonts w:ascii="Cambria Math" w:eastAsia="Arial" w:hAnsi="Cambria Math" w:cs="Times New Roman"/>
            <w:color w:val="000000"/>
            <w:lang w:eastAsia="en-GB"/>
          </w:rPr>
          <w:br/>
        </m:r>
      </m:oMath>
    </w:p>
    <w:p w14:paraId="5C964B8C" w14:textId="77777777" w:rsidR="00A235FD" w:rsidRPr="00A60AFA" w:rsidRDefault="00A235FD" w:rsidP="00A235FD">
      <w:pPr>
        <w:spacing w:after="3" w:line="320" w:lineRule="auto"/>
        <w:ind w:left="-5" w:right="274"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Where:</w:t>
      </w:r>
    </w:p>
    <w:p w14:paraId="0CDD168D" w14:textId="77777777" w:rsidR="00A235FD" w:rsidRPr="00A60AFA" w:rsidRDefault="00A235FD" w:rsidP="00A235FD">
      <w:pPr>
        <w:numPr>
          <w:ilvl w:val="0"/>
          <w:numId w:val="4"/>
        </w:numPr>
        <w:spacing w:after="3" w:line="320" w:lineRule="auto"/>
        <w:ind w:right="274"/>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b/>
          <w:bCs/>
          <w:color w:val="000000"/>
          <w:lang w:eastAsia="en-GB"/>
        </w:rPr>
        <w:t>ΔA</w:t>
      </w:r>
      <w:r w:rsidRPr="00A60AFA">
        <w:rPr>
          <w:rFonts w:ascii="Times New Roman" w:eastAsia="Arial" w:hAnsi="Times New Roman" w:cs="Times New Roman"/>
          <w:b/>
          <w:bCs/>
          <w:color w:val="000000"/>
          <w:lang w:eastAsia="en-GB"/>
        </w:rPr>
        <w:tab/>
      </w:r>
      <w:r w:rsidRPr="00A60AFA">
        <w:rPr>
          <w:rFonts w:ascii="Times New Roman" w:eastAsia="Arial" w:hAnsi="Times New Roman" w:cs="Times New Roman"/>
          <w:color w:val="000000"/>
          <w:lang w:eastAsia="en-GB"/>
        </w:rPr>
        <w:t>is the change in absorbance per minute</w:t>
      </w:r>
    </w:p>
    <w:p w14:paraId="18B6C6CA" w14:textId="77777777" w:rsidR="00A235FD" w:rsidRPr="00A60AFA" w:rsidRDefault="00A235FD" w:rsidP="00A235FD">
      <w:pPr>
        <w:numPr>
          <w:ilvl w:val="0"/>
          <w:numId w:val="4"/>
        </w:numPr>
        <w:spacing w:after="3" w:line="320" w:lineRule="auto"/>
        <w:ind w:right="274"/>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b/>
          <w:bCs/>
          <w:color w:val="000000"/>
          <w:lang w:eastAsia="en-GB"/>
        </w:rPr>
        <w:t>ε</w:t>
      </w:r>
      <w:r w:rsidRPr="00A60AFA">
        <w:rPr>
          <w:rFonts w:ascii="Times New Roman" w:eastAsia="Arial" w:hAnsi="Times New Roman" w:cs="Times New Roman"/>
          <w:color w:val="000000"/>
          <w:lang w:eastAsia="en-GB"/>
        </w:rPr>
        <w:tab/>
        <w:t>is the extinction co-efficient</w:t>
      </w:r>
    </w:p>
    <w:p w14:paraId="36F4E343" w14:textId="77777777" w:rsidR="00A235FD" w:rsidRPr="00A60AFA" w:rsidRDefault="00A235FD" w:rsidP="00A235FD">
      <w:pPr>
        <w:numPr>
          <w:ilvl w:val="0"/>
          <w:numId w:val="4"/>
        </w:numPr>
        <w:spacing w:after="3" w:line="320" w:lineRule="auto"/>
        <w:ind w:right="274"/>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b/>
          <w:bCs/>
          <w:color w:val="000000"/>
          <w:lang w:eastAsia="en-GB"/>
        </w:rPr>
        <w:t>ΔC</w:t>
      </w:r>
      <w:r w:rsidRPr="00A60AFA">
        <w:rPr>
          <w:rFonts w:ascii="Times New Roman" w:eastAsia="Arial" w:hAnsi="Times New Roman" w:cs="Times New Roman"/>
          <w:color w:val="000000"/>
          <w:lang w:eastAsia="en-GB"/>
        </w:rPr>
        <w:tab/>
        <w:t>is the change in concentration</w:t>
      </w:r>
    </w:p>
    <w:p w14:paraId="6BBF5DCD" w14:textId="77777777" w:rsidR="00A235FD" w:rsidRPr="00A60AFA" w:rsidRDefault="00A235FD" w:rsidP="00A235FD">
      <w:pPr>
        <w:numPr>
          <w:ilvl w:val="0"/>
          <w:numId w:val="4"/>
        </w:numPr>
        <w:spacing w:after="3" w:line="320" w:lineRule="auto"/>
        <w:ind w:right="274"/>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I</w:t>
      </w:r>
      <w:r w:rsidRPr="00A60AFA">
        <w:rPr>
          <w:rFonts w:ascii="Times New Roman" w:eastAsia="Arial" w:hAnsi="Times New Roman" w:cs="Times New Roman"/>
          <w:color w:val="000000"/>
          <w:lang w:eastAsia="en-GB"/>
        </w:rPr>
        <w:tab/>
      </w:r>
      <w:proofErr w:type="gramStart"/>
      <w:r w:rsidRPr="00A60AFA">
        <w:rPr>
          <w:rFonts w:ascii="Times New Roman" w:eastAsia="Arial" w:hAnsi="Times New Roman" w:cs="Times New Roman"/>
          <w:color w:val="000000"/>
          <w:lang w:eastAsia="en-GB"/>
        </w:rPr>
        <w:t>is</w:t>
      </w:r>
      <w:proofErr w:type="gramEnd"/>
      <w:r w:rsidRPr="00A60AFA">
        <w:rPr>
          <w:rFonts w:ascii="Times New Roman" w:eastAsia="Arial" w:hAnsi="Times New Roman" w:cs="Times New Roman"/>
          <w:color w:val="000000"/>
          <w:lang w:eastAsia="en-GB"/>
        </w:rPr>
        <w:t xml:space="preserve"> the path length, which will be 1 cm. </w:t>
      </w:r>
    </w:p>
    <w:p w14:paraId="277E60DC" w14:textId="77777777" w:rsidR="00A235FD" w:rsidRPr="00A60AFA" w:rsidRDefault="00A235FD" w:rsidP="00A235FD">
      <w:pPr>
        <w:tabs>
          <w:tab w:val="center" w:pos="1870"/>
          <w:tab w:val="center" w:pos="2881"/>
          <w:tab w:val="center" w:pos="3601"/>
          <w:tab w:val="center" w:pos="4724"/>
        </w:tabs>
        <w:spacing w:after="98" w:line="252" w:lineRule="auto"/>
        <w:rPr>
          <w:rFonts w:ascii="Times New Roman" w:eastAsia="Arial" w:hAnsi="Times New Roman" w:cs="Times New Roman"/>
          <w:color w:val="000000"/>
          <w:lang w:eastAsia="en-GB"/>
        </w:rPr>
      </w:pPr>
    </w:p>
    <w:p w14:paraId="3656943D" w14:textId="77777777" w:rsidR="00A235FD" w:rsidRPr="00A60AFA" w:rsidRDefault="00A235FD" w:rsidP="00A235FD">
      <w:pPr>
        <w:spacing w:after="3" w:line="360" w:lineRule="auto"/>
        <w:ind w:left="10" w:right="285" w:hanging="10"/>
        <w:rPr>
          <w:rFonts w:ascii="Times New Roman" w:eastAsia="Arial" w:hAnsi="Times New Roman" w:cs="Times New Roman"/>
          <w:color w:val="000000"/>
          <w:spacing w:val="-2"/>
          <w:lang w:eastAsia="en-GB"/>
        </w:rPr>
      </w:pPr>
      <w:r w:rsidRPr="00A60AFA">
        <w:rPr>
          <w:rFonts w:ascii="Times New Roman" w:eastAsia="Arial" w:hAnsi="Times New Roman" w:cs="Times New Roman"/>
          <w:color w:val="000000"/>
          <w:lang w:eastAsia="en-GB"/>
        </w:rPr>
        <w:t xml:space="preserve">We can simplify this equation to </w:t>
      </w:r>
      <w:r w:rsidRPr="00A60AFA">
        <w:rPr>
          <w:rFonts w:ascii="Times New Roman" w:eastAsia="Arial" w:hAnsi="Times New Roman" w:cs="Times New Roman"/>
          <w:b/>
          <w:bCs/>
          <w:color w:val="000000"/>
          <w:spacing w:val="-2"/>
          <w:lang w:eastAsia="en-GB"/>
        </w:rPr>
        <w:t>ΔA = z × ΔC</w:t>
      </w:r>
      <w:r w:rsidRPr="00A60AFA">
        <w:rPr>
          <w:rFonts w:ascii="Times New Roman" w:eastAsia="Arial" w:hAnsi="Times New Roman" w:cs="Times New Roman"/>
          <w:color w:val="000000"/>
          <w:spacing w:val="-2"/>
          <w:lang w:eastAsia="en-GB"/>
        </w:rPr>
        <w:t xml:space="preserve">, where </w:t>
      </w:r>
      <w:r w:rsidRPr="00A60AFA">
        <w:rPr>
          <w:rFonts w:ascii="Times New Roman" w:eastAsia="Arial" w:hAnsi="Times New Roman" w:cs="Times New Roman"/>
          <w:b/>
          <w:bCs/>
          <w:color w:val="000000"/>
          <w:spacing w:val="-2"/>
          <w:lang w:eastAsia="en-GB"/>
        </w:rPr>
        <w:t>z</w:t>
      </w:r>
      <w:r w:rsidRPr="00A60AFA">
        <w:rPr>
          <w:rFonts w:ascii="Times New Roman" w:eastAsia="Arial" w:hAnsi="Times New Roman" w:cs="Times New Roman"/>
          <w:color w:val="000000"/>
          <w:spacing w:val="-2"/>
          <w:lang w:eastAsia="en-GB"/>
        </w:rPr>
        <w:t xml:space="preserve"> is a constant (</w:t>
      </w:r>
      <w:proofErr w:type="spellStart"/>
      <w:r w:rsidRPr="00A60AFA">
        <w:rPr>
          <w:rFonts w:ascii="Times New Roman" w:eastAsia="Arial" w:hAnsi="Times New Roman" w:cs="Times New Roman"/>
          <w:b/>
          <w:bCs/>
          <w:color w:val="000000"/>
          <w:lang w:eastAsia="en-GB"/>
        </w:rPr>
        <w:t>ε</w:t>
      </w:r>
      <w:r w:rsidRPr="00A60AFA">
        <w:rPr>
          <w:rFonts w:ascii="Times New Roman" w:eastAsia="Arial" w:hAnsi="Times New Roman" w:cs="Times New Roman"/>
          <w:b/>
          <w:bCs/>
          <w:color w:val="000000"/>
          <w:spacing w:val="-2"/>
          <w:lang w:eastAsia="en-GB"/>
        </w:rPr>
        <w:t>×</w:t>
      </w:r>
      <w:r w:rsidRPr="00A60AFA">
        <w:rPr>
          <w:rFonts w:ascii="Times New Roman" w:eastAsia="Arial" w:hAnsi="Times New Roman" w:cs="Times New Roman"/>
          <w:color w:val="000000"/>
          <w:lang w:eastAsia="en-GB"/>
        </w:rPr>
        <w:t>I</w:t>
      </w:r>
      <w:proofErr w:type="spellEnd"/>
      <w:r w:rsidRPr="00A60AFA">
        <w:rPr>
          <w:rFonts w:ascii="Times New Roman" w:eastAsia="Arial" w:hAnsi="Times New Roman" w:cs="Times New Roman"/>
          <w:color w:val="000000"/>
          <w:lang w:eastAsia="en-GB"/>
        </w:rPr>
        <w:t>)</w:t>
      </w:r>
      <w:r w:rsidRPr="00A60AFA">
        <w:rPr>
          <w:rFonts w:ascii="Times New Roman" w:eastAsia="Arial" w:hAnsi="Times New Roman" w:cs="Times New Roman"/>
          <w:color w:val="000000"/>
          <w:spacing w:val="-2"/>
          <w:lang w:eastAsia="en-GB"/>
        </w:rPr>
        <w:t xml:space="preserve">. The value of </w:t>
      </w:r>
      <w:r w:rsidRPr="00A60AFA">
        <w:rPr>
          <w:rFonts w:ascii="Times New Roman" w:eastAsia="Arial" w:hAnsi="Times New Roman" w:cs="Times New Roman"/>
          <w:b/>
          <w:bCs/>
          <w:color w:val="000000"/>
          <w:spacing w:val="-2"/>
          <w:lang w:eastAsia="en-GB"/>
        </w:rPr>
        <w:t xml:space="preserve">z </w:t>
      </w:r>
      <w:r w:rsidRPr="00A60AFA">
        <w:rPr>
          <w:rFonts w:ascii="Times New Roman" w:eastAsia="Arial" w:hAnsi="Times New Roman" w:cs="Times New Roman"/>
          <w:color w:val="000000"/>
          <w:spacing w:val="-2"/>
          <w:lang w:eastAsia="en-GB"/>
        </w:rPr>
        <w:t>can be determined from Figure 4 and is 0.0228 μM</w:t>
      </w:r>
      <w:r w:rsidRPr="00A60AFA">
        <w:rPr>
          <w:rFonts w:ascii="Times New Roman" w:eastAsia="Arial" w:hAnsi="Times New Roman" w:cs="Times New Roman"/>
          <w:color w:val="000000"/>
          <w:spacing w:val="-2"/>
          <w:vertAlign w:val="superscript"/>
          <w:lang w:eastAsia="en-GB"/>
        </w:rPr>
        <w:t>-1</w:t>
      </w:r>
      <w:r w:rsidRPr="00A60AFA">
        <w:rPr>
          <w:rFonts w:ascii="Times New Roman" w:eastAsia="Arial" w:hAnsi="Times New Roman" w:cs="Times New Roman"/>
          <w:color w:val="000000"/>
          <w:spacing w:val="-2"/>
          <w:lang w:eastAsia="en-GB"/>
        </w:rPr>
        <w:t>.</w:t>
      </w:r>
    </w:p>
    <w:p w14:paraId="3281CA78" w14:textId="77777777" w:rsidR="00A235FD" w:rsidRPr="00A60AFA" w:rsidRDefault="00A235FD" w:rsidP="00A235FD">
      <w:pPr>
        <w:spacing w:after="64" w:line="259" w:lineRule="auto"/>
        <w:rPr>
          <w:rFonts w:ascii="Times New Roman" w:eastAsia="Arial" w:hAnsi="Times New Roman" w:cs="Times New Roman"/>
          <w:color w:val="000000"/>
          <w:lang w:eastAsia="en-GB"/>
        </w:rPr>
      </w:pPr>
    </w:p>
    <w:p w14:paraId="38411D0F" w14:textId="77777777" w:rsidR="00A235FD" w:rsidRPr="00A60AFA" w:rsidRDefault="00A235FD" w:rsidP="00A235FD">
      <w:pPr>
        <w:spacing w:after="67" w:line="259" w:lineRule="auto"/>
        <w:jc w:val="center"/>
        <w:rPr>
          <w:rFonts w:ascii="Times New Roman" w:eastAsia="Arial" w:hAnsi="Times New Roman" w:cs="Times New Roman"/>
          <w:color w:val="000000"/>
          <w:lang w:eastAsia="en-GB"/>
        </w:rPr>
      </w:pPr>
      <w:r w:rsidRPr="00A60AFA">
        <w:rPr>
          <w:rFonts w:ascii="Times New Roman" w:eastAsia="Arial" w:hAnsi="Times New Roman" w:cs="Times New Roman"/>
          <w:noProof/>
          <w:color w:val="000000"/>
          <w:lang w:eastAsia="en-GB"/>
        </w:rPr>
        <w:drawing>
          <wp:inline distT="0" distB="0" distL="0" distR="0" wp14:anchorId="7A9A80FB" wp14:editId="145313DF">
            <wp:extent cx="3314700" cy="20955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5049C85" w14:textId="77777777" w:rsidR="00A235FD" w:rsidRPr="00A60AFA" w:rsidRDefault="00A235FD" w:rsidP="00A235FD">
      <w:pPr>
        <w:spacing w:after="3" w:line="360" w:lineRule="auto"/>
        <w:ind w:left="10" w:right="285" w:hanging="10"/>
        <w:rPr>
          <w:rFonts w:ascii="Times New Roman" w:eastAsia="Arial" w:hAnsi="Times New Roman" w:cs="Times New Roman"/>
          <w:color w:val="000000"/>
          <w:lang w:eastAsia="en-GB"/>
        </w:rPr>
      </w:pPr>
      <w:r w:rsidRPr="00A60AFA">
        <w:rPr>
          <w:rFonts w:ascii="Times New Roman" w:eastAsia="Arial" w:hAnsi="Times New Roman" w:cs="Times New Roman"/>
          <w:b/>
          <w:bCs/>
          <w:color w:val="000000"/>
          <w:lang w:eastAsia="en-GB"/>
        </w:rPr>
        <w:t>Figure 4</w:t>
      </w:r>
      <w:r w:rsidRPr="00A60AFA">
        <w:rPr>
          <w:rFonts w:ascii="Times New Roman" w:eastAsia="Arial" w:hAnsi="Times New Roman" w:cs="Times New Roman"/>
          <w:color w:val="000000"/>
          <w:lang w:eastAsia="en-GB"/>
        </w:rPr>
        <w:t xml:space="preserve">:  Calibration curve for phenolphthalein at </w:t>
      </w:r>
      <w:r w:rsidRPr="00A60AFA">
        <w:rPr>
          <w:rFonts w:ascii="Times New Roman" w:eastAsia="Arial" w:hAnsi="Times New Roman" w:cs="Times New Roman"/>
          <w:i/>
          <w:iCs/>
          <w:color w:val="000000"/>
          <w:lang w:eastAsia="en-GB"/>
        </w:rPr>
        <w:t>p</w:t>
      </w:r>
      <w:r w:rsidRPr="00A60AFA">
        <w:rPr>
          <w:rFonts w:ascii="Times New Roman" w:eastAsia="Arial" w:hAnsi="Times New Roman" w:cs="Times New Roman"/>
          <w:color w:val="000000"/>
          <w:lang w:eastAsia="en-GB"/>
        </w:rPr>
        <w:t xml:space="preserve">H 9.5.  </w:t>
      </w:r>
      <w:r w:rsidRPr="00A60AFA">
        <w:rPr>
          <w:rFonts w:ascii="Times New Roman" w:eastAsia="Arial" w:hAnsi="Times New Roman" w:cs="Times New Roman"/>
          <w:color w:val="000000"/>
          <w:lang w:eastAsia="en-GB"/>
        </w:rPr>
        <w:br/>
        <w:t>A plot of absorbance at 552 nm phenolphthalein concentration.  The measurements were made in a cuvette with a path length of 1 cm.  The slope of the graph shows that the extinction co-efficient is 0.0228 absorbance units per µM (0.0228 µM</w:t>
      </w:r>
      <w:r w:rsidRPr="00A60AFA">
        <w:rPr>
          <w:rFonts w:ascii="Times New Roman" w:eastAsia="Arial" w:hAnsi="Times New Roman" w:cs="Times New Roman"/>
          <w:color w:val="000000"/>
          <w:vertAlign w:val="superscript"/>
          <w:lang w:eastAsia="en-GB"/>
        </w:rPr>
        <w:t>-1</w:t>
      </w:r>
      <w:r w:rsidRPr="00A60AFA">
        <w:rPr>
          <w:rFonts w:ascii="Times New Roman" w:eastAsia="Arial" w:hAnsi="Times New Roman" w:cs="Times New Roman"/>
          <w:color w:val="000000"/>
          <w:lang w:eastAsia="en-GB"/>
        </w:rPr>
        <w:t>).</w:t>
      </w:r>
    </w:p>
    <w:p w14:paraId="0CF56C84" w14:textId="77777777" w:rsidR="00A235FD" w:rsidRPr="00A60AFA" w:rsidRDefault="00A235FD" w:rsidP="00A235FD">
      <w:pPr>
        <w:spacing w:after="3" w:line="360" w:lineRule="auto"/>
        <w:ind w:left="10" w:right="285" w:hanging="10"/>
        <w:rPr>
          <w:rFonts w:ascii="Times New Roman" w:eastAsia="Arial" w:hAnsi="Times New Roman" w:cs="Times New Roman"/>
          <w:color w:val="000000"/>
          <w:lang w:eastAsia="en-GB"/>
        </w:rPr>
      </w:pPr>
    </w:p>
    <w:p w14:paraId="3E50C165" w14:textId="77777777" w:rsidR="00A235FD" w:rsidRPr="00A60AFA" w:rsidRDefault="00A235FD" w:rsidP="00A235FD">
      <w:pPr>
        <w:spacing w:after="3" w:line="360" w:lineRule="auto"/>
        <w:ind w:left="10" w:right="285"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Now we know </w:t>
      </w:r>
      <w:r w:rsidRPr="00A60AFA">
        <w:rPr>
          <w:rFonts w:ascii="Times New Roman" w:eastAsia="Arial" w:hAnsi="Times New Roman" w:cs="Times New Roman"/>
          <w:b/>
          <w:bCs/>
          <w:color w:val="000000"/>
          <w:lang w:eastAsia="en-GB"/>
        </w:rPr>
        <w:t>z</w:t>
      </w:r>
      <w:r w:rsidRPr="00A60AFA">
        <w:rPr>
          <w:rFonts w:ascii="Times New Roman" w:eastAsia="Arial" w:hAnsi="Times New Roman" w:cs="Times New Roman"/>
          <w:color w:val="000000"/>
          <w:lang w:eastAsia="en-GB"/>
        </w:rPr>
        <w:t xml:space="preserve"> we can use this to convert from change in absorbance to change in concentration as:</w:t>
      </w:r>
    </w:p>
    <w:p w14:paraId="3B18176F" w14:textId="77777777" w:rsidR="00A235FD" w:rsidRPr="00A60AFA" w:rsidRDefault="00A235FD" w:rsidP="00A235FD">
      <w:pPr>
        <w:spacing w:after="3" w:line="360" w:lineRule="auto"/>
        <w:ind w:left="10" w:right="285" w:hanging="10"/>
        <w:rPr>
          <w:rFonts w:ascii="Times New Roman" w:eastAsia="Arial" w:hAnsi="Times New Roman" w:cs="Times New Roman"/>
          <w:color w:val="000000"/>
          <w:lang w:eastAsia="en-GB"/>
        </w:rPr>
      </w:pPr>
    </w:p>
    <w:p w14:paraId="2647CBB3" w14:textId="77777777" w:rsidR="00A235FD" w:rsidRPr="00A60AFA" w:rsidRDefault="00A235FD" w:rsidP="00A235FD">
      <w:pPr>
        <w:spacing w:after="3" w:line="360" w:lineRule="auto"/>
        <w:ind w:right="285"/>
        <w:jc w:val="center"/>
        <w:rPr>
          <w:rFonts w:ascii="Times New Roman" w:eastAsia="Arial" w:hAnsi="Times New Roman" w:cs="Times New Roman"/>
          <w:b/>
          <w:bCs/>
          <w:color w:val="000000"/>
          <w:spacing w:val="-2"/>
          <w:lang w:eastAsia="en-GB"/>
        </w:rPr>
      </w:pPr>
      <w:r w:rsidRPr="00A60AFA">
        <w:rPr>
          <w:rFonts w:ascii="Times New Roman" w:eastAsia="Arial" w:hAnsi="Times New Roman" w:cs="Times New Roman"/>
          <w:b/>
          <w:bCs/>
          <w:color w:val="000000"/>
          <w:spacing w:val="-2"/>
          <w:lang w:eastAsia="en-GB"/>
        </w:rPr>
        <w:lastRenderedPageBreak/>
        <w:t>Equation 2:</w:t>
      </w:r>
      <w:r w:rsidRPr="00A60AFA">
        <w:rPr>
          <w:rFonts w:ascii="Times New Roman" w:eastAsia="Arial" w:hAnsi="Times New Roman" w:cs="Times New Roman"/>
          <w:b/>
          <w:bCs/>
          <w:color w:val="000000"/>
          <w:spacing w:val="-2"/>
          <w:lang w:eastAsia="en-GB"/>
        </w:rPr>
        <w:tab/>
        <w:t>ΔC = ΔA/ z (</w:t>
      </w:r>
      <w:proofErr w:type="spellStart"/>
      <w:r w:rsidRPr="00A60AFA">
        <w:rPr>
          <w:rFonts w:ascii="Times New Roman" w:eastAsia="Arial" w:hAnsi="Times New Roman" w:cs="Times New Roman"/>
          <w:b/>
          <w:bCs/>
          <w:color w:val="000000"/>
          <w:spacing w:val="-2"/>
          <w:lang w:eastAsia="en-GB"/>
        </w:rPr>
        <w:t>μM</w:t>
      </w:r>
      <w:proofErr w:type="spellEnd"/>
      <w:r w:rsidRPr="00A60AFA">
        <w:rPr>
          <w:rFonts w:ascii="Times New Roman" w:eastAsia="Arial" w:hAnsi="Times New Roman" w:cs="Times New Roman"/>
          <w:b/>
          <w:bCs/>
          <w:color w:val="000000"/>
          <w:spacing w:val="-2"/>
          <w:lang w:eastAsia="en-GB"/>
        </w:rPr>
        <w:t>/min)</w:t>
      </w:r>
    </w:p>
    <w:p w14:paraId="2B5E6BB8" w14:textId="77777777" w:rsidR="00A235FD" w:rsidRPr="00A60AFA" w:rsidRDefault="00A235FD" w:rsidP="00A235FD">
      <w:pPr>
        <w:spacing w:after="3" w:line="360" w:lineRule="auto"/>
        <w:ind w:left="10" w:right="285" w:hanging="10"/>
        <w:rPr>
          <w:rFonts w:ascii="Times New Roman" w:eastAsia="Arial" w:hAnsi="Times New Roman" w:cs="Times New Roman"/>
          <w:color w:val="000000"/>
          <w:spacing w:val="-2"/>
          <w:lang w:eastAsia="en-GB"/>
        </w:rPr>
      </w:pPr>
    </w:p>
    <w:p w14:paraId="60573594" w14:textId="77777777" w:rsidR="00A235FD" w:rsidRPr="00A60AFA" w:rsidRDefault="00A235FD" w:rsidP="00A235FD">
      <w:pPr>
        <w:spacing w:after="3" w:line="360" w:lineRule="auto"/>
        <w:ind w:left="10" w:right="285" w:hanging="10"/>
        <w:rPr>
          <w:rFonts w:ascii="Times New Roman" w:eastAsia="Arial" w:hAnsi="Times New Roman" w:cs="Times New Roman"/>
          <w:color w:val="000000"/>
          <w:spacing w:val="-2"/>
          <w:lang w:eastAsia="en-GB"/>
        </w:rPr>
      </w:pPr>
      <w:r w:rsidRPr="00A60AFA">
        <w:rPr>
          <w:rFonts w:ascii="Times New Roman" w:eastAsia="Arial" w:hAnsi="Times New Roman" w:cs="Times New Roman"/>
          <w:color w:val="000000"/>
          <w:spacing w:val="-2"/>
          <w:lang w:eastAsia="en-GB"/>
        </w:rPr>
        <w:t xml:space="preserve">Rates are traditionally determined in </w:t>
      </w:r>
      <w:proofErr w:type="spellStart"/>
      <w:r w:rsidRPr="00A60AFA">
        <w:rPr>
          <w:rFonts w:ascii="Times New Roman" w:eastAsia="Arial" w:hAnsi="Times New Roman" w:cs="Times New Roman"/>
          <w:color w:val="000000"/>
          <w:spacing w:val="-2"/>
          <w:lang w:eastAsia="en-GB"/>
        </w:rPr>
        <w:t>μmoles</w:t>
      </w:r>
      <w:proofErr w:type="spellEnd"/>
      <w:r w:rsidRPr="00A60AFA">
        <w:rPr>
          <w:rFonts w:ascii="Times New Roman" w:eastAsia="Arial" w:hAnsi="Times New Roman" w:cs="Times New Roman"/>
          <w:color w:val="000000"/>
          <w:spacing w:val="-2"/>
          <w:lang w:eastAsia="en-GB"/>
        </w:rPr>
        <w:t xml:space="preserve">/min rather than </w:t>
      </w:r>
      <w:proofErr w:type="spellStart"/>
      <w:r w:rsidRPr="00A60AFA">
        <w:rPr>
          <w:rFonts w:ascii="Times New Roman" w:eastAsia="Arial" w:hAnsi="Times New Roman" w:cs="Times New Roman"/>
          <w:color w:val="000000"/>
          <w:spacing w:val="-2"/>
          <w:lang w:eastAsia="en-GB"/>
        </w:rPr>
        <w:t>μM</w:t>
      </w:r>
      <w:proofErr w:type="spellEnd"/>
      <w:r w:rsidRPr="00A60AFA">
        <w:rPr>
          <w:rFonts w:ascii="Times New Roman" w:eastAsia="Arial" w:hAnsi="Times New Roman" w:cs="Times New Roman"/>
          <w:color w:val="000000"/>
          <w:spacing w:val="-2"/>
          <w:lang w:eastAsia="en-GB"/>
        </w:rPr>
        <w:t xml:space="preserve">/min, so we need to convert from </w:t>
      </w:r>
      <w:r w:rsidRPr="00A60AFA">
        <w:rPr>
          <w:rFonts w:ascii="Times New Roman" w:eastAsia="Arial" w:hAnsi="Times New Roman" w:cs="Times New Roman"/>
          <w:b/>
          <w:bCs/>
          <w:color w:val="000000"/>
          <w:spacing w:val="-2"/>
          <w:lang w:eastAsia="en-GB"/>
        </w:rPr>
        <w:t>concentration (</w:t>
      </w:r>
      <w:proofErr w:type="spellStart"/>
      <w:r w:rsidRPr="00A60AFA">
        <w:rPr>
          <w:rFonts w:ascii="Times New Roman" w:eastAsia="Arial" w:hAnsi="Times New Roman" w:cs="Times New Roman"/>
          <w:b/>
          <w:bCs/>
          <w:color w:val="000000"/>
          <w:spacing w:val="-2"/>
          <w:lang w:eastAsia="en-GB"/>
        </w:rPr>
        <w:t>μM</w:t>
      </w:r>
      <w:proofErr w:type="spellEnd"/>
      <w:r w:rsidRPr="00A60AFA">
        <w:rPr>
          <w:rFonts w:ascii="Times New Roman" w:eastAsia="Arial" w:hAnsi="Times New Roman" w:cs="Times New Roman"/>
          <w:b/>
          <w:bCs/>
          <w:color w:val="000000"/>
          <w:spacing w:val="-2"/>
          <w:lang w:eastAsia="en-GB"/>
        </w:rPr>
        <w:t xml:space="preserve">) </w:t>
      </w:r>
      <w:r w:rsidRPr="00A60AFA">
        <w:rPr>
          <w:rFonts w:ascii="Times New Roman" w:eastAsia="Arial" w:hAnsi="Times New Roman" w:cs="Times New Roman"/>
          <w:color w:val="000000"/>
          <w:spacing w:val="-2"/>
          <w:lang w:eastAsia="en-GB"/>
        </w:rPr>
        <w:t xml:space="preserve">to </w:t>
      </w:r>
      <w:r w:rsidRPr="00A60AFA">
        <w:rPr>
          <w:rFonts w:ascii="Times New Roman" w:eastAsia="Arial" w:hAnsi="Times New Roman" w:cs="Times New Roman"/>
          <w:b/>
          <w:bCs/>
          <w:color w:val="000000"/>
          <w:spacing w:val="-2"/>
          <w:lang w:eastAsia="en-GB"/>
        </w:rPr>
        <w:t>amount (</w:t>
      </w:r>
      <w:proofErr w:type="spellStart"/>
      <w:r w:rsidRPr="00A60AFA">
        <w:rPr>
          <w:rFonts w:ascii="Times New Roman" w:eastAsia="Arial" w:hAnsi="Times New Roman" w:cs="Times New Roman"/>
          <w:b/>
          <w:bCs/>
          <w:color w:val="000000"/>
          <w:spacing w:val="-2"/>
          <w:lang w:eastAsia="en-GB"/>
        </w:rPr>
        <w:t>μmoles</w:t>
      </w:r>
      <w:proofErr w:type="spellEnd"/>
      <w:r w:rsidRPr="00A60AFA">
        <w:rPr>
          <w:rFonts w:ascii="Times New Roman" w:eastAsia="Arial" w:hAnsi="Times New Roman" w:cs="Times New Roman"/>
          <w:b/>
          <w:bCs/>
          <w:color w:val="000000"/>
          <w:spacing w:val="-2"/>
          <w:lang w:eastAsia="en-GB"/>
        </w:rPr>
        <w:t>)</w:t>
      </w:r>
      <w:r w:rsidRPr="00A60AFA">
        <w:rPr>
          <w:rFonts w:ascii="Times New Roman" w:eastAsia="Arial" w:hAnsi="Times New Roman" w:cs="Times New Roman"/>
          <w:color w:val="000000"/>
          <w:spacing w:val="-2"/>
          <w:lang w:eastAsia="en-GB"/>
        </w:rPr>
        <w:t xml:space="preserve">.  Therefore, we need to consider the total volume of the reaction which will be 3.5 mL (or 0.0035 L).  Doing this allows us to calculate a factor that will convert absorbance change (ΔA) to </w:t>
      </w:r>
      <w:r w:rsidRPr="00A60AFA">
        <w:rPr>
          <w:rFonts w:ascii="Times New Roman" w:eastAsia="Arial" w:hAnsi="Times New Roman" w:cs="Times New Roman"/>
          <w:b/>
          <w:bCs/>
          <w:color w:val="000000"/>
          <w:spacing w:val="-2"/>
          <w:lang w:eastAsia="en-GB"/>
        </w:rPr>
        <w:t>reaction rate</w:t>
      </w:r>
      <w:r w:rsidRPr="00A60AFA">
        <w:rPr>
          <w:rFonts w:ascii="Times New Roman" w:eastAsia="Arial" w:hAnsi="Times New Roman" w:cs="Times New Roman"/>
          <w:color w:val="000000"/>
          <w:spacing w:val="-2"/>
          <w:lang w:eastAsia="en-GB"/>
        </w:rPr>
        <w:t xml:space="preserve"> with the units of</w:t>
      </w:r>
      <w:r w:rsidRPr="00A60AFA">
        <w:rPr>
          <w:rFonts w:ascii="Times New Roman" w:eastAsia="Arial" w:hAnsi="Times New Roman" w:cs="Times New Roman"/>
          <w:b/>
          <w:bCs/>
          <w:color w:val="000000"/>
          <w:spacing w:val="-2"/>
          <w:lang w:eastAsia="en-GB"/>
        </w:rPr>
        <w:t xml:space="preserve"> µmoles product produced per minute</w:t>
      </w:r>
      <w:r w:rsidRPr="00A60AFA">
        <w:rPr>
          <w:rFonts w:ascii="Times New Roman" w:eastAsia="Arial" w:hAnsi="Times New Roman" w:cs="Times New Roman"/>
          <w:b/>
          <w:bCs/>
          <w:color w:val="000000"/>
          <w:spacing w:val="-2"/>
          <w:vertAlign w:val="superscript"/>
          <w:lang w:eastAsia="en-GB"/>
        </w:rPr>
        <w:footnoteReference w:id="1"/>
      </w:r>
      <w:r w:rsidRPr="00A60AFA">
        <w:rPr>
          <w:rFonts w:ascii="Times New Roman" w:eastAsia="Arial" w:hAnsi="Times New Roman" w:cs="Times New Roman"/>
          <w:color w:val="000000"/>
          <w:spacing w:val="-2"/>
          <w:lang w:eastAsia="en-GB"/>
        </w:rPr>
        <w:t xml:space="preserve"> (see Equation 3).</w:t>
      </w:r>
    </w:p>
    <w:p w14:paraId="0CAF5067" w14:textId="77777777" w:rsidR="00A235FD" w:rsidRPr="00A60AFA" w:rsidRDefault="00A235FD" w:rsidP="00A235FD">
      <w:pPr>
        <w:spacing w:after="3" w:line="360" w:lineRule="auto"/>
        <w:ind w:left="10" w:right="285" w:hanging="10"/>
        <w:rPr>
          <w:rFonts w:ascii="Times New Roman" w:eastAsia="Arial" w:hAnsi="Times New Roman" w:cs="Times New Roman"/>
          <w:color w:val="000000"/>
          <w:spacing w:val="-2"/>
          <w:lang w:eastAsia="en-GB"/>
        </w:rPr>
      </w:pPr>
    </w:p>
    <w:p w14:paraId="3CAC2688" w14:textId="77777777" w:rsidR="00A235FD" w:rsidRPr="00A60AFA" w:rsidRDefault="00A235FD" w:rsidP="00A235FD">
      <w:pPr>
        <w:spacing w:after="3" w:line="360" w:lineRule="auto"/>
        <w:ind w:right="285"/>
        <w:jc w:val="center"/>
        <w:rPr>
          <w:rFonts w:ascii="Times New Roman" w:eastAsia="Arial" w:hAnsi="Times New Roman" w:cs="Times New Roman"/>
          <w:b/>
          <w:bCs/>
          <w:color w:val="000000"/>
          <w:spacing w:val="-2"/>
          <w:lang w:eastAsia="en-GB"/>
        </w:rPr>
      </w:pPr>
      <w:r w:rsidRPr="00A60AFA">
        <w:rPr>
          <w:rFonts w:ascii="Times New Roman" w:eastAsia="Arial" w:hAnsi="Times New Roman" w:cs="Times New Roman"/>
          <w:b/>
          <w:bCs/>
          <w:color w:val="000000"/>
          <w:spacing w:val="-2"/>
          <w:lang w:eastAsia="en-GB"/>
        </w:rPr>
        <w:t>Equation 3:</w:t>
      </w:r>
      <w:r w:rsidRPr="00A60AFA">
        <w:rPr>
          <w:rFonts w:ascii="Times New Roman" w:eastAsia="Arial" w:hAnsi="Times New Roman" w:cs="Times New Roman"/>
          <w:b/>
          <w:bCs/>
          <w:color w:val="000000"/>
          <w:spacing w:val="-2"/>
          <w:lang w:eastAsia="en-GB"/>
        </w:rPr>
        <w:br/>
        <w:t>Reaction rate (</w:t>
      </w:r>
      <w:proofErr w:type="spellStart"/>
      <w:r w:rsidRPr="00A60AFA">
        <w:rPr>
          <w:rFonts w:ascii="Times New Roman" w:eastAsia="Arial" w:hAnsi="Times New Roman" w:cs="Times New Roman"/>
          <w:b/>
          <w:bCs/>
          <w:color w:val="000000"/>
          <w:spacing w:val="-2"/>
          <w:lang w:eastAsia="en-GB"/>
        </w:rPr>
        <w:t>μmol</w:t>
      </w:r>
      <w:proofErr w:type="spellEnd"/>
      <w:r w:rsidRPr="00A60AFA">
        <w:rPr>
          <w:rFonts w:ascii="Times New Roman" w:eastAsia="Arial" w:hAnsi="Times New Roman" w:cs="Times New Roman"/>
          <w:b/>
          <w:bCs/>
          <w:color w:val="000000"/>
          <w:spacing w:val="-2"/>
          <w:lang w:eastAsia="en-GB"/>
        </w:rPr>
        <w:t>/min)</w:t>
      </w:r>
    </w:p>
    <w:p w14:paraId="334F0234" w14:textId="77777777" w:rsidR="00A235FD" w:rsidRPr="00A60AFA" w:rsidRDefault="00A235FD" w:rsidP="00A235FD">
      <w:pPr>
        <w:spacing w:after="3" w:line="360" w:lineRule="auto"/>
        <w:ind w:left="10" w:right="285" w:hanging="10"/>
        <w:jc w:val="center"/>
        <w:rPr>
          <w:rFonts w:ascii="Times New Roman" w:eastAsia="Arial" w:hAnsi="Times New Roman" w:cs="Times New Roman"/>
          <w:color w:val="000000"/>
          <w:spacing w:val="-2"/>
          <w:lang w:eastAsia="en-GB"/>
        </w:rPr>
      </w:pPr>
      <w:r w:rsidRPr="00A60AFA">
        <w:rPr>
          <w:rFonts w:ascii="Times New Roman" w:eastAsia="Arial" w:hAnsi="Times New Roman" w:cs="Times New Roman"/>
          <w:color w:val="000000"/>
          <w:spacing w:val="-2"/>
          <w:lang w:eastAsia="en-GB"/>
        </w:rPr>
        <w:t>= ΔA</w:t>
      </w:r>
      <w:r w:rsidRPr="00A60AFA">
        <w:rPr>
          <w:rFonts w:ascii="Times New Roman" w:eastAsia="Arial" w:hAnsi="Times New Roman" w:cs="Times New Roman"/>
          <w:b/>
          <w:bCs/>
          <w:color w:val="000000"/>
          <w:spacing w:val="-2"/>
          <w:lang w:eastAsia="en-GB"/>
        </w:rPr>
        <w:t xml:space="preserve"> ×</w:t>
      </w:r>
      <w:r w:rsidRPr="00A60AFA">
        <w:rPr>
          <w:rFonts w:ascii="Times New Roman" w:eastAsia="Arial" w:hAnsi="Times New Roman" w:cs="Times New Roman"/>
          <w:color w:val="000000"/>
          <w:spacing w:val="-2"/>
          <w:lang w:eastAsia="en-GB"/>
        </w:rPr>
        <w:t xml:space="preserve"> 0.0035/ z</w:t>
      </w:r>
    </w:p>
    <w:p w14:paraId="791453B6" w14:textId="77777777" w:rsidR="00A235FD" w:rsidRPr="00A60AFA" w:rsidRDefault="00A235FD" w:rsidP="00A235FD">
      <w:pPr>
        <w:spacing w:after="3" w:line="360" w:lineRule="auto"/>
        <w:ind w:left="10" w:right="285" w:hanging="10"/>
        <w:jc w:val="center"/>
        <w:rPr>
          <w:rFonts w:ascii="Times New Roman" w:eastAsia="Arial" w:hAnsi="Times New Roman" w:cs="Times New Roman"/>
          <w:color w:val="000000"/>
          <w:spacing w:val="-2"/>
          <w:lang w:eastAsia="en-GB"/>
        </w:rPr>
      </w:pPr>
      <w:r w:rsidRPr="00A60AFA">
        <w:rPr>
          <w:rFonts w:ascii="Times New Roman" w:eastAsia="Arial" w:hAnsi="Times New Roman" w:cs="Times New Roman"/>
          <w:color w:val="000000"/>
          <w:spacing w:val="-2"/>
          <w:lang w:eastAsia="en-GB"/>
        </w:rPr>
        <w:t>=ΔA</w:t>
      </w:r>
      <w:r w:rsidRPr="00A60AFA">
        <w:rPr>
          <w:rFonts w:ascii="Times New Roman" w:eastAsia="Arial" w:hAnsi="Times New Roman" w:cs="Times New Roman"/>
          <w:b/>
          <w:bCs/>
          <w:color w:val="000000"/>
          <w:spacing w:val="-2"/>
          <w:lang w:eastAsia="en-GB"/>
        </w:rPr>
        <w:t xml:space="preserve"> ×</w:t>
      </w:r>
      <w:r w:rsidRPr="00A60AFA">
        <w:rPr>
          <w:rFonts w:ascii="Times New Roman" w:eastAsia="Arial" w:hAnsi="Times New Roman" w:cs="Times New Roman"/>
          <w:color w:val="000000"/>
          <w:spacing w:val="-2"/>
          <w:lang w:eastAsia="en-GB"/>
        </w:rPr>
        <w:t xml:space="preserve"> 0.0035/ 0.0228</w:t>
      </w:r>
    </w:p>
    <w:p w14:paraId="1BDC709E" w14:textId="77777777" w:rsidR="00A235FD" w:rsidRPr="00A60AFA" w:rsidRDefault="00A235FD" w:rsidP="00A235FD">
      <w:pPr>
        <w:spacing w:after="3" w:line="360" w:lineRule="auto"/>
        <w:ind w:left="10" w:right="285" w:hanging="10"/>
        <w:jc w:val="center"/>
        <w:rPr>
          <w:rFonts w:ascii="Times New Roman" w:eastAsia="Arial" w:hAnsi="Times New Roman" w:cs="Times New Roman"/>
          <w:b/>
          <w:bCs/>
          <w:color w:val="000000"/>
          <w:spacing w:val="-2"/>
          <w:lang w:eastAsia="en-GB"/>
        </w:rPr>
      </w:pPr>
      <w:r w:rsidRPr="00A60AFA">
        <w:rPr>
          <w:rFonts w:ascii="Times New Roman" w:eastAsia="Arial" w:hAnsi="Times New Roman" w:cs="Times New Roman"/>
          <w:color w:val="000000"/>
          <w:spacing w:val="-2"/>
          <w:lang w:eastAsia="en-GB"/>
        </w:rPr>
        <w:t>=</w:t>
      </w:r>
      <w:r w:rsidRPr="00A60AFA">
        <w:rPr>
          <w:rFonts w:ascii="Times New Roman" w:eastAsia="Arial" w:hAnsi="Times New Roman" w:cs="Times New Roman"/>
          <w:b/>
          <w:bCs/>
          <w:color w:val="000000"/>
          <w:spacing w:val="-2"/>
          <w:lang w:eastAsia="en-GB"/>
        </w:rPr>
        <w:t>ΔA× 0.154</w:t>
      </w:r>
    </w:p>
    <w:p w14:paraId="72D92ED8" w14:textId="77777777" w:rsidR="00A235FD" w:rsidRPr="00A60AFA" w:rsidRDefault="00A235FD" w:rsidP="00A235FD">
      <w:pPr>
        <w:spacing w:after="160" w:line="259" w:lineRule="auto"/>
        <w:rPr>
          <w:rFonts w:ascii="Times New Roman" w:eastAsia="Arial" w:hAnsi="Times New Roman" w:cs="Times New Roman"/>
          <w:b/>
          <w:color w:val="000000"/>
          <w:lang w:eastAsia="en-GB"/>
        </w:rPr>
      </w:pPr>
    </w:p>
    <w:p w14:paraId="10E6FF52" w14:textId="77777777" w:rsidR="00A235FD" w:rsidRPr="00A60AFA" w:rsidRDefault="00A235FD" w:rsidP="00A235FD">
      <w:pPr>
        <w:spacing w:after="160" w:line="259" w:lineRule="auto"/>
        <w:rPr>
          <w:rFonts w:ascii="Times New Roman" w:eastAsia="Arial" w:hAnsi="Times New Roman" w:cs="Times New Roman"/>
          <w:b/>
          <w:color w:val="000000"/>
          <w:lang w:eastAsia="en-GB"/>
        </w:rPr>
      </w:pPr>
    </w:p>
    <w:p w14:paraId="378CCEE2" w14:textId="77777777" w:rsidR="00797324" w:rsidRPr="00A60AFA" w:rsidRDefault="00797324" w:rsidP="00A235FD">
      <w:pPr>
        <w:spacing w:after="160" w:line="259" w:lineRule="auto"/>
        <w:rPr>
          <w:rFonts w:ascii="Times New Roman" w:eastAsia="Arial" w:hAnsi="Times New Roman" w:cs="Times New Roman"/>
          <w:b/>
          <w:color w:val="000000"/>
          <w:sz w:val="28"/>
          <w:szCs w:val="28"/>
          <w:lang w:eastAsia="en-GB"/>
        </w:rPr>
      </w:pPr>
    </w:p>
    <w:p w14:paraId="2B59665B" w14:textId="77777777" w:rsidR="00797324" w:rsidRPr="00A60AFA" w:rsidRDefault="00797324" w:rsidP="00A235FD">
      <w:pPr>
        <w:spacing w:after="160" w:line="259" w:lineRule="auto"/>
        <w:rPr>
          <w:rFonts w:ascii="Times New Roman" w:eastAsia="Arial" w:hAnsi="Times New Roman" w:cs="Times New Roman"/>
          <w:b/>
          <w:color w:val="000000"/>
          <w:sz w:val="28"/>
          <w:szCs w:val="28"/>
          <w:lang w:eastAsia="en-GB"/>
        </w:rPr>
      </w:pPr>
    </w:p>
    <w:p w14:paraId="05CF4A11" w14:textId="77777777" w:rsidR="00797324" w:rsidRPr="00A60AFA" w:rsidRDefault="00797324" w:rsidP="00A235FD">
      <w:pPr>
        <w:spacing w:after="160" w:line="259" w:lineRule="auto"/>
        <w:rPr>
          <w:rFonts w:ascii="Times New Roman" w:eastAsia="Arial" w:hAnsi="Times New Roman" w:cs="Times New Roman"/>
          <w:b/>
          <w:color w:val="000000"/>
          <w:sz w:val="28"/>
          <w:szCs w:val="28"/>
          <w:lang w:eastAsia="en-GB"/>
        </w:rPr>
      </w:pPr>
    </w:p>
    <w:p w14:paraId="028C73EC" w14:textId="77777777" w:rsidR="00797324" w:rsidRPr="00A60AFA" w:rsidRDefault="00797324" w:rsidP="00A235FD">
      <w:pPr>
        <w:spacing w:after="160" w:line="259" w:lineRule="auto"/>
        <w:rPr>
          <w:rFonts w:ascii="Times New Roman" w:eastAsia="Arial" w:hAnsi="Times New Roman" w:cs="Times New Roman"/>
          <w:b/>
          <w:color w:val="000000"/>
          <w:sz w:val="28"/>
          <w:szCs w:val="28"/>
          <w:lang w:eastAsia="en-GB"/>
        </w:rPr>
      </w:pPr>
    </w:p>
    <w:p w14:paraId="1B24ADF8" w14:textId="77777777" w:rsidR="00797324" w:rsidRPr="00A60AFA" w:rsidRDefault="00797324" w:rsidP="00A235FD">
      <w:pPr>
        <w:spacing w:after="160" w:line="259" w:lineRule="auto"/>
        <w:rPr>
          <w:rFonts w:ascii="Times New Roman" w:eastAsia="Arial" w:hAnsi="Times New Roman" w:cs="Times New Roman"/>
          <w:b/>
          <w:color w:val="000000"/>
          <w:sz w:val="28"/>
          <w:szCs w:val="28"/>
          <w:lang w:eastAsia="en-GB"/>
        </w:rPr>
      </w:pPr>
    </w:p>
    <w:p w14:paraId="5A3C6914" w14:textId="77777777" w:rsidR="00797324" w:rsidRPr="00A60AFA" w:rsidRDefault="00797324" w:rsidP="00A235FD">
      <w:pPr>
        <w:spacing w:after="160" w:line="259" w:lineRule="auto"/>
        <w:rPr>
          <w:rFonts w:ascii="Times New Roman" w:eastAsia="Arial" w:hAnsi="Times New Roman" w:cs="Times New Roman"/>
          <w:b/>
          <w:color w:val="000000"/>
          <w:sz w:val="28"/>
          <w:szCs w:val="28"/>
          <w:lang w:eastAsia="en-GB"/>
        </w:rPr>
      </w:pPr>
    </w:p>
    <w:p w14:paraId="17B9586B" w14:textId="77777777" w:rsidR="00797324" w:rsidRPr="00A60AFA" w:rsidRDefault="00797324" w:rsidP="00A235FD">
      <w:pPr>
        <w:spacing w:after="160" w:line="259" w:lineRule="auto"/>
        <w:rPr>
          <w:rFonts w:ascii="Times New Roman" w:eastAsia="Arial" w:hAnsi="Times New Roman" w:cs="Times New Roman"/>
          <w:b/>
          <w:color w:val="000000"/>
          <w:sz w:val="28"/>
          <w:szCs w:val="28"/>
          <w:lang w:eastAsia="en-GB"/>
        </w:rPr>
      </w:pPr>
    </w:p>
    <w:p w14:paraId="034F6A24" w14:textId="3C81BCAA" w:rsidR="00817EF3" w:rsidRPr="00A60AFA" w:rsidRDefault="00A235FD" w:rsidP="00797324">
      <w:pPr>
        <w:spacing w:after="160" w:line="259" w:lineRule="auto"/>
        <w:rPr>
          <w:rFonts w:ascii="Times New Roman" w:eastAsia="Arial" w:hAnsi="Times New Roman" w:cs="Times New Roman"/>
          <w:color w:val="000000"/>
          <w:sz w:val="28"/>
          <w:szCs w:val="28"/>
          <w:lang w:eastAsia="en-GB"/>
        </w:rPr>
      </w:pPr>
      <w:r w:rsidRPr="00A60AFA">
        <w:rPr>
          <w:rFonts w:ascii="Times New Roman" w:eastAsia="Arial" w:hAnsi="Times New Roman" w:cs="Times New Roman"/>
          <w:b/>
          <w:color w:val="000000"/>
          <w:sz w:val="28"/>
          <w:szCs w:val="28"/>
          <w:lang w:eastAsia="en-GB"/>
        </w:rPr>
        <w:t>Setting up an enzyme assay</w:t>
      </w:r>
    </w:p>
    <w:p w14:paraId="18A794A3" w14:textId="77777777" w:rsidR="00A235FD" w:rsidRPr="00A60AFA" w:rsidRDefault="00A235FD" w:rsidP="00A235FD">
      <w:pPr>
        <w:spacing w:after="3" w:line="360" w:lineRule="auto"/>
        <w:ind w:left="10" w:right="285" w:hanging="10"/>
        <w:jc w:val="center"/>
        <w:rPr>
          <w:rFonts w:ascii="Times New Roman" w:eastAsia="Arial" w:hAnsi="Times New Roman" w:cs="Times New Roman"/>
          <w:color w:val="000000"/>
          <w:sz w:val="24"/>
          <w:szCs w:val="24"/>
          <w:lang w:eastAsia="en-GB"/>
        </w:rPr>
      </w:pPr>
      <w:r w:rsidRPr="00A60AFA">
        <w:rPr>
          <w:rFonts w:ascii="Times New Roman" w:eastAsia="Arial" w:hAnsi="Times New Roman" w:cs="Times New Roman"/>
          <w:b/>
          <w:color w:val="000000"/>
          <w:sz w:val="24"/>
          <w:szCs w:val="24"/>
          <w:lang w:eastAsia="en-GB"/>
        </w:rPr>
        <w:t>Please think about these questions before coming to the lab</w:t>
      </w:r>
    </w:p>
    <w:p w14:paraId="6FFDF579" w14:textId="77777777" w:rsidR="00A235FD" w:rsidRPr="00A60AFA" w:rsidRDefault="00A235FD" w:rsidP="00A235FD">
      <w:pPr>
        <w:spacing w:after="3" w:line="360" w:lineRule="auto"/>
        <w:ind w:left="10" w:right="285" w:hanging="10"/>
        <w:jc w:val="center"/>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Some of the key considerations when setting up a quantitative assay to determine the amount of Alkaline Phosphatase in a sample are:</w:t>
      </w:r>
    </w:p>
    <w:p w14:paraId="7CBF2601" w14:textId="77777777" w:rsidR="00A235FD" w:rsidRPr="00A60AFA" w:rsidRDefault="00A235FD" w:rsidP="00A235FD">
      <w:pPr>
        <w:numPr>
          <w:ilvl w:val="0"/>
          <w:numId w:val="2"/>
        </w:numPr>
        <w:spacing w:after="3" w:line="360" w:lineRule="auto"/>
        <w:ind w:right="285"/>
        <w:contextualSpacing/>
        <w:jc w:val="center"/>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t>What will I use to zero the spectrophotometer?</w:t>
      </w:r>
    </w:p>
    <w:p w14:paraId="4C21E8BA" w14:textId="77777777" w:rsidR="00A235FD" w:rsidRPr="00A60AFA" w:rsidRDefault="00A235FD" w:rsidP="00A235FD">
      <w:pPr>
        <w:numPr>
          <w:ilvl w:val="0"/>
          <w:numId w:val="2"/>
        </w:numPr>
        <w:spacing w:after="3" w:line="360" w:lineRule="auto"/>
        <w:ind w:right="285"/>
        <w:contextualSpacing/>
        <w:jc w:val="center"/>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t>How many points do I need on my graph?</w:t>
      </w:r>
    </w:p>
    <w:p w14:paraId="4BEA04DB" w14:textId="77777777" w:rsidR="00A235FD" w:rsidRPr="00A60AFA" w:rsidRDefault="00A235FD" w:rsidP="00A235FD">
      <w:pPr>
        <w:numPr>
          <w:ilvl w:val="0"/>
          <w:numId w:val="2"/>
        </w:numPr>
        <w:spacing w:after="3" w:line="360" w:lineRule="auto"/>
        <w:ind w:right="285"/>
        <w:contextualSpacing/>
        <w:jc w:val="center"/>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t>How long will the experiment last?</w:t>
      </w:r>
    </w:p>
    <w:p w14:paraId="6BC924DD" w14:textId="77777777" w:rsidR="00A235FD" w:rsidRPr="00A60AFA" w:rsidRDefault="00A235FD" w:rsidP="00A235FD">
      <w:pPr>
        <w:numPr>
          <w:ilvl w:val="0"/>
          <w:numId w:val="2"/>
        </w:numPr>
        <w:spacing w:after="3" w:line="360" w:lineRule="auto"/>
        <w:ind w:right="285"/>
        <w:contextualSpacing/>
        <w:jc w:val="center"/>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t>What is the rate of the un-catalysed reaction?</w:t>
      </w:r>
    </w:p>
    <w:p w14:paraId="1E98344A" w14:textId="77777777" w:rsidR="00A235FD" w:rsidRPr="00A60AFA" w:rsidRDefault="00A235FD" w:rsidP="00A235FD">
      <w:pPr>
        <w:numPr>
          <w:ilvl w:val="0"/>
          <w:numId w:val="2"/>
        </w:numPr>
        <w:spacing w:after="3" w:line="360" w:lineRule="auto"/>
        <w:ind w:right="285"/>
        <w:contextualSpacing/>
        <w:jc w:val="center"/>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t>How can I determine the rate of the catalysed reaction?</w:t>
      </w:r>
    </w:p>
    <w:p w14:paraId="501AB40D" w14:textId="77777777" w:rsidR="00A235FD" w:rsidRPr="00A60AFA" w:rsidRDefault="00A235FD" w:rsidP="00A235FD">
      <w:pPr>
        <w:numPr>
          <w:ilvl w:val="0"/>
          <w:numId w:val="2"/>
        </w:numPr>
        <w:spacing w:after="3" w:line="360" w:lineRule="auto"/>
        <w:ind w:right="285"/>
        <w:contextualSpacing/>
        <w:jc w:val="center"/>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t>What should my enzyme concentration be?</w:t>
      </w:r>
    </w:p>
    <w:p w14:paraId="2B7A4744" w14:textId="77777777" w:rsidR="00A235FD" w:rsidRPr="00A60AFA" w:rsidRDefault="00A235FD" w:rsidP="00A235FD">
      <w:pPr>
        <w:numPr>
          <w:ilvl w:val="0"/>
          <w:numId w:val="2"/>
        </w:numPr>
        <w:spacing w:after="3" w:line="360" w:lineRule="auto"/>
        <w:ind w:right="285"/>
        <w:contextualSpacing/>
        <w:jc w:val="center"/>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lastRenderedPageBreak/>
        <w:t>What is the relationship between rate and enzyme concentration?</w:t>
      </w:r>
    </w:p>
    <w:p w14:paraId="0D0CCECD" w14:textId="77777777" w:rsidR="00A235FD" w:rsidRPr="00A60AFA" w:rsidRDefault="00A235FD" w:rsidP="00A235FD">
      <w:pPr>
        <w:numPr>
          <w:ilvl w:val="0"/>
          <w:numId w:val="2"/>
        </w:numPr>
        <w:spacing w:after="3" w:line="360" w:lineRule="auto"/>
        <w:ind w:right="285"/>
        <w:contextualSpacing/>
        <w:jc w:val="center"/>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t>Is the assay reproducible?</w:t>
      </w:r>
    </w:p>
    <w:p w14:paraId="3F6652CF" w14:textId="77777777" w:rsidR="00A235FD" w:rsidRPr="00A60AFA" w:rsidRDefault="00A235FD" w:rsidP="00A235FD">
      <w:pPr>
        <w:numPr>
          <w:ilvl w:val="0"/>
          <w:numId w:val="2"/>
        </w:numPr>
        <w:spacing w:after="3" w:line="360" w:lineRule="auto"/>
        <w:ind w:right="285"/>
        <w:contextualSpacing/>
        <w:jc w:val="center"/>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t>What should my substrate concentration be?</w:t>
      </w:r>
    </w:p>
    <w:p w14:paraId="53839BDA" w14:textId="77777777" w:rsidR="00A235FD" w:rsidRPr="00A60AFA" w:rsidRDefault="00A235FD" w:rsidP="00A235FD">
      <w:pPr>
        <w:spacing w:after="160" w:line="259" w:lineRule="auto"/>
        <w:rPr>
          <w:rFonts w:ascii="Times New Roman" w:eastAsia="Arial" w:hAnsi="Times New Roman" w:cs="Times New Roman"/>
          <w:i/>
          <w:iCs/>
          <w:color w:val="000000"/>
          <w:lang w:eastAsia="en-GB"/>
        </w:rPr>
      </w:pPr>
      <w:r w:rsidRPr="00A60AFA">
        <w:rPr>
          <w:rFonts w:ascii="Times New Roman" w:eastAsia="Arial" w:hAnsi="Times New Roman" w:cs="Times New Roman"/>
          <w:i/>
          <w:iCs/>
          <w:color w:val="000000"/>
          <w:lang w:eastAsia="en-GB"/>
        </w:rPr>
        <w:br w:type="page"/>
      </w:r>
    </w:p>
    <w:p w14:paraId="7AFECD10" w14:textId="77777777" w:rsidR="00A235FD" w:rsidRPr="00A60AFA" w:rsidRDefault="00A235FD" w:rsidP="00A235FD">
      <w:pPr>
        <w:spacing w:after="3" w:line="320" w:lineRule="auto"/>
        <w:ind w:right="285"/>
        <w:rPr>
          <w:rFonts w:ascii="Times New Roman" w:eastAsia="Arial" w:hAnsi="Times New Roman" w:cs="Times New Roman"/>
          <w:b/>
          <w:color w:val="000000"/>
          <w:sz w:val="24"/>
          <w:szCs w:val="24"/>
          <w:lang w:eastAsia="en-GB"/>
        </w:rPr>
      </w:pPr>
      <w:r w:rsidRPr="00A60AFA">
        <w:rPr>
          <w:rFonts w:ascii="Times New Roman" w:eastAsia="Arial" w:hAnsi="Times New Roman" w:cs="Times New Roman"/>
          <w:b/>
          <w:color w:val="000000"/>
          <w:sz w:val="24"/>
          <w:szCs w:val="24"/>
          <w:lang w:eastAsia="en-GB"/>
        </w:rPr>
        <w:lastRenderedPageBreak/>
        <w:t>TODAY’S EXPERIMENTS</w:t>
      </w:r>
    </w:p>
    <w:p w14:paraId="1C0DDAF9" w14:textId="77777777" w:rsidR="00A235FD" w:rsidRPr="00A60AFA" w:rsidRDefault="00A235FD" w:rsidP="00A235FD">
      <w:pPr>
        <w:spacing w:after="3" w:line="320" w:lineRule="auto"/>
        <w:ind w:right="285"/>
        <w:rPr>
          <w:rFonts w:ascii="Times New Roman" w:eastAsia="Arial" w:hAnsi="Times New Roman" w:cs="Times New Roman"/>
          <w:b/>
          <w:color w:val="000000"/>
          <w:lang w:eastAsia="en-GB"/>
        </w:rPr>
      </w:pPr>
    </w:p>
    <w:p w14:paraId="5A96352F" w14:textId="77777777" w:rsidR="00A235FD" w:rsidRPr="00A60AFA" w:rsidRDefault="00A235FD" w:rsidP="00A235FD">
      <w:pPr>
        <w:spacing w:after="3" w:line="320" w:lineRule="auto"/>
        <w:ind w:right="285"/>
        <w:rPr>
          <w:rFonts w:ascii="Times New Roman" w:eastAsia="Arial" w:hAnsi="Times New Roman" w:cs="Times New Roman"/>
          <w:bCs/>
          <w:color w:val="000000"/>
          <w:sz w:val="24"/>
          <w:szCs w:val="24"/>
          <w:lang w:eastAsia="en-GB"/>
        </w:rPr>
      </w:pPr>
      <w:r w:rsidRPr="00A60AFA">
        <w:rPr>
          <w:rFonts w:ascii="Times New Roman" w:eastAsia="Arial" w:hAnsi="Times New Roman" w:cs="Times New Roman"/>
          <w:bCs/>
          <w:color w:val="000000"/>
          <w:sz w:val="24"/>
          <w:szCs w:val="24"/>
          <w:lang w:eastAsia="en-GB"/>
        </w:rPr>
        <w:t>There are three parts to this laboratory practical.</w:t>
      </w:r>
    </w:p>
    <w:p w14:paraId="4F8324CA" w14:textId="77777777" w:rsidR="00A235FD" w:rsidRPr="00A60AFA" w:rsidRDefault="00A235FD" w:rsidP="00A235FD">
      <w:pPr>
        <w:numPr>
          <w:ilvl w:val="0"/>
          <w:numId w:val="6"/>
        </w:numPr>
        <w:spacing w:after="3" w:line="320" w:lineRule="auto"/>
        <w:ind w:right="285"/>
        <w:contextualSpacing/>
        <w:jc w:val="both"/>
        <w:rPr>
          <w:rFonts w:ascii="Times New Roman" w:eastAsia="Arial" w:hAnsi="Times New Roman" w:cs="Times New Roman"/>
          <w:bCs/>
          <w:color w:val="000000"/>
          <w:sz w:val="24"/>
          <w:szCs w:val="24"/>
          <w:lang w:eastAsia="en-GB"/>
        </w:rPr>
      </w:pPr>
      <w:r w:rsidRPr="00A60AFA">
        <w:rPr>
          <w:rFonts w:ascii="Times New Roman" w:eastAsia="Arial" w:hAnsi="Times New Roman" w:cs="Times New Roman"/>
          <w:bCs/>
          <w:color w:val="000000"/>
          <w:sz w:val="24"/>
          <w:szCs w:val="24"/>
          <w:lang w:eastAsia="en-GB"/>
        </w:rPr>
        <w:t>Measurement of alkaline phosphates activity over time.  A “</w:t>
      </w:r>
      <w:r w:rsidRPr="00A60AFA">
        <w:rPr>
          <w:rFonts w:ascii="Times New Roman" w:eastAsia="Arial" w:hAnsi="Times New Roman" w:cs="Times New Roman"/>
          <w:bCs/>
          <w:i/>
          <w:iCs/>
          <w:color w:val="000000"/>
          <w:sz w:val="24"/>
          <w:szCs w:val="24"/>
          <w:lang w:eastAsia="en-GB"/>
        </w:rPr>
        <w:t>time course</w:t>
      </w:r>
      <w:r w:rsidRPr="00A60AFA">
        <w:rPr>
          <w:rFonts w:ascii="Times New Roman" w:eastAsia="Arial" w:hAnsi="Times New Roman" w:cs="Times New Roman"/>
          <w:bCs/>
          <w:color w:val="000000"/>
          <w:sz w:val="24"/>
          <w:szCs w:val="24"/>
          <w:lang w:eastAsia="en-GB"/>
        </w:rPr>
        <w:t>”.</w:t>
      </w:r>
    </w:p>
    <w:p w14:paraId="7527359E" w14:textId="77777777" w:rsidR="00A235FD" w:rsidRPr="00A60AFA" w:rsidRDefault="00A235FD" w:rsidP="00A235FD">
      <w:pPr>
        <w:numPr>
          <w:ilvl w:val="0"/>
          <w:numId w:val="6"/>
        </w:numPr>
        <w:spacing w:after="3" w:line="320" w:lineRule="auto"/>
        <w:ind w:right="285"/>
        <w:contextualSpacing/>
        <w:jc w:val="both"/>
        <w:rPr>
          <w:rFonts w:ascii="Times New Roman" w:eastAsia="Arial" w:hAnsi="Times New Roman" w:cs="Times New Roman"/>
          <w:bCs/>
          <w:color w:val="000000"/>
          <w:sz w:val="24"/>
          <w:szCs w:val="24"/>
          <w:lang w:eastAsia="en-GB"/>
        </w:rPr>
      </w:pPr>
      <w:r w:rsidRPr="00A60AFA">
        <w:rPr>
          <w:rFonts w:ascii="Times New Roman" w:eastAsia="Arial" w:hAnsi="Times New Roman" w:cs="Times New Roman"/>
          <w:bCs/>
          <w:color w:val="000000"/>
          <w:sz w:val="24"/>
          <w:szCs w:val="24"/>
          <w:lang w:eastAsia="en-GB"/>
        </w:rPr>
        <w:t>Determination of the relationship between enzyme activity and enzyme concentration with this assay.</w:t>
      </w:r>
    </w:p>
    <w:p w14:paraId="7C40DF3D" w14:textId="77777777" w:rsidR="00A235FD" w:rsidRPr="00A60AFA" w:rsidRDefault="00A235FD" w:rsidP="00A235FD">
      <w:pPr>
        <w:numPr>
          <w:ilvl w:val="0"/>
          <w:numId w:val="6"/>
        </w:numPr>
        <w:spacing w:after="3" w:line="320" w:lineRule="auto"/>
        <w:ind w:right="285"/>
        <w:contextualSpacing/>
        <w:jc w:val="both"/>
        <w:rPr>
          <w:rFonts w:ascii="Times New Roman" w:eastAsia="Arial" w:hAnsi="Times New Roman" w:cs="Times New Roman"/>
          <w:bCs/>
          <w:color w:val="000000"/>
          <w:sz w:val="24"/>
          <w:szCs w:val="24"/>
          <w:lang w:eastAsia="en-GB"/>
        </w:rPr>
      </w:pPr>
      <w:r w:rsidRPr="00A60AFA">
        <w:rPr>
          <w:rFonts w:ascii="Times New Roman" w:eastAsia="Arial" w:hAnsi="Times New Roman" w:cs="Times New Roman"/>
          <w:bCs/>
          <w:color w:val="000000"/>
          <w:sz w:val="24"/>
          <w:szCs w:val="24"/>
          <w:lang w:eastAsia="en-GB"/>
        </w:rPr>
        <w:t>Analysis of an enzyme solution of unknown activity to determine how much enzyme is present.</w:t>
      </w:r>
      <w:r w:rsidRPr="00A60AFA">
        <w:rPr>
          <w:rFonts w:ascii="Times New Roman" w:eastAsia="Arial" w:hAnsi="Times New Roman" w:cs="Times New Roman"/>
          <w:bCs/>
          <w:color w:val="000000"/>
          <w:sz w:val="24"/>
          <w:szCs w:val="24"/>
          <w:lang w:eastAsia="en-GB"/>
        </w:rPr>
        <w:br/>
      </w:r>
    </w:p>
    <w:p w14:paraId="5FC11647" w14:textId="77777777" w:rsidR="00A235FD" w:rsidRPr="00A60AFA" w:rsidRDefault="00A235FD" w:rsidP="00A235FD">
      <w:pPr>
        <w:spacing w:after="3" w:line="320" w:lineRule="auto"/>
        <w:ind w:left="10" w:right="285" w:hanging="10"/>
        <w:rPr>
          <w:rFonts w:ascii="Times New Roman" w:eastAsia="Arial" w:hAnsi="Times New Roman" w:cs="Times New Roman"/>
          <w:bCs/>
          <w:color w:val="C00000"/>
          <w:lang w:eastAsia="en-GB"/>
        </w:rPr>
      </w:pPr>
      <w:r w:rsidRPr="00A60AFA">
        <w:rPr>
          <w:rFonts w:ascii="Times New Roman" w:eastAsia="Arial" w:hAnsi="Times New Roman" w:cs="Times New Roman"/>
          <w:bCs/>
          <w:color w:val="000000"/>
          <w:lang w:eastAsia="en-GB"/>
        </w:rPr>
        <w:br/>
      </w:r>
      <w:r w:rsidRPr="00A60AFA">
        <w:rPr>
          <w:rFonts w:ascii="Times New Roman" w:eastAsia="Arial" w:hAnsi="Times New Roman" w:cs="Times New Roman"/>
          <w:bCs/>
          <w:color w:val="C00000"/>
          <w:lang w:eastAsia="en-GB"/>
        </w:rPr>
        <w:t xml:space="preserve">Use a Spreadsheet to record and make calculations of your data. </w:t>
      </w:r>
      <w:r w:rsidRPr="00A60AFA">
        <w:rPr>
          <w:rFonts w:ascii="Times New Roman" w:eastAsia="Arial" w:hAnsi="Times New Roman" w:cs="Times New Roman"/>
          <w:bCs/>
          <w:color w:val="C00000"/>
          <w:lang w:eastAsia="en-GB"/>
        </w:rPr>
        <w:br/>
      </w:r>
    </w:p>
    <w:p w14:paraId="0D808A06" w14:textId="77777777" w:rsidR="00A235FD" w:rsidRPr="00A60AFA" w:rsidRDefault="00A235FD" w:rsidP="00A235FD">
      <w:pPr>
        <w:spacing w:after="3" w:line="320" w:lineRule="auto"/>
        <w:ind w:right="285"/>
        <w:rPr>
          <w:rFonts w:ascii="Times New Roman" w:eastAsia="Arial" w:hAnsi="Times New Roman" w:cs="Times New Roman"/>
          <w:b/>
          <w:color w:val="000000"/>
          <w:sz w:val="24"/>
          <w:szCs w:val="24"/>
          <w:lang w:eastAsia="en-GB"/>
        </w:rPr>
      </w:pPr>
    </w:p>
    <w:p w14:paraId="173BAEB2" w14:textId="77777777" w:rsidR="00A235FD" w:rsidRPr="00A60AFA" w:rsidRDefault="00A235FD" w:rsidP="00A235FD">
      <w:pPr>
        <w:spacing w:after="3" w:line="320" w:lineRule="auto"/>
        <w:ind w:right="285"/>
        <w:rPr>
          <w:rFonts w:ascii="Times New Roman" w:eastAsia="Arial" w:hAnsi="Times New Roman" w:cs="Times New Roman"/>
          <w:b/>
          <w:color w:val="000000"/>
          <w:sz w:val="24"/>
          <w:szCs w:val="24"/>
          <w:lang w:eastAsia="en-GB"/>
        </w:rPr>
      </w:pPr>
      <w:r w:rsidRPr="00A60AFA">
        <w:rPr>
          <w:rFonts w:ascii="Times New Roman" w:eastAsia="Arial" w:hAnsi="Times New Roman" w:cs="Times New Roman"/>
          <w:b/>
          <w:color w:val="000000"/>
          <w:sz w:val="24"/>
          <w:szCs w:val="24"/>
          <w:lang w:eastAsia="en-GB"/>
        </w:rPr>
        <w:t>Reagents and materials provided for this practical work include:</w:t>
      </w:r>
    </w:p>
    <w:p w14:paraId="67A9A413" w14:textId="77777777" w:rsidR="00A235FD" w:rsidRPr="00A60AFA" w:rsidRDefault="00A235FD" w:rsidP="00A235FD">
      <w:pPr>
        <w:numPr>
          <w:ilvl w:val="0"/>
          <w:numId w:val="3"/>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130 </w:t>
      </w:r>
      <w:proofErr w:type="spellStart"/>
      <w:r w:rsidRPr="00A60AFA">
        <w:rPr>
          <w:rFonts w:ascii="Times New Roman" w:eastAsia="Arial" w:hAnsi="Times New Roman" w:cs="Times New Roman"/>
          <w:color w:val="000000"/>
          <w:lang w:eastAsia="en-GB"/>
        </w:rPr>
        <w:t>μM</w:t>
      </w:r>
      <w:proofErr w:type="spellEnd"/>
      <w:r w:rsidRPr="00A60AFA">
        <w:rPr>
          <w:rFonts w:ascii="Times New Roman" w:eastAsia="Arial" w:hAnsi="Times New Roman" w:cs="Times New Roman"/>
          <w:color w:val="000000"/>
          <w:lang w:eastAsia="en-GB"/>
        </w:rPr>
        <w:t xml:space="preserve"> PMP (substrate)</w:t>
      </w:r>
    </w:p>
    <w:p w14:paraId="72085CB1" w14:textId="77777777" w:rsidR="00A235FD" w:rsidRPr="00A60AFA" w:rsidRDefault="00A235FD" w:rsidP="00A235FD">
      <w:pPr>
        <w:numPr>
          <w:ilvl w:val="0"/>
          <w:numId w:val="3"/>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Buffer </w:t>
      </w:r>
      <w:r w:rsidRPr="00A60AFA">
        <w:rPr>
          <w:rFonts w:ascii="Times New Roman" w:eastAsia="Arial" w:hAnsi="Times New Roman" w:cs="Times New Roman"/>
          <w:i/>
          <w:iCs/>
          <w:color w:val="000000"/>
          <w:lang w:eastAsia="en-GB"/>
        </w:rPr>
        <w:t>p</w:t>
      </w:r>
      <w:r w:rsidRPr="00A60AFA">
        <w:rPr>
          <w:rFonts w:ascii="Times New Roman" w:eastAsia="Arial" w:hAnsi="Times New Roman" w:cs="Times New Roman"/>
          <w:color w:val="000000"/>
          <w:lang w:eastAsia="en-GB"/>
        </w:rPr>
        <w:t>H 9.5</w:t>
      </w:r>
    </w:p>
    <w:p w14:paraId="45D8F2CE" w14:textId="77777777" w:rsidR="00A235FD" w:rsidRPr="00A60AFA" w:rsidRDefault="00A235FD" w:rsidP="00A235FD">
      <w:pPr>
        <w:numPr>
          <w:ilvl w:val="0"/>
          <w:numId w:val="3"/>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Alkaline phosphatase (enzyme) solution</w:t>
      </w:r>
    </w:p>
    <w:p w14:paraId="2EE79018" w14:textId="77777777" w:rsidR="00A235FD" w:rsidRPr="00A60AFA" w:rsidRDefault="00A235FD" w:rsidP="00A235FD">
      <w:pPr>
        <w:numPr>
          <w:ilvl w:val="0"/>
          <w:numId w:val="3"/>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Cuvettes that take a volume of 3.5 mL, with 1 cm path length</w:t>
      </w:r>
    </w:p>
    <w:p w14:paraId="048FB899" w14:textId="77777777" w:rsidR="00A235FD" w:rsidRPr="00A60AFA" w:rsidRDefault="00A235FD" w:rsidP="00A235FD">
      <w:pPr>
        <w:numPr>
          <w:ilvl w:val="0"/>
          <w:numId w:val="3"/>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Stirrers to ensure efficient mixing</w:t>
      </w:r>
    </w:p>
    <w:p w14:paraId="18A96AD3" w14:textId="77777777" w:rsidR="00A235FD" w:rsidRPr="00A60AFA" w:rsidRDefault="00A235FD" w:rsidP="00A235FD">
      <w:pPr>
        <w:numPr>
          <w:ilvl w:val="0"/>
          <w:numId w:val="3"/>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Automatic and glass pipettes</w:t>
      </w:r>
    </w:p>
    <w:p w14:paraId="3673DEB2" w14:textId="77777777" w:rsidR="00A235FD" w:rsidRPr="00A60AFA" w:rsidRDefault="00A235FD" w:rsidP="00A235FD">
      <w:pPr>
        <w:numPr>
          <w:ilvl w:val="0"/>
          <w:numId w:val="3"/>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Spectrophotometer</w:t>
      </w:r>
    </w:p>
    <w:p w14:paraId="1633156E" w14:textId="77777777" w:rsidR="00A235FD" w:rsidRPr="00A60AFA" w:rsidRDefault="00A235FD" w:rsidP="00A235FD">
      <w:pPr>
        <w:numPr>
          <w:ilvl w:val="1"/>
          <w:numId w:val="5"/>
        </w:numPr>
        <w:spacing w:after="3" w:line="360" w:lineRule="auto"/>
        <w:ind w:right="285"/>
        <w:contextualSpacing/>
        <w:jc w:val="both"/>
        <w:rPr>
          <w:rFonts w:ascii="Times New Roman" w:eastAsia="Arial" w:hAnsi="Times New Roman" w:cs="Times New Roman"/>
          <w:b/>
          <w:color w:val="000000"/>
          <w:lang w:eastAsia="en-GB"/>
        </w:rPr>
      </w:pPr>
      <w:r w:rsidRPr="00A60AFA">
        <w:rPr>
          <w:rFonts w:ascii="Times New Roman" w:eastAsia="Arial" w:hAnsi="Times New Roman" w:cs="Times New Roman"/>
          <w:b/>
          <w:color w:val="000000"/>
          <w:u w:val="single"/>
          <w:lang w:eastAsia="en-GB"/>
        </w:rPr>
        <w:br w:type="page"/>
      </w:r>
    </w:p>
    <w:p w14:paraId="40C9CA5E" w14:textId="77777777" w:rsidR="00A235FD" w:rsidRPr="00A60AFA" w:rsidRDefault="00A235FD" w:rsidP="00A235FD">
      <w:pPr>
        <w:spacing w:after="160" w:line="259" w:lineRule="auto"/>
        <w:rPr>
          <w:rFonts w:ascii="Times New Roman" w:eastAsia="Arial" w:hAnsi="Times New Roman" w:cs="Times New Roman"/>
          <w:b/>
          <w:color w:val="000000"/>
          <w:sz w:val="24"/>
          <w:szCs w:val="24"/>
          <w:lang w:eastAsia="en-GB"/>
        </w:rPr>
      </w:pPr>
      <w:r w:rsidRPr="00A60AFA">
        <w:rPr>
          <w:rFonts w:ascii="Times New Roman" w:eastAsia="Arial" w:hAnsi="Times New Roman" w:cs="Times New Roman"/>
          <w:b/>
          <w:color w:val="000000"/>
          <w:sz w:val="24"/>
          <w:szCs w:val="24"/>
          <w:lang w:eastAsia="en-GB"/>
        </w:rPr>
        <w:lastRenderedPageBreak/>
        <w:t>Experiment 1:  Measurement of alkaline phosphates activity over time.</w:t>
      </w:r>
    </w:p>
    <w:p w14:paraId="186554D6" w14:textId="77777777" w:rsidR="00A235FD" w:rsidRPr="00A60AFA" w:rsidRDefault="00A235FD" w:rsidP="00A235FD">
      <w:pPr>
        <w:spacing w:after="0" w:line="360" w:lineRule="auto"/>
        <w:ind w:left="10" w:right="285" w:hanging="10"/>
        <w:rPr>
          <w:rFonts w:ascii="Times New Roman" w:eastAsia="Arial" w:hAnsi="Times New Roman" w:cs="Times New Roman"/>
          <w:bCs/>
          <w:color w:val="000000"/>
          <w:lang w:eastAsia="en-GB"/>
        </w:rPr>
      </w:pPr>
      <w:r w:rsidRPr="00A60AFA">
        <w:rPr>
          <w:rFonts w:ascii="Times New Roman" w:eastAsia="Arial" w:hAnsi="Times New Roman" w:cs="Times New Roman"/>
          <w:color w:val="000000"/>
          <w:lang w:eastAsia="en-GB"/>
        </w:rPr>
        <w:t xml:space="preserve">In the first part of today’s practical you will work out the right amount of enzyme to use in the rest of the experiments.  </w:t>
      </w:r>
      <w:r w:rsidRPr="00A60AFA">
        <w:rPr>
          <w:rFonts w:ascii="Times New Roman" w:eastAsia="Arial" w:hAnsi="Times New Roman" w:cs="Times New Roman"/>
          <w:bCs/>
          <w:color w:val="000000"/>
          <w:lang w:eastAsia="en-GB"/>
        </w:rPr>
        <w:t>This experiment will be performed in a 1 cm cuvette.  Absorbance of the solution in the cuvette is measured in a spectrophotometer at 552 nm.  To build a time course several readings are taken using a single cuvette.  This allows us to observe as the substrate (PMP) is hydrolysed, and product (phenolphthalein) is made over a period of time.  Readings will be taken every 30 seconds for 5 minutes.</w:t>
      </w:r>
    </w:p>
    <w:p w14:paraId="027463AC" w14:textId="77777777" w:rsidR="00A235FD" w:rsidRPr="00A60AFA" w:rsidRDefault="00A235FD" w:rsidP="00A235FD">
      <w:pPr>
        <w:spacing w:after="0" w:line="360" w:lineRule="auto"/>
        <w:ind w:left="10" w:right="285" w:hanging="10"/>
        <w:rPr>
          <w:rFonts w:ascii="Times New Roman" w:eastAsia="Arial" w:hAnsi="Times New Roman" w:cs="Times New Roman"/>
          <w:bCs/>
          <w:color w:val="000000"/>
          <w:lang w:eastAsia="en-GB"/>
        </w:rPr>
      </w:pPr>
    </w:p>
    <w:p w14:paraId="46206D5D" w14:textId="77777777" w:rsidR="00A235FD" w:rsidRPr="00A60AFA" w:rsidRDefault="00A235FD" w:rsidP="00A235FD">
      <w:pPr>
        <w:spacing w:after="3" w:line="360" w:lineRule="auto"/>
        <w:ind w:left="10" w:right="285"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Getting the substrate concentration right can take a bit of trial and error and we will look at this in more detail next time. To save you some time we suggest you try the following as a starting point in today’s studies.</w:t>
      </w:r>
    </w:p>
    <w:p w14:paraId="6510653F" w14:textId="77777777" w:rsidR="00A235FD" w:rsidRPr="00A60AFA" w:rsidRDefault="00A235FD" w:rsidP="00A235FD">
      <w:pPr>
        <w:numPr>
          <w:ilvl w:val="0"/>
          <w:numId w:val="5"/>
        </w:numPr>
        <w:spacing w:after="3" w:line="360" w:lineRule="auto"/>
        <w:ind w:right="285"/>
        <w:contextualSpacing/>
        <w:jc w:val="both"/>
        <w:rPr>
          <w:rFonts w:ascii="Times New Roman" w:eastAsia="Arial" w:hAnsi="Times New Roman" w:cs="Times New Roman"/>
          <w:b/>
          <w:color w:val="000000"/>
          <w:lang w:eastAsia="en-GB"/>
        </w:rPr>
      </w:pPr>
      <w:r w:rsidRPr="00A60AFA">
        <w:rPr>
          <w:rFonts w:ascii="Times New Roman" w:eastAsia="Arial" w:hAnsi="Times New Roman" w:cs="Times New Roman"/>
          <w:b/>
          <w:color w:val="000000"/>
          <w:lang w:eastAsia="en-GB"/>
        </w:rPr>
        <w:t>Use 2.5 mL PMP and add 0.5 mL buffer and 0.5 mL enzyme</w:t>
      </w:r>
    </w:p>
    <w:p w14:paraId="41091846" w14:textId="77777777" w:rsidR="00A235FD" w:rsidRPr="00A60AFA" w:rsidRDefault="00A235FD" w:rsidP="00A235FD">
      <w:pPr>
        <w:numPr>
          <w:ilvl w:val="1"/>
          <w:numId w:val="5"/>
        </w:numPr>
        <w:spacing w:after="0" w:line="360" w:lineRule="auto"/>
        <w:ind w:right="285"/>
        <w:contextualSpacing/>
        <w:rPr>
          <w:rFonts w:ascii="Times New Roman" w:eastAsia="Arial" w:hAnsi="Times New Roman" w:cs="Times New Roman"/>
          <w:bCs/>
          <w:color w:val="000000"/>
          <w:lang w:eastAsia="en-GB"/>
        </w:rPr>
      </w:pPr>
      <w:r w:rsidRPr="00A60AFA">
        <w:rPr>
          <w:rFonts w:ascii="Times New Roman" w:eastAsia="Arial" w:hAnsi="Times New Roman" w:cs="Times New Roman"/>
          <w:color w:val="000000"/>
          <w:lang w:eastAsia="en-GB"/>
        </w:rPr>
        <w:t>What is the substrate concentration in the cuvette?</w:t>
      </w:r>
      <w:r w:rsidRPr="00A60AFA">
        <w:rPr>
          <w:rFonts w:ascii="Times New Roman" w:eastAsia="Arial" w:hAnsi="Times New Roman" w:cs="Times New Roman"/>
          <w:color w:val="000000"/>
          <w:lang w:eastAsia="en-GB"/>
        </w:rPr>
        <w:br/>
      </w:r>
    </w:p>
    <w:p w14:paraId="14F50EF9" w14:textId="77777777" w:rsidR="00A235FD" w:rsidRPr="00A60AFA" w:rsidRDefault="00A235FD" w:rsidP="00A235FD">
      <w:pPr>
        <w:numPr>
          <w:ilvl w:val="0"/>
          <w:numId w:val="7"/>
        </w:numPr>
        <w:spacing w:after="0" w:line="360" w:lineRule="auto"/>
        <w:ind w:right="285"/>
        <w:contextualSpacing/>
        <w:jc w:val="both"/>
        <w:rPr>
          <w:rFonts w:ascii="Times New Roman" w:eastAsia="Arial" w:hAnsi="Times New Roman" w:cs="Times New Roman"/>
          <w:b/>
          <w:color w:val="000000"/>
          <w:sz w:val="24"/>
          <w:szCs w:val="24"/>
          <w:lang w:eastAsia="en-GB"/>
        </w:rPr>
      </w:pPr>
      <w:r w:rsidRPr="00A60AFA">
        <w:rPr>
          <w:rFonts w:ascii="Times New Roman" w:eastAsia="Arial" w:hAnsi="Times New Roman" w:cs="Times New Roman"/>
          <w:b/>
          <w:color w:val="000000"/>
          <w:sz w:val="24"/>
          <w:szCs w:val="24"/>
          <w:lang w:eastAsia="en-GB"/>
        </w:rPr>
        <w:t>We shall start by considering the un-catalysed (control) reaction</w:t>
      </w:r>
    </w:p>
    <w:p w14:paraId="184C1C42" w14:textId="77777777" w:rsidR="00A235FD" w:rsidRPr="00A60AFA" w:rsidRDefault="00A235FD" w:rsidP="00A235FD">
      <w:pPr>
        <w:numPr>
          <w:ilvl w:val="1"/>
          <w:numId w:val="7"/>
        </w:numPr>
        <w:spacing w:after="0"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Mix buffer (0.5 mL) and substrate (2.5 mL)</w:t>
      </w:r>
    </w:p>
    <w:p w14:paraId="3AE4D37D" w14:textId="77777777" w:rsidR="00A235FD" w:rsidRPr="00A60AFA" w:rsidRDefault="00A235FD" w:rsidP="00A235FD">
      <w:pPr>
        <w:numPr>
          <w:ilvl w:val="1"/>
          <w:numId w:val="7"/>
        </w:numPr>
        <w:spacing w:after="0"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Add another 0.5 mL buffer</w:t>
      </w:r>
    </w:p>
    <w:p w14:paraId="77922F22" w14:textId="77777777" w:rsidR="00A235FD" w:rsidRPr="00A60AFA" w:rsidRDefault="00A235FD" w:rsidP="00A235FD">
      <w:pPr>
        <w:numPr>
          <w:ilvl w:val="1"/>
          <w:numId w:val="7"/>
        </w:numPr>
        <w:spacing w:after="0"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Mix well &amp; place the cuvette in the spectrophotometer</w:t>
      </w:r>
    </w:p>
    <w:p w14:paraId="3E272B8E" w14:textId="77777777" w:rsidR="00A235FD" w:rsidRPr="00A60AFA" w:rsidRDefault="00A235FD" w:rsidP="00A235FD">
      <w:pPr>
        <w:numPr>
          <w:ilvl w:val="1"/>
          <w:numId w:val="7"/>
        </w:numPr>
        <w:spacing w:after="0"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Take an absorbance reading &amp; immediately start the timer </w:t>
      </w:r>
    </w:p>
    <w:p w14:paraId="7FBEB854" w14:textId="77777777" w:rsidR="00A235FD" w:rsidRPr="00A60AFA" w:rsidRDefault="00A235FD" w:rsidP="00A235FD">
      <w:pPr>
        <w:numPr>
          <w:ilvl w:val="1"/>
          <w:numId w:val="7"/>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Measure the absorbance every 30s at 552 nm</w:t>
      </w:r>
    </w:p>
    <w:p w14:paraId="52B2753C" w14:textId="77777777" w:rsidR="00A235FD" w:rsidRPr="00A60AFA" w:rsidRDefault="00A235FD" w:rsidP="00A235FD">
      <w:pPr>
        <w:numPr>
          <w:ilvl w:val="1"/>
          <w:numId w:val="7"/>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Use Table 1 to record your results</w:t>
      </w:r>
    </w:p>
    <w:p w14:paraId="23486F6B" w14:textId="77777777" w:rsidR="00A235FD" w:rsidRPr="00A60AFA" w:rsidRDefault="00A235FD" w:rsidP="00A235FD">
      <w:pPr>
        <w:spacing w:after="3" w:line="360" w:lineRule="auto"/>
        <w:ind w:left="1440" w:right="285"/>
        <w:contextualSpacing/>
        <w:rPr>
          <w:rFonts w:ascii="Times New Roman" w:eastAsia="Arial" w:hAnsi="Times New Roman" w:cs="Times New Roman"/>
          <w:color w:val="000000"/>
          <w:lang w:eastAsia="en-GB"/>
        </w:rPr>
      </w:pPr>
    </w:p>
    <w:p w14:paraId="2CE70F93" w14:textId="77777777" w:rsidR="00A235FD" w:rsidRPr="00A60AFA" w:rsidRDefault="00A235FD" w:rsidP="00A235FD">
      <w:pPr>
        <w:numPr>
          <w:ilvl w:val="0"/>
          <w:numId w:val="7"/>
        </w:numPr>
        <w:spacing w:after="0" w:line="360" w:lineRule="auto"/>
        <w:ind w:right="285"/>
        <w:contextualSpacing/>
        <w:jc w:val="both"/>
        <w:rPr>
          <w:rFonts w:ascii="Times New Roman" w:eastAsia="Arial" w:hAnsi="Times New Roman" w:cs="Times New Roman"/>
          <w:b/>
          <w:color w:val="000000"/>
          <w:sz w:val="24"/>
          <w:szCs w:val="24"/>
          <w:lang w:eastAsia="en-GB"/>
        </w:rPr>
      </w:pPr>
      <w:r w:rsidRPr="00A60AFA">
        <w:rPr>
          <w:rFonts w:ascii="Times New Roman" w:eastAsia="Arial" w:hAnsi="Times New Roman" w:cs="Times New Roman"/>
          <w:b/>
          <w:color w:val="000000"/>
          <w:sz w:val="24"/>
          <w:szCs w:val="24"/>
          <w:lang w:eastAsia="en-GB"/>
        </w:rPr>
        <w:t>Reaction catalysed by alkaline phosphatase</w:t>
      </w:r>
    </w:p>
    <w:p w14:paraId="374D3A9E" w14:textId="77777777" w:rsidR="00A235FD" w:rsidRPr="00A60AFA" w:rsidRDefault="00A235FD" w:rsidP="00A235FD">
      <w:pPr>
        <w:numPr>
          <w:ilvl w:val="1"/>
          <w:numId w:val="7"/>
        </w:numPr>
        <w:spacing w:after="0"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Mix buffer (0.5 mL) and substrate (2.5 mL)</w:t>
      </w:r>
    </w:p>
    <w:p w14:paraId="28CE8C6D" w14:textId="77777777" w:rsidR="00A235FD" w:rsidRPr="00A60AFA" w:rsidRDefault="00A235FD" w:rsidP="00A235FD">
      <w:pPr>
        <w:numPr>
          <w:ilvl w:val="1"/>
          <w:numId w:val="7"/>
        </w:numPr>
        <w:spacing w:after="0"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Add 0.5 mL enzyme</w:t>
      </w:r>
    </w:p>
    <w:p w14:paraId="16EE00F3" w14:textId="77777777" w:rsidR="00A235FD" w:rsidRPr="00A60AFA" w:rsidRDefault="00A235FD" w:rsidP="00A235FD">
      <w:pPr>
        <w:numPr>
          <w:ilvl w:val="1"/>
          <w:numId w:val="7"/>
        </w:numPr>
        <w:spacing w:after="0"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Mix well &amp; place the cuvette in the spectrophotometer</w:t>
      </w:r>
    </w:p>
    <w:p w14:paraId="43A72B77" w14:textId="77777777" w:rsidR="00A235FD" w:rsidRPr="00A60AFA" w:rsidRDefault="00A235FD" w:rsidP="00A235FD">
      <w:pPr>
        <w:numPr>
          <w:ilvl w:val="1"/>
          <w:numId w:val="7"/>
        </w:numPr>
        <w:spacing w:after="0"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Take an absorbance reading &amp; immediately start the timer </w:t>
      </w:r>
    </w:p>
    <w:p w14:paraId="7F3B4F1D" w14:textId="77777777" w:rsidR="00A235FD" w:rsidRPr="00A60AFA" w:rsidRDefault="00A235FD" w:rsidP="00A235FD">
      <w:pPr>
        <w:numPr>
          <w:ilvl w:val="1"/>
          <w:numId w:val="7"/>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Measure the absorbance every 30 secs at 552 nm</w:t>
      </w:r>
    </w:p>
    <w:p w14:paraId="21571867" w14:textId="77777777" w:rsidR="00A235FD" w:rsidRPr="00A60AFA" w:rsidRDefault="00A235FD" w:rsidP="00A235FD">
      <w:pPr>
        <w:numPr>
          <w:ilvl w:val="1"/>
          <w:numId w:val="7"/>
        </w:numPr>
        <w:spacing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Use Table 1 to record your results</w:t>
      </w:r>
    </w:p>
    <w:p w14:paraId="254FED7A" w14:textId="77777777" w:rsidR="00A235FD" w:rsidRPr="00A60AFA" w:rsidRDefault="00A235FD" w:rsidP="00A235FD">
      <w:pPr>
        <w:spacing w:after="160" w:line="259" w:lineRule="auto"/>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br w:type="page"/>
      </w:r>
    </w:p>
    <w:p w14:paraId="065634CB" w14:textId="77777777" w:rsidR="00A235FD" w:rsidRPr="00A60AFA" w:rsidRDefault="00A235FD" w:rsidP="00A235FD">
      <w:pPr>
        <w:spacing w:after="3" w:line="360" w:lineRule="auto"/>
        <w:ind w:left="1080" w:right="285"/>
        <w:rPr>
          <w:rFonts w:ascii="Times New Roman" w:eastAsia="Arial" w:hAnsi="Times New Roman" w:cs="Times New Roman"/>
          <w:color w:val="000000"/>
          <w:lang w:eastAsia="en-GB"/>
        </w:rPr>
      </w:pPr>
    </w:p>
    <w:tbl>
      <w:tblPr>
        <w:tblStyle w:val="TableGrid"/>
        <w:tblW w:w="0" w:type="auto"/>
        <w:tblLook w:val="04A0" w:firstRow="1" w:lastRow="0" w:firstColumn="1" w:lastColumn="0" w:noHBand="0" w:noVBand="1"/>
      </w:tblPr>
      <w:tblGrid>
        <w:gridCol w:w="2160"/>
        <w:gridCol w:w="2302"/>
        <w:gridCol w:w="4010"/>
      </w:tblGrid>
      <w:tr w:rsidR="00A235FD" w:rsidRPr="00A60AFA" w14:paraId="4C6C1C5C" w14:textId="77777777" w:rsidTr="00542C0D">
        <w:tc>
          <w:tcPr>
            <w:tcW w:w="8472" w:type="dxa"/>
            <w:gridSpan w:val="3"/>
            <w:tcBorders>
              <w:right w:val="single" w:sz="4" w:space="0" w:color="auto"/>
            </w:tcBorders>
            <w:vAlign w:val="center"/>
          </w:tcPr>
          <w:p w14:paraId="3434108F" w14:textId="77777777" w:rsidR="00A235FD" w:rsidRPr="00A60AFA" w:rsidRDefault="00A235FD" w:rsidP="00A235FD">
            <w:pPr>
              <w:contextualSpacing/>
              <w:jc w:val="center"/>
              <w:rPr>
                <w:rFonts w:ascii="Times New Roman" w:eastAsia="Arial" w:hAnsi="Times New Roman" w:cs="Times New Roman"/>
                <w:b/>
                <w:bCs/>
                <w:color w:val="000000"/>
              </w:rPr>
            </w:pPr>
            <w:r w:rsidRPr="00A60AFA">
              <w:rPr>
                <w:rFonts w:ascii="Times New Roman" w:eastAsia="Arial" w:hAnsi="Times New Roman" w:cs="Times New Roman"/>
                <w:b/>
                <w:bCs/>
                <w:color w:val="000000"/>
              </w:rPr>
              <w:t>Table 1. Time course for catalysed and un-catalysed hydrolysis of PMP</w:t>
            </w:r>
          </w:p>
        </w:tc>
      </w:tr>
      <w:tr w:rsidR="00A235FD" w:rsidRPr="00A60AFA" w14:paraId="238C9EEB" w14:textId="77777777" w:rsidTr="00542C0D">
        <w:tc>
          <w:tcPr>
            <w:tcW w:w="2160" w:type="dxa"/>
            <w:vMerge w:val="restart"/>
            <w:vAlign w:val="center"/>
          </w:tcPr>
          <w:p w14:paraId="6A88CA2A" w14:textId="77777777" w:rsidR="00A235FD" w:rsidRPr="00A60AFA" w:rsidRDefault="00A235FD" w:rsidP="00A235FD">
            <w:pPr>
              <w:ind w:hanging="10"/>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Time (min)</w:t>
            </w:r>
          </w:p>
        </w:tc>
        <w:tc>
          <w:tcPr>
            <w:tcW w:w="6312" w:type="dxa"/>
            <w:gridSpan w:val="2"/>
            <w:tcBorders>
              <w:right w:val="single" w:sz="4" w:space="0" w:color="auto"/>
            </w:tcBorders>
            <w:vAlign w:val="center"/>
          </w:tcPr>
          <w:p w14:paraId="1CC097CF"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Absorbance at 552 nm</w:t>
            </w:r>
          </w:p>
        </w:tc>
      </w:tr>
      <w:tr w:rsidR="00A235FD" w:rsidRPr="00A60AFA" w14:paraId="1BE1AB4A" w14:textId="77777777" w:rsidTr="00542C0D">
        <w:tc>
          <w:tcPr>
            <w:tcW w:w="2160" w:type="dxa"/>
            <w:vMerge/>
            <w:vAlign w:val="center"/>
          </w:tcPr>
          <w:p w14:paraId="64B9521E" w14:textId="77777777" w:rsidR="00A235FD" w:rsidRPr="00A60AFA" w:rsidRDefault="00A235FD" w:rsidP="00A235FD">
            <w:pPr>
              <w:contextualSpacing/>
              <w:jc w:val="center"/>
              <w:rPr>
                <w:rFonts w:ascii="Times New Roman" w:eastAsia="Arial" w:hAnsi="Times New Roman" w:cs="Times New Roman"/>
                <w:color w:val="000000"/>
              </w:rPr>
            </w:pPr>
          </w:p>
        </w:tc>
        <w:tc>
          <w:tcPr>
            <w:tcW w:w="2302" w:type="dxa"/>
            <w:vAlign w:val="center"/>
          </w:tcPr>
          <w:p w14:paraId="3490444E"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Un-catalysed reaction</w:t>
            </w:r>
          </w:p>
        </w:tc>
        <w:tc>
          <w:tcPr>
            <w:tcW w:w="4010" w:type="dxa"/>
            <w:tcBorders>
              <w:right w:val="single" w:sz="4" w:space="0" w:color="auto"/>
            </w:tcBorders>
            <w:vAlign w:val="center"/>
          </w:tcPr>
          <w:p w14:paraId="1D994465"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Catalysed reaction</w:t>
            </w:r>
          </w:p>
        </w:tc>
      </w:tr>
      <w:tr w:rsidR="00A235FD" w:rsidRPr="00A60AFA" w14:paraId="76A141E5" w14:textId="77777777" w:rsidTr="00542C0D">
        <w:trPr>
          <w:trHeight w:val="457"/>
        </w:trPr>
        <w:tc>
          <w:tcPr>
            <w:tcW w:w="2160" w:type="dxa"/>
            <w:vAlign w:val="center"/>
          </w:tcPr>
          <w:p w14:paraId="3B74EC22"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0</w:t>
            </w:r>
          </w:p>
        </w:tc>
        <w:tc>
          <w:tcPr>
            <w:tcW w:w="2302" w:type="dxa"/>
            <w:vAlign w:val="center"/>
          </w:tcPr>
          <w:p w14:paraId="0F939B50" w14:textId="77777777" w:rsidR="00A235FD" w:rsidRPr="00A60AFA" w:rsidRDefault="00A235FD" w:rsidP="00A235FD">
            <w:pPr>
              <w:contextualSpacing/>
              <w:jc w:val="center"/>
              <w:rPr>
                <w:rFonts w:ascii="Times New Roman" w:eastAsia="Arial" w:hAnsi="Times New Roman" w:cs="Times New Roman"/>
                <w:color w:val="000000"/>
              </w:rPr>
            </w:pPr>
          </w:p>
        </w:tc>
        <w:tc>
          <w:tcPr>
            <w:tcW w:w="4010" w:type="dxa"/>
            <w:tcBorders>
              <w:right w:val="single" w:sz="4" w:space="0" w:color="auto"/>
            </w:tcBorders>
            <w:vAlign w:val="center"/>
          </w:tcPr>
          <w:p w14:paraId="2CBA0010"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11CEB41C" w14:textId="77777777" w:rsidTr="00542C0D">
        <w:trPr>
          <w:trHeight w:val="457"/>
        </w:trPr>
        <w:tc>
          <w:tcPr>
            <w:tcW w:w="2160" w:type="dxa"/>
            <w:vAlign w:val="center"/>
          </w:tcPr>
          <w:p w14:paraId="2369F776"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0.5</w:t>
            </w:r>
          </w:p>
        </w:tc>
        <w:tc>
          <w:tcPr>
            <w:tcW w:w="2302" w:type="dxa"/>
            <w:vAlign w:val="center"/>
          </w:tcPr>
          <w:p w14:paraId="33473AB7"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4EA457F2"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4C1AA263" w14:textId="77777777" w:rsidTr="00542C0D">
        <w:trPr>
          <w:trHeight w:val="457"/>
        </w:trPr>
        <w:tc>
          <w:tcPr>
            <w:tcW w:w="2160" w:type="dxa"/>
            <w:vAlign w:val="center"/>
          </w:tcPr>
          <w:p w14:paraId="41E05DCE"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1.0</w:t>
            </w:r>
          </w:p>
        </w:tc>
        <w:tc>
          <w:tcPr>
            <w:tcW w:w="2302" w:type="dxa"/>
            <w:vAlign w:val="center"/>
          </w:tcPr>
          <w:p w14:paraId="577B7430"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362532CD"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40892657" w14:textId="77777777" w:rsidTr="00542C0D">
        <w:trPr>
          <w:trHeight w:val="457"/>
        </w:trPr>
        <w:tc>
          <w:tcPr>
            <w:tcW w:w="2160" w:type="dxa"/>
            <w:vAlign w:val="center"/>
          </w:tcPr>
          <w:p w14:paraId="34D4877B"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1.5</w:t>
            </w:r>
          </w:p>
        </w:tc>
        <w:tc>
          <w:tcPr>
            <w:tcW w:w="2302" w:type="dxa"/>
            <w:vAlign w:val="center"/>
          </w:tcPr>
          <w:p w14:paraId="585E5984"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369D0302"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14001CB1" w14:textId="77777777" w:rsidTr="00542C0D">
        <w:trPr>
          <w:trHeight w:val="457"/>
        </w:trPr>
        <w:tc>
          <w:tcPr>
            <w:tcW w:w="2160" w:type="dxa"/>
            <w:vAlign w:val="center"/>
          </w:tcPr>
          <w:p w14:paraId="68909D70"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2.0</w:t>
            </w:r>
          </w:p>
        </w:tc>
        <w:tc>
          <w:tcPr>
            <w:tcW w:w="2302" w:type="dxa"/>
            <w:vAlign w:val="center"/>
          </w:tcPr>
          <w:p w14:paraId="0EF4B69F"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5D0E9893"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46378F70" w14:textId="77777777" w:rsidTr="00542C0D">
        <w:trPr>
          <w:trHeight w:val="457"/>
        </w:trPr>
        <w:tc>
          <w:tcPr>
            <w:tcW w:w="2160" w:type="dxa"/>
            <w:vAlign w:val="center"/>
          </w:tcPr>
          <w:p w14:paraId="63596B3F"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2.5</w:t>
            </w:r>
          </w:p>
        </w:tc>
        <w:tc>
          <w:tcPr>
            <w:tcW w:w="2302" w:type="dxa"/>
            <w:vAlign w:val="center"/>
          </w:tcPr>
          <w:p w14:paraId="78742B85"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1BB69324"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4DE7EDDB" w14:textId="77777777" w:rsidTr="00542C0D">
        <w:trPr>
          <w:trHeight w:val="457"/>
        </w:trPr>
        <w:tc>
          <w:tcPr>
            <w:tcW w:w="2160" w:type="dxa"/>
            <w:vAlign w:val="center"/>
          </w:tcPr>
          <w:p w14:paraId="5C86A0D7"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3.0</w:t>
            </w:r>
          </w:p>
        </w:tc>
        <w:tc>
          <w:tcPr>
            <w:tcW w:w="2302" w:type="dxa"/>
            <w:vAlign w:val="center"/>
          </w:tcPr>
          <w:p w14:paraId="33D53A30"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1626145D"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21DE19DF" w14:textId="77777777" w:rsidTr="00542C0D">
        <w:trPr>
          <w:trHeight w:val="457"/>
        </w:trPr>
        <w:tc>
          <w:tcPr>
            <w:tcW w:w="2160" w:type="dxa"/>
            <w:vAlign w:val="center"/>
          </w:tcPr>
          <w:p w14:paraId="559CBBA1"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3.5</w:t>
            </w:r>
          </w:p>
        </w:tc>
        <w:tc>
          <w:tcPr>
            <w:tcW w:w="2302" w:type="dxa"/>
            <w:vAlign w:val="center"/>
          </w:tcPr>
          <w:p w14:paraId="78D6FDDB"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6AD5A9C0"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7E8A0BF8" w14:textId="77777777" w:rsidTr="00542C0D">
        <w:trPr>
          <w:trHeight w:val="457"/>
        </w:trPr>
        <w:tc>
          <w:tcPr>
            <w:tcW w:w="2160" w:type="dxa"/>
            <w:vAlign w:val="center"/>
          </w:tcPr>
          <w:p w14:paraId="609341DF"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4.0</w:t>
            </w:r>
          </w:p>
        </w:tc>
        <w:tc>
          <w:tcPr>
            <w:tcW w:w="2302" w:type="dxa"/>
            <w:vAlign w:val="center"/>
          </w:tcPr>
          <w:p w14:paraId="0C52FB41"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667DAE06"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306F14CA" w14:textId="77777777" w:rsidTr="00542C0D">
        <w:trPr>
          <w:trHeight w:val="457"/>
        </w:trPr>
        <w:tc>
          <w:tcPr>
            <w:tcW w:w="2160" w:type="dxa"/>
            <w:vAlign w:val="center"/>
          </w:tcPr>
          <w:p w14:paraId="10FA2999"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4.5</w:t>
            </w:r>
          </w:p>
        </w:tc>
        <w:tc>
          <w:tcPr>
            <w:tcW w:w="2302" w:type="dxa"/>
            <w:vAlign w:val="center"/>
          </w:tcPr>
          <w:p w14:paraId="681A99D6"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5F8C9CFA" w14:textId="77777777" w:rsidR="00A235FD" w:rsidRPr="00A60AFA" w:rsidRDefault="00A235FD" w:rsidP="00A235FD">
            <w:pPr>
              <w:contextualSpacing/>
              <w:jc w:val="center"/>
              <w:rPr>
                <w:rFonts w:ascii="Times New Roman" w:eastAsia="Arial" w:hAnsi="Times New Roman" w:cs="Times New Roman"/>
                <w:color w:val="000000"/>
              </w:rPr>
            </w:pPr>
          </w:p>
        </w:tc>
      </w:tr>
      <w:tr w:rsidR="00A235FD" w:rsidRPr="00A60AFA" w14:paraId="6A87787C" w14:textId="77777777" w:rsidTr="00542C0D">
        <w:trPr>
          <w:trHeight w:val="457"/>
        </w:trPr>
        <w:tc>
          <w:tcPr>
            <w:tcW w:w="2160" w:type="dxa"/>
            <w:vAlign w:val="center"/>
          </w:tcPr>
          <w:p w14:paraId="307D476D" w14:textId="77777777" w:rsidR="00A235FD" w:rsidRPr="00A60AFA" w:rsidRDefault="00A235FD" w:rsidP="00A235FD">
            <w:pPr>
              <w:contextualSpacing/>
              <w:jc w:val="center"/>
              <w:rPr>
                <w:rFonts w:ascii="Times New Roman" w:eastAsia="Arial" w:hAnsi="Times New Roman" w:cs="Times New Roman"/>
                <w:color w:val="000000"/>
              </w:rPr>
            </w:pPr>
            <w:r w:rsidRPr="00A60AFA">
              <w:rPr>
                <w:rFonts w:ascii="Times New Roman" w:eastAsia="Arial" w:hAnsi="Times New Roman" w:cs="Times New Roman"/>
                <w:color w:val="000000"/>
              </w:rPr>
              <w:t>5.0</w:t>
            </w:r>
          </w:p>
        </w:tc>
        <w:tc>
          <w:tcPr>
            <w:tcW w:w="2302" w:type="dxa"/>
            <w:vAlign w:val="center"/>
          </w:tcPr>
          <w:p w14:paraId="5129E35C" w14:textId="77777777" w:rsidR="00A235FD" w:rsidRPr="00A60AFA" w:rsidRDefault="00A235FD" w:rsidP="00A235FD">
            <w:pPr>
              <w:contextualSpacing/>
              <w:jc w:val="both"/>
              <w:rPr>
                <w:rFonts w:ascii="Times New Roman" w:eastAsia="Arial" w:hAnsi="Times New Roman" w:cs="Times New Roman"/>
                <w:color w:val="000000"/>
              </w:rPr>
            </w:pPr>
          </w:p>
        </w:tc>
        <w:tc>
          <w:tcPr>
            <w:tcW w:w="4010" w:type="dxa"/>
            <w:tcBorders>
              <w:right w:val="single" w:sz="4" w:space="0" w:color="auto"/>
            </w:tcBorders>
            <w:vAlign w:val="center"/>
          </w:tcPr>
          <w:p w14:paraId="4F041431" w14:textId="77777777" w:rsidR="00A235FD" w:rsidRPr="00A60AFA" w:rsidRDefault="00A235FD" w:rsidP="00A235FD">
            <w:pPr>
              <w:contextualSpacing/>
              <w:jc w:val="center"/>
              <w:rPr>
                <w:rFonts w:ascii="Times New Roman" w:eastAsia="Arial" w:hAnsi="Times New Roman" w:cs="Times New Roman"/>
                <w:color w:val="000000"/>
              </w:rPr>
            </w:pPr>
          </w:p>
        </w:tc>
      </w:tr>
    </w:tbl>
    <w:p w14:paraId="6A262155" w14:textId="77777777" w:rsidR="00A235FD" w:rsidRPr="00A60AFA" w:rsidRDefault="00A235FD" w:rsidP="00A235FD">
      <w:pPr>
        <w:spacing w:after="3" w:line="320" w:lineRule="auto"/>
        <w:ind w:left="10" w:right="285" w:hanging="10"/>
        <w:rPr>
          <w:rFonts w:ascii="Times New Roman" w:eastAsia="Arial" w:hAnsi="Times New Roman" w:cs="Times New Roman"/>
          <w:color w:val="000000"/>
          <w:lang w:eastAsia="en-GB"/>
        </w:rPr>
      </w:pPr>
    </w:p>
    <w:p w14:paraId="53D9B67C" w14:textId="77777777" w:rsidR="00A235FD" w:rsidRPr="00A60AFA" w:rsidRDefault="00A235FD" w:rsidP="00A235FD">
      <w:pPr>
        <w:spacing w:before="240" w:after="3" w:line="360" w:lineRule="auto"/>
        <w:ind w:left="10" w:right="285"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Was the absorbance change big enough to measure accurately? </w:t>
      </w:r>
    </w:p>
    <w:p w14:paraId="623A8F82" w14:textId="77777777" w:rsidR="00A235FD" w:rsidRPr="00A60AFA" w:rsidRDefault="00A235FD" w:rsidP="00A235FD">
      <w:pPr>
        <w:numPr>
          <w:ilvl w:val="0"/>
          <w:numId w:val="8"/>
        </w:numPr>
        <w:spacing w:before="240"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Use the graph (1) provided </w:t>
      </w:r>
      <w:r w:rsidRPr="00A60AFA">
        <w:rPr>
          <w:rFonts w:ascii="Times New Roman" w:eastAsia="Arial" w:hAnsi="Times New Roman" w:cs="Times New Roman"/>
          <w:lang w:eastAsia="en-GB"/>
        </w:rPr>
        <w:t xml:space="preserve">in the Results Spreadsheet to make </w:t>
      </w:r>
      <w:r w:rsidRPr="00A60AFA">
        <w:rPr>
          <w:rFonts w:ascii="Times New Roman" w:eastAsia="Arial" w:hAnsi="Times New Roman" w:cs="Times New Roman"/>
          <w:color w:val="000000"/>
          <w:lang w:eastAsia="en-GB"/>
        </w:rPr>
        <w:t>a quick plot &amp; analyse your data.</w:t>
      </w:r>
    </w:p>
    <w:p w14:paraId="7BA04D9B" w14:textId="77777777" w:rsidR="00A235FD" w:rsidRPr="00A60AFA" w:rsidRDefault="00A235FD" w:rsidP="00A235FD">
      <w:pPr>
        <w:numPr>
          <w:ilvl w:val="0"/>
          <w:numId w:val="8"/>
        </w:numPr>
        <w:spacing w:before="240"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It is important at this point that you are using a suitable amount of enzyme to be able to measure the initial rate of reaction, </w:t>
      </w:r>
      <w:r w:rsidRPr="00A60AFA">
        <w:rPr>
          <w:rFonts w:ascii="Times New Roman" w:eastAsia="Arial" w:hAnsi="Times New Roman" w:cs="Times New Roman"/>
          <w:i/>
          <w:iCs/>
          <w:color w:val="000000"/>
          <w:lang w:eastAsia="en-GB"/>
        </w:rPr>
        <w:t>v</w:t>
      </w:r>
      <w:r w:rsidRPr="00A60AFA">
        <w:rPr>
          <w:rFonts w:ascii="Times New Roman" w:eastAsia="Arial" w:hAnsi="Times New Roman" w:cs="Times New Roman"/>
          <w:i/>
          <w:iCs/>
          <w:color w:val="000000"/>
          <w:vertAlign w:val="subscript"/>
          <w:lang w:eastAsia="en-GB"/>
        </w:rPr>
        <w:t>0</w:t>
      </w:r>
      <w:r w:rsidRPr="00A60AFA">
        <w:rPr>
          <w:rFonts w:ascii="Times New Roman" w:eastAsia="Arial" w:hAnsi="Times New Roman" w:cs="Times New Roman"/>
          <w:color w:val="000000"/>
          <w:lang w:eastAsia="en-GB"/>
        </w:rPr>
        <w:t xml:space="preserve">.  </w:t>
      </w:r>
    </w:p>
    <w:p w14:paraId="4FCE3C47" w14:textId="77777777" w:rsidR="00A235FD" w:rsidRPr="00A60AFA" w:rsidRDefault="00A235FD" w:rsidP="00A235FD">
      <w:pPr>
        <w:numPr>
          <w:ilvl w:val="0"/>
          <w:numId w:val="8"/>
        </w:numPr>
        <w:spacing w:before="240" w:after="3" w:line="360" w:lineRule="auto"/>
        <w:ind w:right="285"/>
        <w:contextualSpacing/>
        <w:jc w:val="both"/>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 xml:space="preserve">Follow the guidance in </w:t>
      </w:r>
      <w:r w:rsidRPr="00A60AFA">
        <w:rPr>
          <w:rFonts w:ascii="Times New Roman" w:eastAsia="Arial" w:hAnsi="Times New Roman" w:cs="Times New Roman"/>
          <w:lang w:eastAsia="en-GB"/>
        </w:rPr>
        <w:t xml:space="preserve">the </w:t>
      </w:r>
      <w:r w:rsidRPr="00A60AFA">
        <w:rPr>
          <w:rFonts w:ascii="Times New Roman" w:eastAsia="Arial" w:hAnsi="Times New Roman" w:cs="Times New Roman"/>
          <w:b/>
          <w:bCs/>
          <w:lang w:eastAsia="en-GB"/>
        </w:rPr>
        <w:t>Flowchart</w:t>
      </w:r>
      <w:r w:rsidRPr="00A60AFA">
        <w:rPr>
          <w:rFonts w:ascii="Times New Roman" w:eastAsia="Arial" w:hAnsi="Times New Roman" w:cs="Times New Roman"/>
          <w:lang w:eastAsia="en-GB"/>
        </w:rPr>
        <w:t xml:space="preserve"> (below) and </w:t>
      </w:r>
      <w:r w:rsidRPr="00A60AFA">
        <w:rPr>
          <w:rFonts w:ascii="Times New Roman" w:eastAsia="Arial" w:hAnsi="Times New Roman" w:cs="Times New Roman"/>
          <w:color w:val="000000"/>
          <w:lang w:eastAsia="en-GB"/>
        </w:rPr>
        <w:t>do the experiment again if necessary.</w:t>
      </w:r>
    </w:p>
    <w:p w14:paraId="35EB4B22" w14:textId="77777777" w:rsidR="00A235FD" w:rsidRPr="00A60AFA" w:rsidRDefault="00A235FD" w:rsidP="00A235FD">
      <w:pPr>
        <w:spacing w:after="160" w:line="259" w:lineRule="auto"/>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br w:type="page"/>
      </w:r>
    </w:p>
    <w:p w14:paraId="1EAE1AF0" w14:textId="77777777" w:rsidR="00A235FD" w:rsidRPr="00A60AFA" w:rsidRDefault="00A235FD" w:rsidP="00A235FD">
      <w:pPr>
        <w:spacing w:after="3" w:line="320" w:lineRule="auto"/>
        <w:ind w:left="10" w:right="285" w:hanging="10"/>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lastRenderedPageBreak/>
        <w:t>Use this flow chart to decide what to do next…</w:t>
      </w:r>
    </w:p>
    <w:p w14:paraId="184C3CE3" w14:textId="77777777" w:rsidR="00A235FD" w:rsidRPr="00A60AFA" w:rsidRDefault="00A235FD" w:rsidP="00A235FD">
      <w:pPr>
        <w:spacing w:after="3" w:line="320" w:lineRule="auto"/>
        <w:ind w:left="10" w:right="285" w:hanging="10"/>
        <w:rPr>
          <w:rFonts w:ascii="Times New Roman" w:eastAsia="Arial" w:hAnsi="Times New Roman" w:cs="Times New Roman"/>
          <w:color w:val="000000"/>
          <w:lang w:eastAsia="en-GB"/>
        </w:rPr>
      </w:pPr>
    </w:p>
    <w:p w14:paraId="3FC87FD2" w14:textId="77777777" w:rsidR="00A235FD" w:rsidRPr="00A60AFA" w:rsidRDefault="00A235FD" w:rsidP="00A235FD">
      <w:pPr>
        <w:spacing w:after="3" w:line="320" w:lineRule="auto"/>
        <w:ind w:left="10" w:right="285" w:hanging="10"/>
        <w:rPr>
          <w:rFonts w:ascii="Times New Roman" w:eastAsia="Arial" w:hAnsi="Times New Roman" w:cs="Times New Roman"/>
          <w:color w:val="000000"/>
          <w:lang w:eastAsia="en-GB"/>
        </w:rPr>
      </w:pPr>
      <w:r w:rsidRPr="00A60AFA">
        <w:rPr>
          <w:rFonts w:ascii="Times New Roman" w:eastAsia="Arial" w:hAnsi="Times New Roman" w:cs="Times New Roman"/>
          <w:noProof/>
          <w:color w:val="000000"/>
          <w:lang w:eastAsia="en-GB"/>
        </w:rPr>
        <w:drawing>
          <wp:inline distT="0" distB="0" distL="0" distR="0" wp14:anchorId="522E210F" wp14:editId="4EB72E7D">
            <wp:extent cx="5461000" cy="3584942"/>
            <wp:effectExtent l="0" t="38100" r="0" b="0"/>
            <wp:docPr id="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9DC6D57" w14:textId="77777777" w:rsidR="00A235FD" w:rsidRPr="00A60AFA" w:rsidRDefault="00A235FD" w:rsidP="00A235FD">
      <w:pPr>
        <w:spacing w:after="160" w:line="259" w:lineRule="auto"/>
        <w:rPr>
          <w:rFonts w:ascii="Times New Roman" w:eastAsia="Arial" w:hAnsi="Times New Roman" w:cs="Times New Roman"/>
          <w:color w:val="000000"/>
          <w:lang w:eastAsia="en-GB"/>
        </w:rPr>
      </w:pPr>
    </w:p>
    <w:p w14:paraId="685B521C" w14:textId="77777777" w:rsidR="00A235FD" w:rsidRPr="00A60AFA" w:rsidRDefault="00A235FD" w:rsidP="00A235FD">
      <w:pPr>
        <w:spacing w:after="3" w:line="360" w:lineRule="auto"/>
        <w:ind w:right="285"/>
        <w:rPr>
          <w:rFonts w:ascii="Times New Roman" w:eastAsia="Arial" w:hAnsi="Times New Roman" w:cs="Times New Roman"/>
          <w:color w:val="000000"/>
          <w:lang w:eastAsia="en-GB"/>
        </w:rPr>
      </w:pPr>
    </w:p>
    <w:p w14:paraId="1269DC28" w14:textId="77777777" w:rsidR="00A235FD" w:rsidRPr="00A60AFA" w:rsidRDefault="00A235FD" w:rsidP="00A235FD">
      <w:pPr>
        <w:spacing w:after="3" w:line="360" w:lineRule="auto"/>
        <w:ind w:right="285"/>
        <w:rPr>
          <w:rFonts w:ascii="Times New Roman" w:eastAsia="Arial" w:hAnsi="Times New Roman" w:cs="Times New Roman"/>
          <w:color w:val="000000"/>
          <w:lang w:eastAsia="en-GB"/>
        </w:rPr>
      </w:pPr>
      <w:r w:rsidRPr="00A60AFA">
        <w:rPr>
          <w:rFonts w:ascii="Times New Roman" w:eastAsia="Arial" w:hAnsi="Times New Roman" w:cs="Times New Roman"/>
          <w:color w:val="000000"/>
          <w:lang w:eastAsia="en-GB"/>
        </w:rPr>
        <w:t>What was the rate of the catalysed and un-catalysed reaction?  Insert the values in Table 2</w:t>
      </w:r>
    </w:p>
    <w:p w14:paraId="022FB829" w14:textId="77777777" w:rsidR="00A235FD" w:rsidRPr="00A60AFA" w:rsidRDefault="00A235FD" w:rsidP="00A235FD">
      <w:pPr>
        <w:spacing w:after="3" w:line="360" w:lineRule="auto"/>
        <w:ind w:right="285"/>
        <w:rPr>
          <w:rFonts w:ascii="Times New Roman" w:eastAsia="Arial" w:hAnsi="Times New Roman" w:cs="Times New Roman"/>
          <w:color w:val="000000"/>
          <w:lang w:eastAsia="en-GB"/>
        </w:rPr>
      </w:pPr>
    </w:p>
    <w:tbl>
      <w:tblPr>
        <w:tblStyle w:val="TableGrid"/>
        <w:tblpPr w:leftFromText="180" w:rightFromText="180" w:vertAnchor="text" w:horzAnchor="margin" w:tblpXSpec="center" w:tblpY="145"/>
        <w:tblW w:w="0" w:type="auto"/>
        <w:tblLook w:val="04A0" w:firstRow="1" w:lastRow="0" w:firstColumn="1" w:lastColumn="0" w:noHBand="0" w:noVBand="1"/>
      </w:tblPr>
      <w:tblGrid>
        <w:gridCol w:w="1464"/>
        <w:gridCol w:w="2613"/>
        <w:gridCol w:w="4501"/>
        <w:gridCol w:w="238"/>
      </w:tblGrid>
      <w:tr w:rsidR="00A235FD" w:rsidRPr="00A60AFA" w14:paraId="673C4F7B" w14:textId="77777777" w:rsidTr="00542C0D">
        <w:tc>
          <w:tcPr>
            <w:tcW w:w="8578" w:type="dxa"/>
            <w:gridSpan w:val="3"/>
            <w:tcBorders>
              <w:right w:val="single" w:sz="4" w:space="0" w:color="auto"/>
            </w:tcBorders>
            <w:vAlign w:val="center"/>
          </w:tcPr>
          <w:p w14:paraId="7BB8B743" w14:textId="77777777" w:rsidR="00A235FD" w:rsidRPr="00A60AFA" w:rsidRDefault="00A235FD" w:rsidP="00A235FD">
            <w:pPr>
              <w:jc w:val="center"/>
              <w:rPr>
                <w:rFonts w:ascii="Times New Roman" w:eastAsia="Arial" w:hAnsi="Times New Roman" w:cs="Times New Roman"/>
                <w:b/>
                <w:bCs/>
                <w:color w:val="000000"/>
              </w:rPr>
            </w:pPr>
            <w:r w:rsidRPr="00A60AFA">
              <w:rPr>
                <w:rFonts w:ascii="Times New Roman" w:eastAsia="Arial" w:hAnsi="Times New Roman" w:cs="Times New Roman"/>
                <w:b/>
                <w:bCs/>
                <w:color w:val="000000"/>
              </w:rPr>
              <w:t>Table 2. Rate of catalysed and un-catalysed reaction</w:t>
            </w:r>
          </w:p>
        </w:tc>
        <w:tc>
          <w:tcPr>
            <w:tcW w:w="238" w:type="dxa"/>
            <w:tcBorders>
              <w:top w:val="nil"/>
              <w:left w:val="single" w:sz="4" w:space="0" w:color="auto"/>
              <w:bottom w:val="nil"/>
              <w:right w:val="nil"/>
            </w:tcBorders>
          </w:tcPr>
          <w:p w14:paraId="785B7249" w14:textId="77777777" w:rsidR="00A235FD" w:rsidRPr="00A60AFA" w:rsidRDefault="00A235FD" w:rsidP="00A235FD">
            <w:pPr>
              <w:jc w:val="center"/>
              <w:rPr>
                <w:rFonts w:ascii="Times New Roman" w:eastAsia="Arial" w:hAnsi="Times New Roman" w:cs="Times New Roman"/>
                <w:b/>
                <w:bCs/>
                <w:color w:val="000000"/>
              </w:rPr>
            </w:pPr>
          </w:p>
        </w:tc>
      </w:tr>
      <w:tr w:rsidR="00A235FD" w:rsidRPr="00A60AFA" w14:paraId="02CE9FCC" w14:textId="77777777" w:rsidTr="00542C0D">
        <w:tc>
          <w:tcPr>
            <w:tcW w:w="1464" w:type="dxa"/>
            <w:vAlign w:val="center"/>
          </w:tcPr>
          <w:p w14:paraId="0FC2105B" w14:textId="77777777" w:rsidR="00A235FD" w:rsidRPr="00A60AFA" w:rsidRDefault="00A235FD" w:rsidP="00A235FD">
            <w:pPr>
              <w:jc w:val="center"/>
              <w:rPr>
                <w:rFonts w:ascii="Times New Roman" w:eastAsia="Arial" w:hAnsi="Times New Roman" w:cs="Times New Roman"/>
                <w:color w:val="000000"/>
              </w:rPr>
            </w:pPr>
          </w:p>
          <w:p w14:paraId="22FA3167" w14:textId="77777777" w:rsidR="00A235FD" w:rsidRPr="00A60AFA" w:rsidRDefault="00A235FD" w:rsidP="00A235FD">
            <w:pPr>
              <w:jc w:val="center"/>
              <w:rPr>
                <w:rFonts w:ascii="Times New Roman" w:eastAsia="Arial" w:hAnsi="Times New Roman" w:cs="Times New Roman"/>
                <w:color w:val="000000"/>
              </w:rPr>
            </w:pPr>
          </w:p>
        </w:tc>
        <w:tc>
          <w:tcPr>
            <w:tcW w:w="2613" w:type="dxa"/>
            <w:vAlign w:val="center"/>
          </w:tcPr>
          <w:p w14:paraId="7345F4B0" w14:textId="77777777" w:rsidR="00A235FD" w:rsidRPr="00A60AFA" w:rsidRDefault="00A235FD" w:rsidP="00A235FD">
            <w:pPr>
              <w:jc w:val="center"/>
              <w:rPr>
                <w:rFonts w:ascii="Times New Roman" w:eastAsia="Arial" w:hAnsi="Times New Roman" w:cs="Times New Roman"/>
                <w:color w:val="000000"/>
              </w:rPr>
            </w:pPr>
            <w:r w:rsidRPr="00A60AFA">
              <w:rPr>
                <w:rFonts w:ascii="Times New Roman" w:eastAsia="Arial" w:hAnsi="Times New Roman" w:cs="Times New Roman"/>
                <w:color w:val="000000"/>
              </w:rPr>
              <w:t>ΔA/min</w:t>
            </w:r>
          </w:p>
        </w:tc>
        <w:tc>
          <w:tcPr>
            <w:tcW w:w="4501" w:type="dxa"/>
            <w:tcBorders>
              <w:right w:val="single" w:sz="4" w:space="0" w:color="auto"/>
            </w:tcBorders>
            <w:vAlign w:val="center"/>
          </w:tcPr>
          <w:p w14:paraId="5DC8ED96" w14:textId="77777777" w:rsidR="00A235FD" w:rsidRPr="00A60AFA" w:rsidRDefault="00A235FD" w:rsidP="00A235FD">
            <w:pPr>
              <w:jc w:val="center"/>
              <w:rPr>
                <w:rFonts w:ascii="Times New Roman" w:eastAsia="Arial" w:hAnsi="Times New Roman" w:cs="Times New Roman"/>
                <w:color w:val="000000"/>
                <w:spacing w:val="-2"/>
              </w:rPr>
            </w:pPr>
            <w:r w:rsidRPr="00A60AFA">
              <w:rPr>
                <w:rFonts w:ascii="Times New Roman" w:eastAsia="Arial" w:hAnsi="Times New Roman" w:cs="Times New Roman"/>
                <w:color w:val="000000"/>
                <w:spacing w:val="-2"/>
              </w:rPr>
              <w:t>Reaction rate (</w:t>
            </w:r>
            <w:proofErr w:type="spellStart"/>
            <w:r w:rsidRPr="00A60AFA">
              <w:rPr>
                <w:rFonts w:ascii="Times New Roman" w:eastAsia="Arial" w:hAnsi="Times New Roman" w:cs="Times New Roman"/>
                <w:color w:val="000000"/>
                <w:spacing w:val="-2"/>
              </w:rPr>
              <w:t>μmol</w:t>
            </w:r>
            <w:proofErr w:type="spellEnd"/>
            <w:r w:rsidRPr="00A60AFA">
              <w:rPr>
                <w:rFonts w:ascii="Times New Roman" w:eastAsia="Arial" w:hAnsi="Times New Roman" w:cs="Times New Roman"/>
                <w:color w:val="000000"/>
                <w:spacing w:val="-2"/>
              </w:rPr>
              <w:t>/min)</w:t>
            </w:r>
          </w:p>
        </w:tc>
        <w:tc>
          <w:tcPr>
            <w:tcW w:w="238" w:type="dxa"/>
            <w:tcBorders>
              <w:top w:val="nil"/>
              <w:left w:val="single" w:sz="4" w:space="0" w:color="auto"/>
              <w:bottom w:val="nil"/>
              <w:right w:val="nil"/>
            </w:tcBorders>
          </w:tcPr>
          <w:p w14:paraId="004F71D5" w14:textId="77777777" w:rsidR="00A235FD" w:rsidRPr="00A60AFA" w:rsidRDefault="00A235FD" w:rsidP="00A235FD">
            <w:pPr>
              <w:jc w:val="center"/>
              <w:rPr>
                <w:rFonts w:ascii="Times New Roman" w:eastAsia="Arial" w:hAnsi="Times New Roman" w:cs="Times New Roman"/>
                <w:color w:val="000000"/>
                <w:spacing w:val="-2"/>
              </w:rPr>
            </w:pPr>
          </w:p>
        </w:tc>
      </w:tr>
      <w:tr w:rsidR="00A235FD" w:rsidRPr="00A60AFA" w14:paraId="5F770793" w14:textId="77777777" w:rsidTr="00542C0D">
        <w:trPr>
          <w:trHeight w:val="573"/>
        </w:trPr>
        <w:tc>
          <w:tcPr>
            <w:tcW w:w="1464" w:type="dxa"/>
            <w:vAlign w:val="center"/>
          </w:tcPr>
          <w:p w14:paraId="4BD4F70E" w14:textId="77777777" w:rsidR="00A235FD" w:rsidRPr="00A60AFA" w:rsidRDefault="00A235FD" w:rsidP="00A235FD">
            <w:pPr>
              <w:rPr>
                <w:rFonts w:ascii="Times New Roman" w:eastAsia="Arial" w:hAnsi="Times New Roman" w:cs="Times New Roman"/>
                <w:color w:val="000000"/>
              </w:rPr>
            </w:pPr>
            <w:r w:rsidRPr="00A60AFA">
              <w:rPr>
                <w:rFonts w:ascii="Times New Roman" w:eastAsia="Arial" w:hAnsi="Times New Roman" w:cs="Times New Roman"/>
                <w:color w:val="000000"/>
              </w:rPr>
              <w:t>Catalysed</w:t>
            </w:r>
          </w:p>
        </w:tc>
        <w:tc>
          <w:tcPr>
            <w:tcW w:w="2613" w:type="dxa"/>
            <w:vAlign w:val="center"/>
          </w:tcPr>
          <w:p w14:paraId="4416A0CD" w14:textId="77777777" w:rsidR="00A235FD" w:rsidRPr="00A60AFA" w:rsidRDefault="00A235FD" w:rsidP="00A235FD">
            <w:pPr>
              <w:jc w:val="center"/>
              <w:rPr>
                <w:rFonts w:ascii="Times New Roman" w:eastAsia="Arial" w:hAnsi="Times New Roman" w:cs="Times New Roman"/>
                <w:color w:val="000000"/>
              </w:rPr>
            </w:pPr>
          </w:p>
        </w:tc>
        <w:tc>
          <w:tcPr>
            <w:tcW w:w="4501" w:type="dxa"/>
            <w:tcBorders>
              <w:right w:val="single" w:sz="4" w:space="0" w:color="auto"/>
            </w:tcBorders>
            <w:vAlign w:val="center"/>
          </w:tcPr>
          <w:p w14:paraId="3323B263" w14:textId="77777777" w:rsidR="00A235FD" w:rsidRPr="00A60AFA" w:rsidRDefault="00A235FD" w:rsidP="00A235FD">
            <w:pPr>
              <w:jc w:val="center"/>
              <w:rPr>
                <w:rFonts w:ascii="Times New Roman" w:eastAsia="Arial" w:hAnsi="Times New Roman" w:cs="Times New Roman"/>
                <w:color w:val="000000"/>
              </w:rPr>
            </w:pPr>
          </w:p>
        </w:tc>
        <w:tc>
          <w:tcPr>
            <w:tcW w:w="238" w:type="dxa"/>
            <w:tcBorders>
              <w:top w:val="nil"/>
              <w:left w:val="single" w:sz="4" w:space="0" w:color="auto"/>
              <w:bottom w:val="nil"/>
              <w:right w:val="nil"/>
            </w:tcBorders>
          </w:tcPr>
          <w:p w14:paraId="7B7F589A" w14:textId="77777777" w:rsidR="00A235FD" w:rsidRPr="00A60AFA" w:rsidRDefault="00A235FD" w:rsidP="00A235FD">
            <w:pPr>
              <w:jc w:val="center"/>
              <w:rPr>
                <w:rFonts w:ascii="Times New Roman" w:eastAsia="Arial" w:hAnsi="Times New Roman" w:cs="Times New Roman"/>
                <w:color w:val="000000"/>
              </w:rPr>
            </w:pPr>
          </w:p>
        </w:tc>
      </w:tr>
      <w:tr w:rsidR="00A235FD" w:rsidRPr="00A60AFA" w14:paraId="3CC2AD69" w14:textId="77777777" w:rsidTr="00542C0D">
        <w:trPr>
          <w:trHeight w:val="573"/>
        </w:trPr>
        <w:tc>
          <w:tcPr>
            <w:tcW w:w="1464" w:type="dxa"/>
            <w:vAlign w:val="center"/>
          </w:tcPr>
          <w:p w14:paraId="746A8783" w14:textId="77777777" w:rsidR="00A235FD" w:rsidRPr="00A60AFA" w:rsidRDefault="00A235FD" w:rsidP="00A235FD">
            <w:pPr>
              <w:rPr>
                <w:rFonts w:ascii="Times New Roman" w:eastAsia="Arial" w:hAnsi="Times New Roman" w:cs="Times New Roman"/>
                <w:color w:val="000000"/>
              </w:rPr>
            </w:pPr>
            <w:r w:rsidRPr="00A60AFA">
              <w:rPr>
                <w:rFonts w:ascii="Times New Roman" w:eastAsia="Arial" w:hAnsi="Times New Roman" w:cs="Times New Roman"/>
                <w:color w:val="000000"/>
              </w:rPr>
              <w:t>Un-catalysed</w:t>
            </w:r>
          </w:p>
        </w:tc>
        <w:tc>
          <w:tcPr>
            <w:tcW w:w="2613" w:type="dxa"/>
            <w:vAlign w:val="center"/>
          </w:tcPr>
          <w:p w14:paraId="35DDA91F" w14:textId="77777777" w:rsidR="00A235FD" w:rsidRPr="00A60AFA" w:rsidRDefault="00A235FD" w:rsidP="00A235FD">
            <w:pPr>
              <w:jc w:val="both"/>
              <w:rPr>
                <w:rFonts w:ascii="Times New Roman" w:eastAsia="Arial" w:hAnsi="Times New Roman" w:cs="Times New Roman"/>
                <w:color w:val="000000"/>
              </w:rPr>
            </w:pPr>
          </w:p>
        </w:tc>
        <w:tc>
          <w:tcPr>
            <w:tcW w:w="4501" w:type="dxa"/>
            <w:tcBorders>
              <w:right w:val="single" w:sz="4" w:space="0" w:color="auto"/>
            </w:tcBorders>
            <w:vAlign w:val="center"/>
          </w:tcPr>
          <w:p w14:paraId="13ADDFE8" w14:textId="77777777" w:rsidR="00A235FD" w:rsidRPr="00A60AFA" w:rsidRDefault="00A235FD" w:rsidP="00A235FD">
            <w:pPr>
              <w:jc w:val="center"/>
              <w:rPr>
                <w:rFonts w:ascii="Times New Roman" w:eastAsia="Arial" w:hAnsi="Times New Roman" w:cs="Times New Roman"/>
                <w:color w:val="000000"/>
              </w:rPr>
            </w:pPr>
          </w:p>
        </w:tc>
        <w:tc>
          <w:tcPr>
            <w:tcW w:w="238" w:type="dxa"/>
            <w:tcBorders>
              <w:top w:val="nil"/>
              <w:left w:val="single" w:sz="4" w:space="0" w:color="auto"/>
              <w:bottom w:val="nil"/>
              <w:right w:val="nil"/>
            </w:tcBorders>
          </w:tcPr>
          <w:p w14:paraId="1073925D" w14:textId="77777777" w:rsidR="00A235FD" w:rsidRPr="00A60AFA" w:rsidRDefault="00A235FD" w:rsidP="00A235FD">
            <w:pPr>
              <w:jc w:val="center"/>
              <w:rPr>
                <w:rFonts w:ascii="Times New Roman" w:eastAsia="Arial" w:hAnsi="Times New Roman" w:cs="Times New Roman"/>
                <w:color w:val="000000"/>
              </w:rPr>
            </w:pPr>
          </w:p>
        </w:tc>
      </w:tr>
    </w:tbl>
    <w:p w14:paraId="3522E143" w14:textId="56111050" w:rsidR="00186BAD" w:rsidRPr="00A60AFA" w:rsidRDefault="00186BAD" w:rsidP="000E490A">
      <w:pPr>
        <w:pStyle w:val="BodyText"/>
        <w:rPr>
          <w:rFonts w:ascii="Times New Roman" w:eastAsia="Times New Roman" w:hAnsi="Times New Roman" w:cs="Times New Roman"/>
          <w:sz w:val="24"/>
          <w:szCs w:val="24"/>
          <w:lang w:eastAsia="en-GB"/>
        </w:rPr>
      </w:pPr>
    </w:p>
    <w:sectPr w:rsidR="00186BAD" w:rsidRPr="00A60AFA">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4916" w14:textId="77777777" w:rsidR="00C8060D" w:rsidRDefault="00C8060D" w:rsidP="00A235FD">
      <w:pPr>
        <w:spacing w:after="0" w:line="240" w:lineRule="auto"/>
      </w:pPr>
      <w:r>
        <w:separator/>
      </w:r>
    </w:p>
  </w:endnote>
  <w:endnote w:type="continuationSeparator" w:id="0">
    <w:p w14:paraId="7BE8CDCA" w14:textId="77777777" w:rsidR="00C8060D" w:rsidRDefault="00C8060D" w:rsidP="00A23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3B298" w14:textId="47B76272" w:rsidR="00437922" w:rsidRDefault="00C8060D" w:rsidP="00437922">
    <w:pPr>
      <w:pStyle w:val="Footer"/>
      <w:pBdr>
        <w:top w:val="single" w:sz="4" w:space="1" w:color="D9D9D9" w:themeColor="background1" w:themeShade="D9"/>
      </w:pBdr>
      <w:tabs>
        <w:tab w:val="clear" w:pos="4513"/>
      </w:tabs>
      <w:rPr>
        <w:b/>
        <w:bCs/>
      </w:rPr>
    </w:pPr>
    <w:sdt>
      <w:sdtPr>
        <w:id w:val="467325299"/>
        <w:docPartObj>
          <w:docPartGallery w:val="Page Numbers (Bottom of Page)"/>
          <w:docPartUnique/>
        </w:docPartObj>
      </w:sdtPr>
      <w:sdtEndPr>
        <w:rPr>
          <w:color w:val="7F7F7F" w:themeColor="background1" w:themeShade="7F"/>
          <w:spacing w:val="60"/>
        </w:rPr>
      </w:sdtEndPr>
      <w:sdtContent>
        <w:r w:rsidR="00437922">
          <w:fldChar w:fldCharType="begin"/>
        </w:r>
        <w:r w:rsidR="00437922">
          <w:instrText xml:space="preserve"> PAGE   \* MERGEFORMAT </w:instrText>
        </w:r>
        <w:r w:rsidR="00437922">
          <w:fldChar w:fldCharType="separate"/>
        </w:r>
        <w:r w:rsidR="00437922">
          <w:rPr>
            <w:b/>
            <w:bCs/>
            <w:noProof/>
          </w:rPr>
          <w:t>2</w:t>
        </w:r>
        <w:r w:rsidR="00437922">
          <w:rPr>
            <w:b/>
            <w:bCs/>
            <w:noProof/>
          </w:rPr>
          <w:fldChar w:fldCharType="end"/>
        </w:r>
        <w:r w:rsidR="00437922">
          <w:rPr>
            <w:b/>
            <w:bCs/>
          </w:rPr>
          <w:t xml:space="preserve"> | </w:t>
        </w:r>
        <w:r w:rsidR="00437922">
          <w:rPr>
            <w:color w:val="7F7F7F" w:themeColor="background1" w:themeShade="7F"/>
            <w:spacing w:val="60"/>
          </w:rPr>
          <w:t>Page</w:t>
        </w:r>
      </w:sdtContent>
    </w:sdt>
    <w:r w:rsidR="00437922">
      <w:rPr>
        <w:color w:val="7F7F7F" w:themeColor="background1" w:themeShade="7F"/>
        <w:spacing w:val="60"/>
      </w:rPr>
      <w:tab/>
    </w:r>
  </w:p>
  <w:p w14:paraId="39070DBB" w14:textId="77777777" w:rsidR="00437922" w:rsidRDefault="00437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AB40C" w14:textId="77777777" w:rsidR="00C8060D" w:rsidRDefault="00C8060D" w:rsidP="00A235FD">
      <w:pPr>
        <w:spacing w:after="0" w:line="240" w:lineRule="auto"/>
      </w:pPr>
      <w:r>
        <w:separator/>
      </w:r>
    </w:p>
  </w:footnote>
  <w:footnote w:type="continuationSeparator" w:id="0">
    <w:p w14:paraId="45A1D7FF" w14:textId="77777777" w:rsidR="00C8060D" w:rsidRDefault="00C8060D" w:rsidP="00A235FD">
      <w:pPr>
        <w:spacing w:after="0" w:line="240" w:lineRule="auto"/>
      </w:pPr>
      <w:r>
        <w:continuationSeparator/>
      </w:r>
    </w:p>
  </w:footnote>
  <w:footnote w:id="1">
    <w:p w14:paraId="75E37B10" w14:textId="77777777" w:rsidR="00A235FD" w:rsidRDefault="00A235FD" w:rsidP="00A235FD">
      <w:pPr>
        <w:pStyle w:val="FootnoteText"/>
      </w:pPr>
      <w:r>
        <w:rPr>
          <w:rStyle w:val="FootnoteReference"/>
        </w:rPr>
        <w:footnoteRef/>
      </w:r>
      <w:r>
        <w:t xml:space="preserve"> This is usually equivalent to International units but may be different depending on the stoichiometry of the reaction.  IU refers to substrate used, rather than product produced.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0CDC"/>
    <w:multiLevelType w:val="hybridMultilevel"/>
    <w:tmpl w:val="6BF29DA8"/>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0530BF"/>
    <w:multiLevelType w:val="hybridMultilevel"/>
    <w:tmpl w:val="736ED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F437F6"/>
    <w:multiLevelType w:val="hybridMultilevel"/>
    <w:tmpl w:val="C166203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2F4C0E"/>
    <w:multiLevelType w:val="hybridMultilevel"/>
    <w:tmpl w:val="EF2AD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A145AD"/>
    <w:multiLevelType w:val="hybridMultilevel"/>
    <w:tmpl w:val="1A38561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1E32DE"/>
    <w:multiLevelType w:val="hybridMultilevel"/>
    <w:tmpl w:val="97ECD88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9A624C"/>
    <w:multiLevelType w:val="hybridMultilevel"/>
    <w:tmpl w:val="720A5EBC"/>
    <w:lvl w:ilvl="0" w:tplc="08090017">
      <w:start w:val="1"/>
      <w:numFmt w:val="lowerLetter"/>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CB83AE7"/>
    <w:multiLevelType w:val="hybridMultilevel"/>
    <w:tmpl w:val="056E8862"/>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8" w15:restartNumberingAfterBreak="0">
    <w:nsid w:val="6CA1212E"/>
    <w:multiLevelType w:val="hybridMultilevel"/>
    <w:tmpl w:val="4FD86902"/>
    <w:lvl w:ilvl="0" w:tplc="0E80ADDC">
      <w:start w:val="1"/>
      <w:numFmt w:val="decimal"/>
      <w:lvlText w:val="%1."/>
      <w:lvlJc w:val="left"/>
      <w:pPr>
        <w:tabs>
          <w:tab w:val="num" w:pos="720"/>
        </w:tabs>
        <w:ind w:left="720" w:hanging="360"/>
      </w:pPr>
    </w:lvl>
    <w:lvl w:ilvl="1" w:tplc="617E8A60" w:tentative="1">
      <w:start w:val="1"/>
      <w:numFmt w:val="decimal"/>
      <w:lvlText w:val="%2."/>
      <w:lvlJc w:val="left"/>
      <w:pPr>
        <w:tabs>
          <w:tab w:val="num" w:pos="1440"/>
        </w:tabs>
        <w:ind w:left="1440" w:hanging="360"/>
      </w:pPr>
    </w:lvl>
    <w:lvl w:ilvl="2" w:tplc="FEC0BC62" w:tentative="1">
      <w:start w:val="1"/>
      <w:numFmt w:val="decimal"/>
      <w:lvlText w:val="%3."/>
      <w:lvlJc w:val="left"/>
      <w:pPr>
        <w:tabs>
          <w:tab w:val="num" w:pos="2160"/>
        </w:tabs>
        <w:ind w:left="2160" w:hanging="360"/>
      </w:pPr>
    </w:lvl>
    <w:lvl w:ilvl="3" w:tplc="85DCD230" w:tentative="1">
      <w:start w:val="1"/>
      <w:numFmt w:val="decimal"/>
      <w:lvlText w:val="%4."/>
      <w:lvlJc w:val="left"/>
      <w:pPr>
        <w:tabs>
          <w:tab w:val="num" w:pos="2880"/>
        </w:tabs>
        <w:ind w:left="2880" w:hanging="360"/>
      </w:pPr>
    </w:lvl>
    <w:lvl w:ilvl="4" w:tplc="16D67E88" w:tentative="1">
      <w:start w:val="1"/>
      <w:numFmt w:val="decimal"/>
      <w:lvlText w:val="%5."/>
      <w:lvlJc w:val="left"/>
      <w:pPr>
        <w:tabs>
          <w:tab w:val="num" w:pos="3600"/>
        </w:tabs>
        <w:ind w:left="3600" w:hanging="360"/>
      </w:pPr>
    </w:lvl>
    <w:lvl w:ilvl="5" w:tplc="9D5C407C" w:tentative="1">
      <w:start w:val="1"/>
      <w:numFmt w:val="decimal"/>
      <w:lvlText w:val="%6."/>
      <w:lvlJc w:val="left"/>
      <w:pPr>
        <w:tabs>
          <w:tab w:val="num" w:pos="4320"/>
        </w:tabs>
        <w:ind w:left="4320" w:hanging="360"/>
      </w:pPr>
    </w:lvl>
    <w:lvl w:ilvl="6" w:tplc="21B80CF4" w:tentative="1">
      <w:start w:val="1"/>
      <w:numFmt w:val="decimal"/>
      <w:lvlText w:val="%7."/>
      <w:lvlJc w:val="left"/>
      <w:pPr>
        <w:tabs>
          <w:tab w:val="num" w:pos="5040"/>
        </w:tabs>
        <w:ind w:left="5040" w:hanging="360"/>
      </w:pPr>
    </w:lvl>
    <w:lvl w:ilvl="7" w:tplc="651AED0A" w:tentative="1">
      <w:start w:val="1"/>
      <w:numFmt w:val="decimal"/>
      <w:lvlText w:val="%8."/>
      <w:lvlJc w:val="left"/>
      <w:pPr>
        <w:tabs>
          <w:tab w:val="num" w:pos="5760"/>
        </w:tabs>
        <w:ind w:left="5760" w:hanging="360"/>
      </w:pPr>
    </w:lvl>
    <w:lvl w:ilvl="8" w:tplc="30C09B4A" w:tentative="1">
      <w:start w:val="1"/>
      <w:numFmt w:val="decimal"/>
      <w:lvlText w:val="%9."/>
      <w:lvlJc w:val="left"/>
      <w:pPr>
        <w:tabs>
          <w:tab w:val="num" w:pos="6480"/>
        </w:tabs>
        <w:ind w:left="6480" w:hanging="360"/>
      </w:pPr>
    </w:lvl>
  </w:abstractNum>
  <w:num w:numId="1" w16cid:durableId="1195381467">
    <w:abstractNumId w:val="0"/>
  </w:num>
  <w:num w:numId="2" w16cid:durableId="44447762">
    <w:abstractNumId w:val="6"/>
  </w:num>
  <w:num w:numId="3" w16cid:durableId="17044097">
    <w:abstractNumId w:val="3"/>
  </w:num>
  <w:num w:numId="4" w16cid:durableId="887911051">
    <w:abstractNumId w:val="7"/>
  </w:num>
  <w:num w:numId="5" w16cid:durableId="1741782744">
    <w:abstractNumId w:val="2"/>
  </w:num>
  <w:num w:numId="6" w16cid:durableId="1083801090">
    <w:abstractNumId w:val="4"/>
  </w:num>
  <w:num w:numId="7" w16cid:durableId="1706826991">
    <w:abstractNumId w:val="5"/>
  </w:num>
  <w:num w:numId="8" w16cid:durableId="745881980">
    <w:abstractNumId w:val="1"/>
  </w:num>
  <w:num w:numId="9" w16cid:durableId="2054092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35FD"/>
    <w:rsid w:val="000E490A"/>
    <w:rsid w:val="001861F8"/>
    <w:rsid w:val="00186BAD"/>
    <w:rsid w:val="001D60D3"/>
    <w:rsid w:val="001F3008"/>
    <w:rsid w:val="00437922"/>
    <w:rsid w:val="005F5B2F"/>
    <w:rsid w:val="00655FC9"/>
    <w:rsid w:val="00744291"/>
    <w:rsid w:val="00797324"/>
    <w:rsid w:val="00817EF3"/>
    <w:rsid w:val="00A12A8C"/>
    <w:rsid w:val="00A235FD"/>
    <w:rsid w:val="00A60AFA"/>
    <w:rsid w:val="00AD6D37"/>
    <w:rsid w:val="00C8060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991EA"/>
  <w15:docId w15:val="{DB07DDF5-FF04-4E42-8AEA-70F82671A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FC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235FD"/>
    <w:pPr>
      <w:spacing w:after="0" w:line="240" w:lineRule="auto"/>
    </w:pPr>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235FD"/>
    <w:pPr>
      <w:spacing w:after="0" w:line="240" w:lineRule="auto"/>
      <w:ind w:left="10" w:right="285" w:hanging="10"/>
      <w:jc w:val="both"/>
    </w:pPr>
    <w:rPr>
      <w:rFonts w:ascii="Arial" w:eastAsia="Arial" w:hAnsi="Arial" w:cs="Arial"/>
      <w:color w:val="000000"/>
      <w:sz w:val="20"/>
      <w:szCs w:val="20"/>
      <w:lang w:eastAsia="en-GB"/>
    </w:rPr>
  </w:style>
  <w:style w:type="character" w:customStyle="1" w:styleId="FootnoteTextChar">
    <w:name w:val="Footnote Text Char"/>
    <w:basedOn w:val="DefaultParagraphFont"/>
    <w:link w:val="FootnoteText"/>
    <w:uiPriority w:val="99"/>
    <w:semiHidden/>
    <w:rsid w:val="00A235FD"/>
    <w:rPr>
      <w:rFonts w:ascii="Arial" w:eastAsia="Arial" w:hAnsi="Arial" w:cs="Arial"/>
      <w:color w:val="000000"/>
      <w:sz w:val="20"/>
      <w:szCs w:val="20"/>
      <w:lang w:eastAsia="en-GB"/>
    </w:rPr>
  </w:style>
  <w:style w:type="character" w:styleId="FootnoteReference">
    <w:name w:val="footnote reference"/>
    <w:basedOn w:val="DefaultParagraphFont"/>
    <w:uiPriority w:val="99"/>
    <w:semiHidden/>
    <w:unhideWhenUsed/>
    <w:rsid w:val="00A235FD"/>
    <w:rPr>
      <w:vertAlign w:val="superscript"/>
    </w:rPr>
  </w:style>
  <w:style w:type="paragraph" w:styleId="BalloonText">
    <w:name w:val="Balloon Text"/>
    <w:basedOn w:val="Normal"/>
    <w:link w:val="BalloonTextChar"/>
    <w:uiPriority w:val="99"/>
    <w:semiHidden/>
    <w:unhideWhenUsed/>
    <w:rsid w:val="00A235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35FD"/>
    <w:rPr>
      <w:rFonts w:ascii="Tahoma" w:hAnsi="Tahoma" w:cs="Tahoma"/>
      <w:sz w:val="16"/>
      <w:szCs w:val="16"/>
    </w:rPr>
  </w:style>
  <w:style w:type="paragraph" w:styleId="BodyText">
    <w:name w:val="Body Text"/>
    <w:basedOn w:val="Normal"/>
    <w:link w:val="BodyTextChar"/>
    <w:uiPriority w:val="99"/>
    <w:unhideWhenUsed/>
    <w:rsid w:val="00437922"/>
    <w:pPr>
      <w:spacing w:after="120"/>
    </w:pPr>
  </w:style>
  <w:style w:type="character" w:customStyle="1" w:styleId="BodyTextChar">
    <w:name w:val="Body Text Char"/>
    <w:basedOn w:val="DefaultParagraphFont"/>
    <w:link w:val="BodyText"/>
    <w:uiPriority w:val="99"/>
    <w:rsid w:val="00437922"/>
  </w:style>
  <w:style w:type="paragraph" w:styleId="Header">
    <w:name w:val="header"/>
    <w:basedOn w:val="Normal"/>
    <w:link w:val="HeaderChar"/>
    <w:uiPriority w:val="99"/>
    <w:unhideWhenUsed/>
    <w:rsid w:val="00437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922"/>
  </w:style>
  <w:style w:type="paragraph" w:styleId="Footer">
    <w:name w:val="footer"/>
    <w:basedOn w:val="Normal"/>
    <w:link w:val="FooterChar"/>
    <w:uiPriority w:val="99"/>
    <w:unhideWhenUsed/>
    <w:rsid w:val="00437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922"/>
  </w:style>
  <w:style w:type="character" w:customStyle="1" w:styleId="Heading1Char">
    <w:name w:val="Heading 1 Char"/>
    <w:basedOn w:val="DefaultParagraphFont"/>
    <w:link w:val="Heading1"/>
    <w:uiPriority w:val="9"/>
    <w:rsid w:val="00655FC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ab4292\Documents\103BMS\103BMS%2012%2013\Labs\lab%201%20and%202.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'calibration curve'!$B$2</c:f>
              <c:strCache>
                <c:ptCount val="1"/>
                <c:pt idx="0">
                  <c:v>Abs</c:v>
                </c:pt>
              </c:strCache>
            </c:strRef>
          </c:tx>
          <c:spPr>
            <a:ln w="28575">
              <a:noFill/>
            </a:ln>
          </c:spPr>
          <c:trendline>
            <c:trendlineType val="linear"/>
            <c:intercept val="0"/>
            <c:dispRSqr val="1"/>
            <c:dispEq val="1"/>
            <c:trendlineLbl>
              <c:layout>
                <c:manualLayout>
                  <c:x val="6.4853674540682485E-2"/>
                  <c:y val="0.19038859725867582"/>
                </c:manualLayout>
              </c:layout>
              <c:numFmt formatCode="General" sourceLinked="0"/>
              <c:txPr>
                <a:bodyPr/>
                <a:lstStyle/>
                <a:p>
                  <a:pPr>
                    <a:defRPr lang="en-US"/>
                  </a:pPr>
                  <a:endParaRPr lang="en-US"/>
                </a:p>
              </c:txPr>
            </c:trendlineLbl>
          </c:trendline>
          <c:xVal>
            <c:numRef>
              <c:f>'calibration curve'!$A$3:$A$14</c:f>
              <c:numCache>
                <c:formatCode>General</c:formatCode>
                <c:ptCount val="12"/>
                <c:pt idx="0">
                  <c:v>0</c:v>
                </c:pt>
                <c:pt idx="1">
                  <c:v>0</c:v>
                </c:pt>
                <c:pt idx="2">
                  <c:v>10</c:v>
                </c:pt>
                <c:pt idx="3">
                  <c:v>10</c:v>
                </c:pt>
                <c:pt idx="4">
                  <c:v>20</c:v>
                </c:pt>
                <c:pt idx="5">
                  <c:v>20</c:v>
                </c:pt>
                <c:pt idx="6">
                  <c:v>30</c:v>
                </c:pt>
                <c:pt idx="7">
                  <c:v>30</c:v>
                </c:pt>
                <c:pt idx="8">
                  <c:v>40</c:v>
                </c:pt>
                <c:pt idx="9">
                  <c:v>40</c:v>
                </c:pt>
                <c:pt idx="10">
                  <c:v>50</c:v>
                </c:pt>
                <c:pt idx="11">
                  <c:v>50</c:v>
                </c:pt>
              </c:numCache>
            </c:numRef>
          </c:xVal>
          <c:yVal>
            <c:numRef>
              <c:f>'calibration curve'!$B$3:$B$14</c:f>
              <c:numCache>
                <c:formatCode>General</c:formatCode>
                <c:ptCount val="12"/>
                <c:pt idx="0">
                  <c:v>0</c:v>
                </c:pt>
                <c:pt idx="1">
                  <c:v>0</c:v>
                </c:pt>
                <c:pt idx="2">
                  <c:v>0.23200000000000001</c:v>
                </c:pt>
                <c:pt idx="3">
                  <c:v>0.23800000000000004</c:v>
                </c:pt>
                <c:pt idx="4">
                  <c:v>0.46600000000000008</c:v>
                </c:pt>
                <c:pt idx="5">
                  <c:v>0.44900000000000001</c:v>
                </c:pt>
                <c:pt idx="6">
                  <c:v>0.69099999999999995</c:v>
                </c:pt>
                <c:pt idx="7">
                  <c:v>0.68300000000000005</c:v>
                </c:pt>
                <c:pt idx="8">
                  <c:v>0.92900000000000005</c:v>
                </c:pt>
                <c:pt idx="9">
                  <c:v>0.90500000000000003</c:v>
                </c:pt>
                <c:pt idx="10">
                  <c:v>1.151999999999999</c:v>
                </c:pt>
                <c:pt idx="11">
                  <c:v>1.123</c:v>
                </c:pt>
              </c:numCache>
            </c:numRef>
          </c:yVal>
          <c:smooth val="0"/>
          <c:extLst>
            <c:ext xmlns:c16="http://schemas.microsoft.com/office/drawing/2014/chart" uri="{C3380CC4-5D6E-409C-BE32-E72D297353CC}">
              <c16:uniqueId val="{00000001-9750-48E5-BEF5-A25CC0FB81E7}"/>
            </c:ext>
          </c:extLst>
        </c:ser>
        <c:dLbls>
          <c:showLegendKey val="0"/>
          <c:showVal val="0"/>
          <c:showCatName val="0"/>
          <c:showSerName val="0"/>
          <c:showPercent val="0"/>
          <c:showBubbleSize val="0"/>
        </c:dLbls>
        <c:axId val="281182592"/>
        <c:axId val="281255296"/>
      </c:scatterChart>
      <c:valAx>
        <c:axId val="281182592"/>
        <c:scaling>
          <c:orientation val="minMax"/>
          <c:max val="50"/>
        </c:scaling>
        <c:delete val="0"/>
        <c:axPos val="b"/>
        <c:title>
          <c:tx>
            <c:rich>
              <a:bodyPr/>
              <a:lstStyle/>
              <a:p>
                <a:pPr>
                  <a:defRPr lang="en-US"/>
                </a:pPr>
                <a:r>
                  <a:rPr lang="en-US"/>
                  <a:t>Concentration of phenolphthalein (</a:t>
                </a:r>
                <a:r>
                  <a:rPr lang="en-US">
                    <a:latin typeface="Symbol" panose="05050102010706020507" pitchFamily="18" charset="2"/>
                  </a:rPr>
                  <a:t>m</a:t>
                </a:r>
                <a:r>
                  <a:rPr lang="en-US"/>
                  <a:t>M)</a:t>
                </a:r>
              </a:p>
            </c:rich>
          </c:tx>
          <c:overlay val="0"/>
        </c:title>
        <c:numFmt formatCode="General" sourceLinked="1"/>
        <c:majorTickMark val="out"/>
        <c:minorTickMark val="none"/>
        <c:tickLblPos val="nextTo"/>
        <c:txPr>
          <a:bodyPr/>
          <a:lstStyle/>
          <a:p>
            <a:pPr>
              <a:defRPr lang="en-US"/>
            </a:pPr>
            <a:endParaRPr lang="en-US"/>
          </a:p>
        </c:txPr>
        <c:crossAx val="281255296"/>
        <c:crosses val="autoZero"/>
        <c:crossBetween val="midCat"/>
      </c:valAx>
      <c:valAx>
        <c:axId val="281255296"/>
        <c:scaling>
          <c:orientation val="minMax"/>
          <c:max val="1.2"/>
        </c:scaling>
        <c:delete val="0"/>
        <c:axPos val="l"/>
        <c:title>
          <c:tx>
            <c:rich>
              <a:bodyPr rot="-5400000" vert="horz"/>
              <a:lstStyle/>
              <a:p>
                <a:pPr>
                  <a:defRPr lang="en-US"/>
                </a:pPr>
                <a:r>
                  <a:rPr lang="en-US"/>
                  <a:t>A </a:t>
                </a:r>
                <a:r>
                  <a:rPr lang="en-US" baseline="-25000"/>
                  <a:t>552nm</a:t>
                </a:r>
              </a:p>
            </c:rich>
          </c:tx>
          <c:overlay val="0"/>
        </c:title>
        <c:numFmt formatCode="General" sourceLinked="1"/>
        <c:majorTickMark val="out"/>
        <c:minorTickMark val="none"/>
        <c:tickLblPos val="nextTo"/>
        <c:txPr>
          <a:bodyPr/>
          <a:lstStyle/>
          <a:p>
            <a:pPr>
              <a:defRPr lang="en-US"/>
            </a:pPr>
            <a:endParaRPr lang="en-US"/>
          </a:p>
        </c:txPr>
        <c:crossAx val="281182592"/>
        <c:crosses val="autoZero"/>
        <c:crossBetween val="midCat"/>
      </c:valAx>
    </c:plotArea>
    <c:plotVisOnly val="1"/>
    <c:dispBlanksAs val="gap"/>
    <c:showDLblsOverMax val="0"/>
  </c:chart>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76B919-AC1F-4C8D-8788-0A38D1FA0A8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4DAF089F-C198-4FDA-8A42-846D0D4BB864}">
      <dgm:prSet phldrT="[Text]" custT="1"/>
      <dgm:spPr>
        <a:xfrm>
          <a:off x="2134749" y="1223"/>
          <a:ext cx="1264922" cy="363867"/>
        </a:xfrm>
        <a:noFill/>
        <a:ln w="12700" cap="flat" cmpd="sng" algn="ctr">
          <a:solidFill>
            <a:srgbClr val="44546A"/>
          </a:solidFill>
          <a:prstDash val="solid"/>
          <a:miter lim="800000"/>
        </a:ln>
        <a:effectLst/>
      </dgm:spPr>
      <dgm:t>
        <a:bodyPr/>
        <a:lstStyle/>
        <a:p>
          <a:r>
            <a:rPr lang="en-GB" sz="1050">
              <a:solidFill>
                <a:sysClr val="windowText" lastClr="000000"/>
              </a:solidFill>
              <a:latin typeface="Calibri"/>
              <a:ea typeface="+mn-ea"/>
              <a:cs typeface="+mn-cs"/>
            </a:rPr>
            <a:t>Is your time course linear?</a:t>
          </a:r>
        </a:p>
      </dgm:t>
    </dgm:pt>
    <dgm:pt modelId="{03EE4F12-A5BC-4756-A7DD-CC0DD1A85EE1}" type="parTrans" cxnId="{EE306B89-1DEB-45FF-AFFC-D51449DC2AEB}">
      <dgm:prSet/>
      <dgm:spPr/>
      <dgm:t>
        <a:bodyPr/>
        <a:lstStyle/>
        <a:p>
          <a:endParaRPr lang="en-GB" sz="1050"/>
        </a:p>
      </dgm:t>
    </dgm:pt>
    <dgm:pt modelId="{45FC1423-A5E1-4D81-8761-CA7D38592923}" type="sibTrans" cxnId="{EE306B89-1DEB-45FF-AFFC-D51449DC2AEB}">
      <dgm:prSet/>
      <dgm:spPr/>
      <dgm:t>
        <a:bodyPr/>
        <a:lstStyle/>
        <a:p>
          <a:endParaRPr lang="en-GB" sz="1050"/>
        </a:p>
      </dgm:t>
    </dgm:pt>
    <dgm:pt modelId="{1936F5E0-6753-4B83-891C-1A487D7C26AD}">
      <dgm:prSet phldrT="[Text]" custT="1"/>
      <dgm:spPr>
        <a:xfrm>
          <a:off x="1074807" y="631856"/>
          <a:ext cx="1264922" cy="177203"/>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No</a:t>
          </a:r>
        </a:p>
      </dgm:t>
    </dgm:pt>
    <dgm:pt modelId="{0D8BE037-F122-4C94-8543-4C296BF2F8D2}" type="parTrans" cxnId="{B954ECC3-8069-4152-AA9F-673DBF6A7E70}">
      <dgm:prSet/>
      <dgm:spPr>
        <a:xfrm>
          <a:off x="1707269" y="365091"/>
          <a:ext cx="1059942" cy="266765"/>
        </a:xfrm>
        <a:noFill/>
        <a:ln w="12700" cap="flat" cmpd="sng" algn="ctr">
          <a:solidFill>
            <a:srgbClr val="4472C4">
              <a:shade val="60000"/>
              <a:hueOff val="0"/>
              <a:satOff val="0"/>
              <a:lumOff val="0"/>
              <a:alphaOff val="0"/>
            </a:srgbClr>
          </a:solidFill>
          <a:prstDash val="solid"/>
          <a:miter lim="800000"/>
        </a:ln>
        <a:effectLst/>
      </dgm:spPr>
      <dgm:t>
        <a:bodyPr/>
        <a:lstStyle/>
        <a:p>
          <a:endParaRPr lang="en-GB" sz="1050"/>
        </a:p>
      </dgm:t>
    </dgm:pt>
    <dgm:pt modelId="{917D3C55-BA25-4344-85E4-E46359EE3055}" type="sibTrans" cxnId="{B954ECC3-8069-4152-AA9F-673DBF6A7E70}">
      <dgm:prSet/>
      <dgm:spPr/>
      <dgm:t>
        <a:bodyPr/>
        <a:lstStyle/>
        <a:p>
          <a:endParaRPr lang="en-GB" sz="1050"/>
        </a:p>
      </dgm:t>
    </dgm:pt>
    <dgm:pt modelId="{07797194-9AF3-4863-8B0F-62C1CA080D37}">
      <dgm:prSet phldrT="[Text]" custT="1"/>
      <dgm:spPr>
        <a:xfrm>
          <a:off x="149617" y="1022022"/>
          <a:ext cx="1264922" cy="346772"/>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Are the points scattered and 'messy'?</a:t>
          </a:r>
        </a:p>
      </dgm:t>
    </dgm:pt>
    <dgm:pt modelId="{8061B02B-3200-4965-807D-C46C3D6006B9}" type="parTrans" cxnId="{1A206022-FAEC-434C-91CB-58E821397153}">
      <dgm:prSet/>
      <dgm:spPr>
        <a:xfrm>
          <a:off x="782079" y="809059"/>
          <a:ext cx="925189" cy="212962"/>
        </a:xfrm>
        <a:noFill/>
        <a:ln w="12700" cap="flat" cmpd="sng" algn="ctr">
          <a:solidFill>
            <a:srgbClr val="4472C4">
              <a:shade val="80000"/>
              <a:hueOff val="0"/>
              <a:satOff val="0"/>
              <a:lumOff val="0"/>
              <a:alphaOff val="0"/>
            </a:srgbClr>
          </a:solidFill>
          <a:prstDash val="solid"/>
          <a:miter lim="800000"/>
        </a:ln>
        <a:effectLst/>
      </dgm:spPr>
      <dgm:t>
        <a:bodyPr/>
        <a:lstStyle/>
        <a:p>
          <a:endParaRPr lang="en-GB" sz="1050"/>
        </a:p>
      </dgm:t>
    </dgm:pt>
    <dgm:pt modelId="{BC8B7B8E-573B-4243-A37E-D3A7216AC690}" type="sibTrans" cxnId="{1A206022-FAEC-434C-91CB-58E821397153}">
      <dgm:prSet/>
      <dgm:spPr/>
      <dgm:t>
        <a:bodyPr/>
        <a:lstStyle/>
        <a:p>
          <a:endParaRPr lang="en-GB" sz="1050"/>
        </a:p>
      </dgm:t>
    </dgm:pt>
    <dgm:pt modelId="{CD9716CC-48D9-4F9F-9756-AD990F544025}">
      <dgm:prSet phldrT="[Text]" custT="1"/>
      <dgm:spPr>
        <a:xfrm>
          <a:off x="1996405" y="1022022"/>
          <a:ext cx="1264922" cy="346772"/>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Does the graph curve downwards ?</a:t>
          </a:r>
        </a:p>
      </dgm:t>
    </dgm:pt>
    <dgm:pt modelId="{73EB2860-9DF9-45AB-8D18-A82E09172373}" type="parTrans" cxnId="{6377092F-8B82-4186-94F3-9835AE8277FA}">
      <dgm:prSet/>
      <dgm:spPr>
        <a:xfrm>
          <a:off x="1707269" y="809059"/>
          <a:ext cx="921597" cy="212962"/>
        </a:xfrm>
        <a:noFill/>
        <a:ln w="12700" cap="flat" cmpd="sng" algn="ctr">
          <a:solidFill>
            <a:srgbClr val="4472C4">
              <a:shade val="80000"/>
              <a:hueOff val="0"/>
              <a:satOff val="0"/>
              <a:lumOff val="0"/>
              <a:alphaOff val="0"/>
            </a:srgbClr>
          </a:solidFill>
          <a:prstDash val="solid"/>
          <a:miter lim="800000"/>
        </a:ln>
        <a:effectLst/>
      </dgm:spPr>
      <dgm:t>
        <a:bodyPr/>
        <a:lstStyle/>
        <a:p>
          <a:endParaRPr lang="en-GB" sz="1050"/>
        </a:p>
      </dgm:t>
    </dgm:pt>
    <dgm:pt modelId="{205111C5-6FE5-4C0B-AF1E-3B536AAE0293}" type="sibTrans" cxnId="{6377092F-8B82-4186-94F3-9835AE8277FA}">
      <dgm:prSet/>
      <dgm:spPr/>
      <dgm:t>
        <a:bodyPr/>
        <a:lstStyle/>
        <a:p>
          <a:endParaRPr lang="en-GB" sz="1050"/>
        </a:p>
      </dgm:t>
    </dgm:pt>
    <dgm:pt modelId="{1A97C38E-ADDB-47FD-9CBD-FC8C10BE7B65}">
      <dgm:prSet phldrT="[Text]" custT="1"/>
      <dgm:spPr>
        <a:xfrm>
          <a:off x="3212527" y="631856"/>
          <a:ext cx="1264922" cy="177203"/>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Yes</a:t>
          </a:r>
        </a:p>
      </dgm:t>
    </dgm:pt>
    <dgm:pt modelId="{5649D445-7B04-4F86-9B42-386F2556DBB4}" type="parTrans" cxnId="{3090973F-5921-4CD7-9D78-C1DE4393F6A0}">
      <dgm:prSet/>
      <dgm:spPr>
        <a:xfrm>
          <a:off x="2767211" y="365091"/>
          <a:ext cx="1077777" cy="266765"/>
        </a:xfrm>
        <a:noFill/>
        <a:ln w="12700" cap="flat" cmpd="sng" algn="ctr">
          <a:solidFill>
            <a:srgbClr val="4472C4">
              <a:shade val="60000"/>
              <a:hueOff val="0"/>
              <a:satOff val="0"/>
              <a:lumOff val="0"/>
              <a:alphaOff val="0"/>
            </a:srgbClr>
          </a:solidFill>
          <a:prstDash val="solid"/>
          <a:miter lim="800000"/>
        </a:ln>
        <a:effectLst/>
      </dgm:spPr>
      <dgm:t>
        <a:bodyPr/>
        <a:lstStyle/>
        <a:p>
          <a:endParaRPr lang="en-GB" sz="1050"/>
        </a:p>
      </dgm:t>
    </dgm:pt>
    <dgm:pt modelId="{5875C9BF-67F2-4CE4-AC9E-309A3FA37F2C}" type="sibTrans" cxnId="{3090973F-5921-4CD7-9D78-C1DE4393F6A0}">
      <dgm:prSet/>
      <dgm:spPr/>
      <dgm:t>
        <a:bodyPr/>
        <a:lstStyle/>
        <a:p>
          <a:endParaRPr lang="en-GB" sz="1050"/>
        </a:p>
      </dgm:t>
    </dgm:pt>
    <dgm:pt modelId="{50199BB0-DAE7-44E1-80F2-08680A33C48E}">
      <dgm:prSet phldrT="[Text]" custT="1"/>
      <dgm:spPr>
        <a:xfrm>
          <a:off x="3526961" y="1022022"/>
          <a:ext cx="1264922" cy="346772"/>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Continue with the next experiment</a:t>
          </a:r>
        </a:p>
      </dgm:t>
    </dgm:pt>
    <dgm:pt modelId="{1C42C9D8-DEC6-4576-9C96-93393B848ADA}" type="parTrans" cxnId="{01B52A77-69AA-4131-9510-B44A0BD38595}">
      <dgm:prSet/>
      <dgm:spPr>
        <a:xfrm>
          <a:off x="3339019" y="809059"/>
          <a:ext cx="187942" cy="386348"/>
        </a:xfrm>
        <a:noFill/>
        <a:ln w="12700" cap="flat" cmpd="sng" algn="ctr">
          <a:solidFill>
            <a:srgbClr val="4472C4">
              <a:shade val="80000"/>
              <a:hueOff val="0"/>
              <a:satOff val="0"/>
              <a:lumOff val="0"/>
              <a:alphaOff val="0"/>
            </a:srgbClr>
          </a:solidFill>
          <a:prstDash val="solid"/>
          <a:miter lim="800000"/>
        </a:ln>
        <a:effectLst/>
      </dgm:spPr>
      <dgm:t>
        <a:bodyPr/>
        <a:lstStyle/>
        <a:p>
          <a:endParaRPr lang="en-GB" sz="1050"/>
        </a:p>
      </dgm:t>
    </dgm:pt>
    <dgm:pt modelId="{5F1B1D67-7234-4908-8E5F-037D136704F5}" type="sibTrans" cxnId="{01B52A77-69AA-4131-9510-B44A0BD38595}">
      <dgm:prSet/>
      <dgm:spPr/>
      <dgm:t>
        <a:bodyPr/>
        <a:lstStyle/>
        <a:p>
          <a:endParaRPr lang="en-GB" sz="1050"/>
        </a:p>
      </dgm:t>
    </dgm:pt>
    <dgm:pt modelId="{56BAFBB0-8A1B-4237-93F7-C56CA413E6C4}">
      <dgm:prSet custT="1"/>
      <dgm:spPr>
        <a:xfrm>
          <a:off x="467214" y="1534391"/>
          <a:ext cx="1264922" cy="428612"/>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Repeat this part of the practical</a:t>
          </a:r>
        </a:p>
      </dgm:t>
    </dgm:pt>
    <dgm:pt modelId="{9565ADB5-1C6B-42B0-9748-06D8FF2E035E}" type="parTrans" cxnId="{1FC68C9C-35FC-4EB5-9F1F-D7A34183A55A}">
      <dgm:prSet/>
      <dgm:spPr>
        <a:xfrm>
          <a:off x="276110" y="1368794"/>
          <a:ext cx="191104" cy="379903"/>
        </a:xfrm>
        <a:noFill/>
        <a:ln w="12700" cap="flat" cmpd="sng" algn="ctr">
          <a:solidFill>
            <a:srgbClr val="4472C4">
              <a:shade val="80000"/>
              <a:hueOff val="0"/>
              <a:satOff val="0"/>
              <a:lumOff val="0"/>
              <a:alphaOff val="0"/>
            </a:srgbClr>
          </a:solidFill>
          <a:prstDash val="solid"/>
          <a:miter lim="800000"/>
        </a:ln>
        <a:effectLst/>
      </dgm:spPr>
      <dgm:t>
        <a:bodyPr/>
        <a:lstStyle/>
        <a:p>
          <a:endParaRPr lang="en-GB" sz="1050"/>
        </a:p>
      </dgm:t>
    </dgm:pt>
    <dgm:pt modelId="{4DB1B5DC-977E-4FD5-8593-4368F88F3E9D}" type="sibTrans" cxnId="{1FC68C9C-35FC-4EB5-9F1F-D7A34183A55A}">
      <dgm:prSet/>
      <dgm:spPr/>
      <dgm:t>
        <a:bodyPr/>
        <a:lstStyle/>
        <a:p>
          <a:endParaRPr lang="en-GB" sz="1050"/>
        </a:p>
      </dgm:t>
    </dgm:pt>
    <dgm:pt modelId="{61C0629D-8CAA-4B1D-8379-7E129F73D0BF}">
      <dgm:prSet custT="1"/>
      <dgm:spPr>
        <a:xfrm>
          <a:off x="1997771" y="1534391"/>
          <a:ext cx="1264922" cy="428612"/>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Is it more-or-less linear from the start?</a:t>
          </a:r>
        </a:p>
      </dgm:t>
    </dgm:pt>
    <dgm:pt modelId="{F56B9498-33DC-409C-AB73-33AF64AA95C8}" type="parTrans" cxnId="{38FAF036-9DE8-4084-A220-E1689998C711}">
      <dgm:prSet/>
      <dgm:spPr>
        <a:xfrm>
          <a:off x="2583146" y="1368794"/>
          <a:ext cx="91440" cy="165597"/>
        </a:xfrm>
        <a:noFill/>
        <a:ln w="12700" cap="flat" cmpd="sng" algn="ctr">
          <a:solidFill>
            <a:srgbClr val="4472C4">
              <a:shade val="80000"/>
              <a:hueOff val="0"/>
              <a:satOff val="0"/>
              <a:lumOff val="0"/>
              <a:alphaOff val="0"/>
            </a:srgbClr>
          </a:solidFill>
          <a:prstDash val="solid"/>
          <a:miter lim="800000"/>
        </a:ln>
        <a:effectLst/>
      </dgm:spPr>
      <dgm:t>
        <a:bodyPr/>
        <a:lstStyle/>
        <a:p>
          <a:endParaRPr lang="en-GB" sz="1050"/>
        </a:p>
      </dgm:t>
    </dgm:pt>
    <dgm:pt modelId="{488D8F06-249C-471C-9B80-E6ADCD1A1D40}" type="sibTrans" cxnId="{38FAF036-9DE8-4084-A220-E1689998C711}">
      <dgm:prSet/>
      <dgm:spPr/>
      <dgm:t>
        <a:bodyPr/>
        <a:lstStyle/>
        <a:p>
          <a:endParaRPr lang="en-GB" sz="1050"/>
        </a:p>
      </dgm:t>
    </dgm:pt>
    <dgm:pt modelId="{62CE5B1E-4FD8-4A53-A3CB-D75F22466B70}">
      <dgm:prSet custT="1"/>
      <dgm:spPr>
        <a:xfrm>
          <a:off x="812355" y="2219859"/>
          <a:ext cx="1264922" cy="339720"/>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No, it curves a lot</a:t>
          </a:r>
        </a:p>
      </dgm:t>
    </dgm:pt>
    <dgm:pt modelId="{BF55A251-22F8-47A4-A8A9-303A493B131B}" type="parTrans" cxnId="{0C68474D-1697-4971-A575-06DE8C058966}">
      <dgm:prSet/>
      <dgm:spPr>
        <a:xfrm>
          <a:off x="1444816" y="1963004"/>
          <a:ext cx="1185416" cy="256855"/>
        </a:xfrm>
        <a:noFill/>
        <a:ln w="12700" cap="flat" cmpd="sng" algn="ctr">
          <a:solidFill>
            <a:srgbClr val="4472C4">
              <a:shade val="80000"/>
              <a:hueOff val="0"/>
              <a:satOff val="0"/>
              <a:lumOff val="0"/>
              <a:alphaOff val="0"/>
            </a:srgbClr>
          </a:solidFill>
          <a:prstDash val="solid"/>
          <a:miter lim="800000"/>
        </a:ln>
        <a:effectLst/>
      </dgm:spPr>
      <dgm:t>
        <a:bodyPr/>
        <a:lstStyle/>
        <a:p>
          <a:endParaRPr lang="en-GB" sz="1050"/>
        </a:p>
      </dgm:t>
    </dgm:pt>
    <dgm:pt modelId="{D537FBA1-7041-4017-A2F7-A114D10C6F74}" type="sibTrans" cxnId="{0C68474D-1697-4971-A575-06DE8C058966}">
      <dgm:prSet/>
      <dgm:spPr/>
      <dgm:t>
        <a:bodyPr/>
        <a:lstStyle/>
        <a:p>
          <a:endParaRPr lang="en-GB" sz="1050"/>
        </a:p>
      </dgm:t>
    </dgm:pt>
    <dgm:pt modelId="{05D92529-3041-4B8B-93EA-56C8FCBA38C0}">
      <dgm:prSet custT="1"/>
      <dgm:spPr>
        <a:xfrm>
          <a:off x="3199631" y="2219859"/>
          <a:ext cx="1264922" cy="339720"/>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Yes, for at least the first 3 minutes</a:t>
          </a:r>
        </a:p>
      </dgm:t>
    </dgm:pt>
    <dgm:pt modelId="{09285114-483C-4384-987F-5E3490F041DB}" type="parTrans" cxnId="{B2E7968F-A571-4DB6-8506-0C1C48416A9A}">
      <dgm:prSet/>
      <dgm:spPr>
        <a:xfrm>
          <a:off x="2630232" y="1963004"/>
          <a:ext cx="1201860" cy="256855"/>
        </a:xfrm>
        <a:noFill/>
        <a:ln w="12700" cap="flat" cmpd="sng" algn="ctr">
          <a:solidFill>
            <a:srgbClr val="4472C4">
              <a:shade val="80000"/>
              <a:hueOff val="0"/>
              <a:satOff val="0"/>
              <a:lumOff val="0"/>
              <a:alphaOff val="0"/>
            </a:srgbClr>
          </a:solidFill>
          <a:prstDash val="solid"/>
          <a:miter lim="800000"/>
        </a:ln>
        <a:effectLst/>
      </dgm:spPr>
      <dgm:t>
        <a:bodyPr/>
        <a:lstStyle/>
        <a:p>
          <a:endParaRPr lang="en-GB" sz="1050"/>
        </a:p>
      </dgm:t>
    </dgm:pt>
    <dgm:pt modelId="{DF25DF9D-29BF-4BAE-B8FA-3117742A1459}" type="sibTrans" cxnId="{B2E7968F-A571-4DB6-8506-0C1C48416A9A}">
      <dgm:prSet/>
      <dgm:spPr/>
      <dgm:t>
        <a:bodyPr/>
        <a:lstStyle/>
        <a:p>
          <a:endParaRPr lang="en-GB" sz="1050"/>
        </a:p>
      </dgm:t>
    </dgm:pt>
    <dgm:pt modelId="{6FB18E76-24B6-4AB4-ACBF-31FFD3531EF3}">
      <dgm:prSet custT="1"/>
      <dgm:spPr>
        <a:xfrm>
          <a:off x="1126422" y="2698405"/>
          <a:ext cx="2121642" cy="595886"/>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Repeat this part of the practical using</a:t>
          </a:r>
          <a:br>
            <a:rPr lang="en-GB" sz="1050">
              <a:solidFill>
                <a:sysClr val="windowText" lastClr="000000"/>
              </a:solidFill>
              <a:latin typeface="Calibri"/>
              <a:ea typeface="+mn-ea"/>
              <a:cs typeface="+mn-cs"/>
            </a:rPr>
          </a:br>
          <a:r>
            <a:rPr lang="en-GB" sz="1050">
              <a:solidFill>
                <a:sysClr val="windowText" lastClr="000000"/>
              </a:solidFill>
              <a:latin typeface="Calibri"/>
              <a:ea typeface="+mn-ea"/>
              <a:cs typeface="+mn-cs"/>
            </a:rPr>
            <a:t>half the amount of enzyme. </a:t>
          </a:r>
          <a:br>
            <a:rPr lang="en-GB" sz="1050">
              <a:solidFill>
                <a:sysClr val="windowText" lastClr="000000"/>
              </a:solidFill>
              <a:latin typeface="Calibri"/>
              <a:ea typeface="+mn-ea"/>
              <a:cs typeface="+mn-cs"/>
            </a:rPr>
          </a:br>
          <a:r>
            <a:rPr lang="en-GB" sz="300">
              <a:solidFill>
                <a:sysClr val="windowText" lastClr="000000"/>
              </a:solidFill>
              <a:latin typeface="Calibri"/>
              <a:ea typeface="+mn-ea"/>
              <a:cs typeface="+mn-cs"/>
            </a:rPr>
            <a:t> </a:t>
          </a:r>
          <a:br>
            <a:rPr lang="en-GB" sz="1050">
              <a:solidFill>
                <a:sysClr val="windowText" lastClr="000000"/>
              </a:solidFill>
              <a:latin typeface="Calibri"/>
              <a:ea typeface="+mn-ea"/>
              <a:cs typeface="+mn-cs"/>
            </a:rPr>
          </a:br>
          <a:r>
            <a:rPr lang="en-GB" sz="1050">
              <a:solidFill>
                <a:sysClr val="windowText" lastClr="000000"/>
              </a:solidFill>
              <a:latin typeface="Calibri"/>
              <a:ea typeface="+mn-ea"/>
              <a:cs typeface="+mn-cs"/>
            </a:rPr>
            <a:t>Plot the new data on the graph</a:t>
          </a:r>
        </a:p>
      </dgm:t>
    </dgm:pt>
    <dgm:pt modelId="{9319DCC9-756B-441C-B75E-E198F568C491}" type="parTrans" cxnId="{1144733C-046C-4B53-990E-D2A29DA3AE08}">
      <dgm:prSet/>
      <dgm:spPr>
        <a:xfrm>
          <a:off x="938847" y="2559580"/>
          <a:ext cx="187575" cy="436768"/>
        </a:xfrm>
        <a:noFill/>
        <a:ln w="12700" cap="flat" cmpd="sng" algn="ctr">
          <a:solidFill>
            <a:srgbClr val="4472C4">
              <a:shade val="80000"/>
              <a:hueOff val="0"/>
              <a:satOff val="0"/>
              <a:lumOff val="0"/>
              <a:alphaOff val="0"/>
            </a:srgbClr>
          </a:solidFill>
          <a:prstDash val="solid"/>
          <a:miter lim="800000"/>
        </a:ln>
        <a:effectLst/>
      </dgm:spPr>
      <dgm:t>
        <a:bodyPr/>
        <a:lstStyle/>
        <a:p>
          <a:endParaRPr lang="en-GB" sz="1050"/>
        </a:p>
      </dgm:t>
    </dgm:pt>
    <dgm:pt modelId="{A60B888A-69DB-4E6A-B021-1A117A6E1C14}" type="sibTrans" cxnId="{1144733C-046C-4B53-990E-D2A29DA3AE08}">
      <dgm:prSet/>
      <dgm:spPr/>
      <dgm:t>
        <a:bodyPr/>
        <a:lstStyle/>
        <a:p>
          <a:endParaRPr lang="en-GB" sz="1050"/>
        </a:p>
      </dgm:t>
    </dgm:pt>
    <dgm:pt modelId="{0432F9E4-8505-40DB-BEC2-B41082725949}">
      <dgm:prSet custT="1"/>
      <dgm:spPr>
        <a:xfrm>
          <a:off x="3509866" y="2698405"/>
          <a:ext cx="1801515" cy="595886"/>
        </a:xfrm>
        <a:noFill/>
        <a:ln w="12700" cap="flat" cmpd="sng" algn="ctr">
          <a:solidFill>
            <a:srgbClr val="44546A">
              <a:lumMod val="50000"/>
            </a:srgbClr>
          </a:solidFill>
          <a:prstDash val="solid"/>
          <a:miter lim="800000"/>
        </a:ln>
        <a:effectLst/>
      </dgm:spPr>
      <dgm:t>
        <a:bodyPr/>
        <a:lstStyle/>
        <a:p>
          <a:r>
            <a:rPr lang="en-GB" sz="1050">
              <a:solidFill>
                <a:sysClr val="windowText" lastClr="000000"/>
              </a:solidFill>
              <a:latin typeface="Calibri"/>
              <a:ea typeface="+mn-ea"/>
              <a:cs typeface="+mn-cs"/>
            </a:rPr>
            <a:t>You can choose: either continue with the next experiment, or repeat this part using half as much enzyme</a:t>
          </a:r>
        </a:p>
      </dgm:t>
    </dgm:pt>
    <dgm:pt modelId="{A0AD96CA-E495-461F-B944-789FCF039DC6}" type="parTrans" cxnId="{88AF3C6D-ECB0-486A-9B4A-C7D4BBAA4030}">
      <dgm:prSet/>
      <dgm:spPr>
        <a:xfrm>
          <a:off x="3326123" y="2559580"/>
          <a:ext cx="183742" cy="436768"/>
        </a:xfrm>
        <a:noFill/>
        <a:ln w="12700" cap="flat" cmpd="sng" algn="ctr">
          <a:solidFill>
            <a:srgbClr val="4472C4">
              <a:shade val="80000"/>
              <a:hueOff val="0"/>
              <a:satOff val="0"/>
              <a:lumOff val="0"/>
              <a:alphaOff val="0"/>
            </a:srgbClr>
          </a:solidFill>
          <a:prstDash val="solid"/>
          <a:miter lim="800000"/>
        </a:ln>
        <a:effectLst/>
      </dgm:spPr>
      <dgm:t>
        <a:bodyPr/>
        <a:lstStyle/>
        <a:p>
          <a:endParaRPr lang="en-GB" sz="1050"/>
        </a:p>
      </dgm:t>
    </dgm:pt>
    <dgm:pt modelId="{15A9F19D-F146-4406-A95A-00CA19E53603}" type="sibTrans" cxnId="{88AF3C6D-ECB0-486A-9B4A-C7D4BBAA4030}">
      <dgm:prSet/>
      <dgm:spPr/>
      <dgm:t>
        <a:bodyPr/>
        <a:lstStyle/>
        <a:p>
          <a:endParaRPr lang="en-GB" sz="1050"/>
        </a:p>
      </dgm:t>
    </dgm:pt>
    <dgm:pt modelId="{468BC394-DE58-4CA1-89B6-488CF319AE25}" type="pres">
      <dgm:prSet presAssocID="{C176B919-AC1F-4C8D-8788-0A38D1FA0A80}" presName="hierChild1" presStyleCnt="0">
        <dgm:presLayoutVars>
          <dgm:orgChart val="1"/>
          <dgm:chPref val="1"/>
          <dgm:dir/>
          <dgm:animOne val="branch"/>
          <dgm:animLvl val="lvl"/>
          <dgm:resizeHandles/>
        </dgm:presLayoutVars>
      </dgm:prSet>
      <dgm:spPr/>
    </dgm:pt>
    <dgm:pt modelId="{CAC78FEB-B5DF-41C3-96B0-7F4AE1B51D9D}" type="pres">
      <dgm:prSet presAssocID="{4DAF089F-C198-4FDA-8A42-846D0D4BB864}" presName="hierRoot1" presStyleCnt="0">
        <dgm:presLayoutVars>
          <dgm:hierBranch val="init"/>
        </dgm:presLayoutVars>
      </dgm:prSet>
      <dgm:spPr/>
    </dgm:pt>
    <dgm:pt modelId="{922CD37A-3EA7-40FC-B6C4-C57B60B84684}" type="pres">
      <dgm:prSet presAssocID="{4DAF089F-C198-4FDA-8A42-846D0D4BB864}" presName="rootComposite1" presStyleCnt="0"/>
      <dgm:spPr/>
    </dgm:pt>
    <dgm:pt modelId="{AD3AF479-E777-4ECA-9B84-133362C07679}" type="pres">
      <dgm:prSet presAssocID="{4DAF089F-C198-4FDA-8A42-846D0D4BB864}" presName="rootText1" presStyleLbl="node0" presStyleIdx="0" presStyleCnt="1" custScaleY="57532" custLinFactNeighborX="-705" custLinFactNeighborY="-179">
        <dgm:presLayoutVars>
          <dgm:chPref val="3"/>
        </dgm:presLayoutVars>
      </dgm:prSet>
      <dgm:spPr>
        <a:prstGeom prst="rect">
          <a:avLst/>
        </a:prstGeom>
      </dgm:spPr>
    </dgm:pt>
    <dgm:pt modelId="{A1025AB9-AA8C-40CD-A468-2BDE9EFC6F0E}" type="pres">
      <dgm:prSet presAssocID="{4DAF089F-C198-4FDA-8A42-846D0D4BB864}" presName="rootConnector1" presStyleLbl="node1" presStyleIdx="0" presStyleCnt="0"/>
      <dgm:spPr/>
    </dgm:pt>
    <dgm:pt modelId="{D709D540-B9BB-48E4-924A-8BC02D589105}" type="pres">
      <dgm:prSet presAssocID="{4DAF089F-C198-4FDA-8A42-846D0D4BB864}" presName="hierChild2" presStyleCnt="0"/>
      <dgm:spPr/>
    </dgm:pt>
    <dgm:pt modelId="{76053365-9C58-4235-B990-0E4AEA0C2802}" type="pres">
      <dgm:prSet presAssocID="{0D8BE037-F122-4C94-8543-4C296BF2F8D2}" presName="Name37" presStyleLbl="parChTrans1D2" presStyleIdx="0" presStyleCnt="2"/>
      <dgm:spPr>
        <a:custGeom>
          <a:avLst/>
          <a:gdLst/>
          <a:ahLst/>
          <a:cxnLst/>
          <a:rect l="0" t="0" r="0" b="0"/>
          <a:pathLst>
            <a:path>
              <a:moveTo>
                <a:pt x="1059942" y="0"/>
              </a:moveTo>
              <a:lnTo>
                <a:pt x="1059942" y="133948"/>
              </a:lnTo>
              <a:lnTo>
                <a:pt x="0" y="133948"/>
              </a:lnTo>
              <a:lnTo>
                <a:pt x="0" y="266765"/>
              </a:lnTo>
            </a:path>
          </a:pathLst>
        </a:custGeom>
      </dgm:spPr>
    </dgm:pt>
    <dgm:pt modelId="{221D324C-70C3-4D0C-93AE-1C50C2344698}" type="pres">
      <dgm:prSet presAssocID="{1936F5E0-6753-4B83-891C-1A487D7C26AD}" presName="hierRoot2" presStyleCnt="0">
        <dgm:presLayoutVars>
          <dgm:hierBranch val="init"/>
        </dgm:presLayoutVars>
      </dgm:prSet>
      <dgm:spPr/>
    </dgm:pt>
    <dgm:pt modelId="{C9611647-D962-4712-B009-B7BA1111E836}" type="pres">
      <dgm:prSet presAssocID="{1936F5E0-6753-4B83-891C-1A487D7C26AD}" presName="rootComposite" presStyleCnt="0"/>
      <dgm:spPr/>
    </dgm:pt>
    <dgm:pt modelId="{97C72F77-ED5E-46BC-B7F7-72D5BA91669D}" type="pres">
      <dgm:prSet presAssocID="{1936F5E0-6753-4B83-891C-1A487D7C26AD}" presName="rootText" presStyleLbl="node2" presStyleIdx="0" presStyleCnt="2" custScaleY="28018">
        <dgm:presLayoutVars>
          <dgm:chPref val="3"/>
        </dgm:presLayoutVars>
      </dgm:prSet>
      <dgm:spPr>
        <a:prstGeom prst="rect">
          <a:avLst/>
        </a:prstGeom>
      </dgm:spPr>
    </dgm:pt>
    <dgm:pt modelId="{BF98A42D-43D3-43BC-BABF-67459D1F4E63}" type="pres">
      <dgm:prSet presAssocID="{1936F5E0-6753-4B83-891C-1A487D7C26AD}" presName="rootConnector" presStyleLbl="node2" presStyleIdx="0" presStyleCnt="2"/>
      <dgm:spPr/>
    </dgm:pt>
    <dgm:pt modelId="{5CB56CC8-B17D-4AAD-8C77-67E57D9BDC57}" type="pres">
      <dgm:prSet presAssocID="{1936F5E0-6753-4B83-891C-1A487D7C26AD}" presName="hierChild4" presStyleCnt="0"/>
      <dgm:spPr/>
    </dgm:pt>
    <dgm:pt modelId="{9AA4FF3B-A9D2-427B-8097-1412BA3C7004}" type="pres">
      <dgm:prSet presAssocID="{8061B02B-3200-4965-807D-C46C3D6006B9}" presName="Name37" presStyleLbl="parChTrans1D3" presStyleIdx="0" presStyleCnt="3"/>
      <dgm:spPr>
        <a:custGeom>
          <a:avLst/>
          <a:gdLst/>
          <a:ahLst/>
          <a:cxnLst/>
          <a:rect l="0" t="0" r="0" b="0"/>
          <a:pathLst>
            <a:path>
              <a:moveTo>
                <a:pt x="925189" y="0"/>
              </a:moveTo>
              <a:lnTo>
                <a:pt x="925189" y="80145"/>
              </a:lnTo>
              <a:lnTo>
                <a:pt x="0" y="80145"/>
              </a:lnTo>
              <a:lnTo>
                <a:pt x="0" y="212962"/>
              </a:lnTo>
            </a:path>
          </a:pathLst>
        </a:custGeom>
      </dgm:spPr>
    </dgm:pt>
    <dgm:pt modelId="{47E77792-AAE0-45DE-AED2-0ECA06F2049E}" type="pres">
      <dgm:prSet presAssocID="{07797194-9AF3-4863-8B0F-62C1CA080D37}" presName="hierRoot2" presStyleCnt="0">
        <dgm:presLayoutVars>
          <dgm:hierBranch val="init"/>
        </dgm:presLayoutVars>
      </dgm:prSet>
      <dgm:spPr/>
    </dgm:pt>
    <dgm:pt modelId="{5B5BE7BA-90FF-40E6-AF31-FD723EC162FE}" type="pres">
      <dgm:prSet presAssocID="{07797194-9AF3-4863-8B0F-62C1CA080D37}" presName="rootComposite" presStyleCnt="0"/>
      <dgm:spPr/>
    </dgm:pt>
    <dgm:pt modelId="{6A8D7B6A-F86D-4DB6-AC34-529B872ACF84}" type="pres">
      <dgm:prSet presAssocID="{07797194-9AF3-4863-8B0F-62C1CA080D37}" presName="rootText" presStyleLbl="node3" presStyleIdx="0" presStyleCnt="3" custScaleY="54829" custLinFactNeighborX="-142" custLinFactNeighborY="-8328">
        <dgm:presLayoutVars>
          <dgm:chPref val="3"/>
        </dgm:presLayoutVars>
      </dgm:prSet>
      <dgm:spPr>
        <a:prstGeom prst="rect">
          <a:avLst/>
        </a:prstGeom>
      </dgm:spPr>
    </dgm:pt>
    <dgm:pt modelId="{B69DD33E-467C-4CA6-A5DC-57D70ABA6225}" type="pres">
      <dgm:prSet presAssocID="{07797194-9AF3-4863-8B0F-62C1CA080D37}" presName="rootConnector" presStyleLbl="node3" presStyleIdx="0" presStyleCnt="3"/>
      <dgm:spPr/>
    </dgm:pt>
    <dgm:pt modelId="{EDE1B803-F240-402A-ACF6-C4DFFEBD6BF7}" type="pres">
      <dgm:prSet presAssocID="{07797194-9AF3-4863-8B0F-62C1CA080D37}" presName="hierChild4" presStyleCnt="0"/>
      <dgm:spPr/>
    </dgm:pt>
    <dgm:pt modelId="{5133FEE8-9A8E-4866-92A9-09B8C92D4B3E}" type="pres">
      <dgm:prSet presAssocID="{9565ADB5-1C6B-42B0-9748-06D8FF2E035E}" presName="Name37" presStyleLbl="parChTrans1D4" presStyleIdx="0" presStyleCnt="6"/>
      <dgm:spPr>
        <a:custGeom>
          <a:avLst/>
          <a:gdLst/>
          <a:ahLst/>
          <a:cxnLst/>
          <a:rect l="0" t="0" r="0" b="0"/>
          <a:pathLst>
            <a:path>
              <a:moveTo>
                <a:pt x="0" y="0"/>
              </a:moveTo>
              <a:lnTo>
                <a:pt x="0" y="379903"/>
              </a:lnTo>
              <a:lnTo>
                <a:pt x="191104" y="379903"/>
              </a:lnTo>
            </a:path>
          </a:pathLst>
        </a:custGeom>
      </dgm:spPr>
    </dgm:pt>
    <dgm:pt modelId="{A7CF9F18-CE16-43E2-8383-8BC4CEB3D1B0}" type="pres">
      <dgm:prSet presAssocID="{56BAFBB0-8A1B-4237-93F7-C56CA413E6C4}" presName="hierRoot2" presStyleCnt="0">
        <dgm:presLayoutVars>
          <dgm:hierBranch val="init"/>
        </dgm:presLayoutVars>
      </dgm:prSet>
      <dgm:spPr/>
    </dgm:pt>
    <dgm:pt modelId="{5168F198-F951-42BA-8596-4D64010498BC}" type="pres">
      <dgm:prSet presAssocID="{56BAFBB0-8A1B-4237-93F7-C56CA413E6C4}" presName="rootComposite" presStyleCnt="0"/>
      <dgm:spPr/>
    </dgm:pt>
    <dgm:pt modelId="{C6497A03-A4A2-4DF2-A814-90A9D3247CDC}" type="pres">
      <dgm:prSet presAssocID="{56BAFBB0-8A1B-4237-93F7-C56CA413E6C4}" presName="rootText" presStyleLbl="node4" presStyleIdx="0" presStyleCnt="6" custScaleY="67769" custLinFactNeighborX="-34" custLinFactNeighborY="-24145">
        <dgm:presLayoutVars>
          <dgm:chPref val="3"/>
        </dgm:presLayoutVars>
      </dgm:prSet>
      <dgm:spPr>
        <a:prstGeom prst="rect">
          <a:avLst/>
        </a:prstGeom>
      </dgm:spPr>
    </dgm:pt>
    <dgm:pt modelId="{6C498DAD-F946-4611-81AB-8E2B09611341}" type="pres">
      <dgm:prSet presAssocID="{56BAFBB0-8A1B-4237-93F7-C56CA413E6C4}" presName="rootConnector" presStyleLbl="node4" presStyleIdx="0" presStyleCnt="6"/>
      <dgm:spPr/>
    </dgm:pt>
    <dgm:pt modelId="{20BCE4A6-B0D1-495E-8B4B-D6DBB3B72622}" type="pres">
      <dgm:prSet presAssocID="{56BAFBB0-8A1B-4237-93F7-C56CA413E6C4}" presName="hierChild4" presStyleCnt="0"/>
      <dgm:spPr/>
    </dgm:pt>
    <dgm:pt modelId="{5FC33CB2-667F-4AB0-B312-25160584DF87}" type="pres">
      <dgm:prSet presAssocID="{56BAFBB0-8A1B-4237-93F7-C56CA413E6C4}" presName="hierChild5" presStyleCnt="0"/>
      <dgm:spPr/>
    </dgm:pt>
    <dgm:pt modelId="{E3B8591E-1A40-45F1-811F-A7E33E6DE351}" type="pres">
      <dgm:prSet presAssocID="{07797194-9AF3-4863-8B0F-62C1CA080D37}" presName="hierChild5" presStyleCnt="0"/>
      <dgm:spPr/>
    </dgm:pt>
    <dgm:pt modelId="{F8E71AA0-11E9-49B0-B648-4D7CA05B2907}" type="pres">
      <dgm:prSet presAssocID="{73EB2860-9DF9-45AB-8D18-A82E09172373}" presName="Name37" presStyleLbl="parChTrans1D3" presStyleIdx="1" presStyleCnt="3"/>
      <dgm:spPr>
        <a:custGeom>
          <a:avLst/>
          <a:gdLst/>
          <a:ahLst/>
          <a:cxnLst/>
          <a:rect l="0" t="0" r="0" b="0"/>
          <a:pathLst>
            <a:path>
              <a:moveTo>
                <a:pt x="0" y="0"/>
              </a:moveTo>
              <a:lnTo>
                <a:pt x="0" y="80145"/>
              </a:lnTo>
              <a:lnTo>
                <a:pt x="921597" y="80145"/>
              </a:lnTo>
              <a:lnTo>
                <a:pt x="921597" y="212962"/>
              </a:lnTo>
            </a:path>
          </a:pathLst>
        </a:custGeom>
      </dgm:spPr>
    </dgm:pt>
    <dgm:pt modelId="{0FA9402D-6C41-45A5-A767-F5F929123994}" type="pres">
      <dgm:prSet presAssocID="{CD9716CC-48D9-4F9F-9756-AD990F544025}" presName="hierRoot2" presStyleCnt="0">
        <dgm:presLayoutVars>
          <dgm:hierBranch val="init"/>
        </dgm:presLayoutVars>
      </dgm:prSet>
      <dgm:spPr/>
    </dgm:pt>
    <dgm:pt modelId="{7253042A-6C29-460C-8A03-A773B57E70D8}" type="pres">
      <dgm:prSet presAssocID="{CD9716CC-48D9-4F9F-9756-AD990F544025}" presName="rootComposite" presStyleCnt="0"/>
      <dgm:spPr/>
    </dgm:pt>
    <dgm:pt modelId="{D7FED333-26C4-437B-8779-519BA05EF149}" type="pres">
      <dgm:prSet presAssocID="{CD9716CC-48D9-4F9F-9756-AD990F544025}" presName="rootText" presStyleLbl="node3" presStyleIdx="1" presStyleCnt="3" custScaleY="54829" custLinFactNeighborX="-142" custLinFactNeighborY="-8328">
        <dgm:presLayoutVars>
          <dgm:chPref val="3"/>
        </dgm:presLayoutVars>
      </dgm:prSet>
      <dgm:spPr>
        <a:prstGeom prst="rect">
          <a:avLst/>
        </a:prstGeom>
      </dgm:spPr>
    </dgm:pt>
    <dgm:pt modelId="{6F83C054-CD22-48D8-AC1E-BD03958DCDC3}" type="pres">
      <dgm:prSet presAssocID="{CD9716CC-48D9-4F9F-9756-AD990F544025}" presName="rootConnector" presStyleLbl="node3" presStyleIdx="1" presStyleCnt="3"/>
      <dgm:spPr/>
    </dgm:pt>
    <dgm:pt modelId="{42F68B8E-6430-4782-A17A-157952D75B6F}" type="pres">
      <dgm:prSet presAssocID="{CD9716CC-48D9-4F9F-9756-AD990F544025}" presName="hierChild4" presStyleCnt="0"/>
      <dgm:spPr/>
    </dgm:pt>
    <dgm:pt modelId="{7C19B85B-D119-4524-9D7D-7C5EB222B0E9}" type="pres">
      <dgm:prSet presAssocID="{F56B9498-33DC-409C-AB73-33AF64AA95C8}" presName="Name37" presStyleLbl="parChTrans1D4" presStyleIdx="1" presStyleCnt="6"/>
      <dgm:spPr>
        <a:custGeom>
          <a:avLst/>
          <a:gdLst/>
          <a:ahLst/>
          <a:cxnLst/>
          <a:rect l="0" t="0" r="0" b="0"/>
          <a:pathLst>
            <a:path>
              <a:moveTo>
                <a:pt x="45720" y="0"/>
              </a:moveTo>
              <a:lnTo>
                <a:pt x="45720" y="32780"/>
              </a:lnTo>
              <a:lnTo>
                <a:pt x="47086" y="32780"/>
              </a:lnTo>
              <a:lnTo>
                <a:pt x="47086" y="165597"/>
              </a:lnTo>
            </a:path>
          </a:pathLst>
        </a:custGeom>
      </dgm:spPr>
    </dgm:pt>
    <dgm:pt modelId="{52CCF824-1209-4435-B973-B9F322C70D27}" type="pres">
      <dgm:prSet presAssocID="{61C0629D-8CAA-4B1D-8379-7E129F73D0BF}" presName="hierRoot2" presStyleCnt="0">
        <dgm:presLayoutVars>
          <dgm:hierBranch val="init"/>
        </dgm:presLayoutVars>
      </dgm:prSet>
      <dgm:spPr/>
    </dgm:pt>
    <dgm:pt modelId="{618A900E-CB3B-4B70-834F-F172013D95A3}" type="pres">
      <dgm:prSet presAssocID="{61C0629D-8CAA-4B1D-8379-7E129F73D0BF}" presName="rootComposite" presStyleCnt="0"/>
      <dgm:spPr/>
    </dgm:pt>
    <dgm:pt modelId="{6B95E34D-F3E7-4A08-A5E0-5DBCD0007522}" type="pres">
      <dgm:prSet presAssocID="{61C0629D-8CAA-4B1D-8379-7E129F73D0BF}" presName="rootText" presStyleLbl="node4" presStyleIdx="1" presStyleCnt="6" custScaleY="67769" custLinFactNeighborX="-34" custLinFactNeighborY="-24145">
        <dgm:presLayoutVars>
          <dgm:chPref val="3"/>
        </dgm:presLayoutVars>
      </dgm:prSet>
      <dgm:spPr>
        <a:prstGeom prst="rect">
          <a:avLst/>
        </a:prstGeom>
      </dgm:spPr>
    </dgm:pt>
    <dgm:pt modelId="{E255F52B-C45E-49E7-BF51-AAD82328C75E}" type="pres">
      <dgm:prSet presAssocID="{61C0629D-8CAA-4B1D-8379-7E129F73D0BF}" presName="rootConnector" presStyleLbl="node4" presStyleIdx="1" presStyleCnt="6"/>
      <dgm:spPr/>
    </dgm:pt>
    <dgm:pt modelId="{B503FE5A-0E23-494C-ABCC-7463BEAA1490}" type="pres">
      <dgm:prSet presAssocID="{61C0629D-8CAA-4B1D-8379-7E129F73D0BF}" presName="hierChild4" presStyleCnt="0"/>
      <dgm:spPr/>
    </dgm:pt>
    <dgm:pt modelId="{4147D126-70A0-47FB-BF74-AC9B079C75F3}" type="pres">
      <dgm:prSet presAssocID="{BF55A251-22F8-47A4-A8A9-303A493B131B}" presName="Name37" presStyleLbl="parChTrans1D4" presStyleIdx="2" presStyleCnt="6"/>
      <dgm:spPr>
        <a:custGeom>
          <a:avLst/>
          <a:gdLst/>
          <a:ahLst/>
          <a:cxnLst/>
          <a:rect l="0" t="0" r="0" b="0"/>
          <a:pathLst>
            <a:path>
              <a:moveTo>
                <a:pt x="1185416" y="0"/>
              </a:moveTo>
              <a:lnTo>
                <a:pt x="1185416" y="124038"/>
              </a:lnTo>
              <a:lnTo>
                <a:pt x="0" y="124038"/>
              </a:lnTo>
              <a:lnTo>
                <a:pt x="0" y="256855"/>
              </a:lnTo>
            </a:path>
          </a:pathLst>
        </a:custGeom>
      </dgm:spPr>
    </dgm:pt>
    <dgm:pt modelId="{BBEF732B-865E-45F5-934E-CEDDBD901A56}" type="pres">
      <dgm:prSet presAssocID="{62CE5B1E-4FD8-4A53-A3CB-D75F22466B70}" presName="hierRoot2" presStyleCnt="0">
        <dgm:presLayoutVars>
          <dgm:hierBranch val="init"/>
        </dgm:presLayoutVars>
      </dgm:prSet>
      <dgm:spPr/>
    </dgm:pt>
    <dgm:pt modelId="{BBC35A9E-66FD-440C-9765-389CBC7B7A93}" type="pres">
      <dgm:prSet presAssocID="{62CE5B1E-4FD8-4A53-A3CB-D75F22466B70}" presName="rootComposite" presStyleCnt="0"/>
      <dgm:spPr/>
    </dgm:pt>
    <dgm:pt modelId="{CAA8D4F4-089D-4F84-A3BB-3F43B7653B7A}" type="pres">
      <dgm:prSet presAssocID="{62CE5B1E-4FD8-4A53-A3CB-D75F22466B70}" presName="rootText" presStyleLbl="node4" presStyleIdx="2" presStyleCnt="6" custScaleY="53714" custLinFactNeighborX="616" custLinFactNeighborY="-25533">
        <dgm:presLayoutVars>
          <dgm:chPref val="3"/>
        </dgm:presLayoutVars>
      </dgm:prSet>
      <dgm:spPr>
        <a:prstGeom prst="rect">
          <a:avLst/>
        </a:prstGeom>
      </dgm:spPr>
    </dgm:pt>
    <dgm:pt modelId="{4CCD3A9B-8CD0-4B5F-8989-4639510A5A1C}" type="pres">
      <dgm:prSet presAssocID="{62CE5B1E-4FD8-4A53-A3CB-D75F22466B70}" presName="rootConnector" presStyleLbl="node4" presStyleIdx="2" presStyleCnt="6"/>
      <dgm:spPr/>
    </dgm:pt>
    <dgm:pt modelId="{AAD6B379-0F37-4BAE-A7F2-E2D0C731EE9B}" type="pres">
      <dgm:prSet presAssocID="{62CE5B1E-4FD8-4A53-A3CB-D75F22466B70}" presName="hierChild4" presStyleCnt="0"/>
      <dgm:spPr/>
    </dgm:pt>
    <dgm:pt modelId="{7C6AEBB9-97BA-47BB-A8E2-DA3985CA3E63}" type="pres">
      <dgm:prSet presAssocID="{9319DCC9-756B-441C-B75E-E198F568C491}" presName="Name37" presStyleLbl="parChTrans1D4" presStyleIdx="3" presStyleCnt="6"/>
      <dgm:spPr>
        <a:custGeom>
          <a:avLst/>
          <a:gdLst/>
          <a:ahLst/>
          <a:cxnLst/>
          <a:rect l="0" t="0" r="0" b="0"/>
          <a:pathLst>
            <a:path>
              <a:moveTo>
                <a:pt x="0" y="0"/>
              </a:moveTo>
              <a:lnTo>
                <a:pt x="0" y="436768"/>
              </a:lnTo>
              <a:lnTo>
                <a:pt x="187575" y="436768"/>
              </a:lnTo>
            </a:path>
          </a:pathLst>
        </a:custGeom>
      </dgm:spPr>
    </dgm:pt>
    <dgm:pt modelId="{EA3CAA76-CCA0-4A2F-9EFD-9E94F6AA867E}" type="pres">
      <dgm:prSet presAssocID="{6FB18E76-24B6-4AB4-ACBF-31FFD3531EF3}" presName="hierRoot2" presStyleCnt="0">
        <dgm:presLayoutVars>
          <dgm:hierBranch val="init"/>
        </dgm:presLayoutVars>
      </dgm:prSet>
      <dgm:spPr/>
    </dgm:pt>
    <dgm:pt modelId="{09A854B0-1480-4D2A-9A26-4DB904AC6C8E}" type="pres">
      <dgm:prSet presAssocID="{6FB18E76-24B6-4AB4-ACBF-31FFD3531EF3}" presName="rootComposite" presStyleCnt="0"/>
      <dgm:spPr/>
    </dgm:pt>
    <dgm:pt modelId="{386335E2-E3F3-46A5-90F4-0FC3F71ED5F3}" type="pres">
      <dgm:prSet presAssocID="{6FB18E76-24B6-4AB4-ACBF-31FFD3531EF3}" presName="rootText" presStyleLbl="node4" presStyleIdx="3" presStyleCnt="6" custScaleX="167729" custScaleY="94217" custLinFactNeighborX="445" custLinFactNeighborY="-45583">
        <dgm:presLayoutVars>
          <dgm:chPref val="3"/>
        </dgm:presLayoutVars>
      </dgm:prSet>
      <dgm:spPr>
        <a:prstGeom prst="rect">
          <a:avLst/>
        </a:prstGeom>
      </dgm:spPr>
    </dgm:pt>
    <dgm:pt modelId="{E3163BC5-324F-4222-BDA8-CEDF30E6EBA3}" type="pres">
      <dgm:prSet presAssocID="{6FB18E76-24B6-4AB4-ACBF-31FFD3531EF3}" presName="rootConnector" presStyleLbl="node4" presStyleIdx="3" presStyleCnt="6"/>
      <dgm:spPr/>
    </dgm:pt>
    <dgm:pt modelId="{A7738F63-99D4-4BF3-87FF-68074B982D4A}" type="pres">
      <dgm:prSet presAssocID="{6FB18E76-24B6-4AB4-ACBF-31FFD3531EF3}" presName="hierChild4" presStyleCnt="0"/>
      <dgm:spPr/>
    </dgm:pt>
    <dgm:pt modelId="{04E21E31-0BBA-4A15-86BF-DDFCCE279C25}" type="pres">
      <dgm:prSet presAssocID="{6FB18E76-24B6-4AB4-ACBF-31FFD3531EF3}" presName="hierChild5" presStyleCnt="0"/>
      <dgm:spPr/>
    </dgm:pt>
    <dgm:pt modelId="{C9D6282C-27A5-4A4F-9068-A0CEAD845BC6}" type="pres">
      <dgm:prSet presAssocID="{62CE5B1E-4FD8-4A53-A3CB-D75F22466B70}" presName="hierChild5" presStyleCnt="0"/>
      <dgm:spPr/>
    </dgm:pt>
    <dgm:pt modelId="{A24F168D-AFFB-432E-B469-00CF7244CD04}" type="pres">
      <dgm:prSet presAssocID="{09285114-483C-4384-987F-5E3490F041DB}" presName="Name37" presStyleLbl="parChTrans1D4" presStyleIdx="4" presStyleCnt="6"/>
      <dgm:spPr>
        <a:custGeom>
          <a:avLst/>
          <a:gdLst/>
          <a:ahLst/>
          <a:cxnLst/>
          <a:rect l="0" t="0" r="0" b="0"/>
          <a:pathLst>
            <a:path>
              <a:moveTo>
                <a:pt x="0" y="0"/>
              </a:moveTo>
              <a:lnTo>
                <a:pt x="0" y="124038"/>
              </a:lnTo>
              <a:lnTo>
                <a:pt x="1201860" y="124038"/>
              </a:lnTo>
              <a:lnTo>
                <a:pt x="1201860" y="256855"/>
              </a:lnTo>
            </a:path>
          </a:pathLst>
        </a:custGeom>
      </dgm:spPr>
    </dgm:pt>
    <dgm:pt modelId="{F09F1BEE-0F8E-44E1-9666-4E7E689B2C33}" type="pres">
      <dgm:prSet presAssocID="{05D92529-3041-4B8B-93EA-56C8FCBA38C0}" presName="hierRoot2" presStyleCnt="0">
        <dgm:presLayoutVars>
          <dgm:hierBranch val="init"/>
        </dgm:presLayoutVars>
      </dgm:prSet>
      <dgm:spPr/>
    </dgm:pt>
    <dgm:pt modelId="{76E5CAB0-7B04-4CBD-9FC8-F47676370AC4}" type="pres">
      <dgm:prSet presAssocID="{05D92529-3041-4B8B-93EA-56C8FCBA38C0}" presName="rootComposite" presStyleCnt="0"/>
      <dgm:spPr/>
    </dgm:pt>
    <dgm:pt modelId="{DADE3A7B-8791-464B-94D6-EB8D738EB5C8}" type="pres">
      <dgm:prSet presAssocID="{05D92529-3041-4B8B-93EA-56C8FCBA38C0}" presName="rootText" presStyleLbl="node4" presStyleIdx="4" presStyleCnt="6" custScaleY="53714" custLinFactNeighborX="616" custLinFactNeighborY="-25533">
        <dgm:presLayoutVars>
          <dgm:chPref val="3"/>
        </dgm:presLayoutVars>
      </dgm:prSet>
      <dgm:spPr>
        <a:prstGeom prst="rect">
          <a:avLst/>
        </a:prstGeom>
      </dgm:spPr>
    </dgm:pt>
    <dgm:pt modelId="{151789D6-1FA1-41EF-B9F0-D0FF622DDEAE}" type="pres">
      <dgm:prSet presAssocID="{05D92529-3041-4B8B-93EA-56C8FCBA38C0}" presName="rootConnector" presStyleLbl="node4" presStyleIdx="4" presStyleCnt="6"/>
      <dgm:spPr/>
    </dgm:pt>
    <dgm:pt modelId="{71F2A3F1-29AB-40A1-95C8-0FB1524028E3}" type="pres">
      <dgm:prSet presAssocID="{05D92529-3041-4B8B-93EA-56C8FCBA38C0}" presName="hierChild4" presStyleCnt="0"/>
      <dgm:spPr/>
    </dgm:pt>
    <dgm:pt modelId="{50844442-A848-49C6-AD8F-8904EE5B8BCA}" type="pres">
      <dgm:prSet presAssocID="{A0AD96CA-E495-461F-B944-789FCF039DC6}" presName="Name37" presStyleLbl="parChTrans1D4" presStyleIdx="5" presStyleCnt="6"/>
      <dgm:spPr>
        <a:custGeom>
          <a:avLst/>
          <a:gdLst/>
          <a:ahLst/>
          <a:cxnLst/>
          <a:rect l="0" t="0" r="0" b="0"/>
          <a:pathLst>
            <a:path>
              <a:moveTo>
                <a:pt x="0" y="0"/>
              </a:moveTo>
              <a:lnTo>
                <a:pt x="0" y="436768"/>
              </a:lnTo>
              <a:lnTo>
                <a:pt x="183742" y="436768"/>
              </a:lnTo>
            </a:path>
          </a:pathLst>
        </a:custGeom>
      </dgm:spPr>
    </dgm:pt>
    <dgm:pt modelId="{48E6B762-D692-422F-9A71-8289FCD10D1B}" type="pres">
      <dgm:prSet presAssocID="{0432F9E4-8505-40DB-BEC2-B41082725949}" presName="hierRoot2" presStyleCnt="0">
        <dgm:presLayoutVars>
          <dgm:hierBranch val="init"/>
        </dgm:presLayoutVars>
      </dgm:prSet>
      <dgm:spPr/>
    </dgm:pt>
    <dgm:pt modelId="{06525217-56BC-48E4-BB91-091CCFE1BBF1}" type="pres">
      <dgm:prSet presAssocID="{0432F9E4-8505-40DB-BEC2-B41082725949}" presName="rootComposite" presStyleCnt="0"/>
      <dgm:spPr/>
    </dgm:pt>
    <dgm:pt modelId="{4525A23A-C8A3-4FC5-844E-0FE23AB9CB18}" type="pres">
      <dgm:prSet presAssocID="{0432F9E4-8505-40DB-BEC2-B41082725949}" presName="rootText" presStyleLbl="node4" presStyleIdx="5" presStyleCnt="6" custScaleX="142421" custScaleY="94217" custLinFactNeighborX="142" custLinFactNeighborY="-45583">
        <dgm:presLayoutVars>
          <dgm:chPref val="3"/>
        </dgm:presLayoutVars>
      </dgm:prSet>
      <dgm:spPr>
        <a:prstGeom prst="rect">
          <a:avLst/>
        </a:prstGeom>
      </dgm:spPr>
    </dgm:pt>
    <dgm:pt modelId="{9592A2CF-D801-42DF-A447-B0DFAFEC9837}" type="pres">
      <dgm:prSet presAssocID="{0432F9E4-8505-40DB-BEC2-B41082725949}" presName="rootConnector" presStyleLbl="node4" presStyleIdx="5" presStyleCnt="6"/>
      <dgm:spPr/>
    </dgm:pt>
    <dgm:pt modelId="{BAF59615-87F1-42BA-BD64-049358076752}" type="pres">
      <dgm:prSet presAssocID="{0432F9E4-8505-40DB-BEC2-B41082725949}" presName="hierChild4" presStyleCnt="0"/>
      <dgm:spPr/>
    </dgm:pt>
    <dgm:pt modelId="{3569A8E5-3249-4089-BBE2-081CD567233F}" type="pres">
      <dgm:prSet presAssocID="{0432F9E4-8505-40DB-BEC2-B41082725949}" presName="hierChild5" presStyleCnt="0"/>
      <dgm:spPr/>
    </dgm:pt>
    <dgm:pt modelId="{0690CFAF-D979-49F0-8D2F-52DB71605C52}" type="pres">
      <dgm:prSet presAssocID="{05D92529-3041-4B8B-93EA-56C8FCBA38C0}" presName="hierChild5" presStyleCnt="0"/>
      <dgm:spPr/>
    </dgm:pt>
    <dgm:pt modelId="{71861778-8E34-458C-B3EC-0CD7CBE864FC}" type="pres">
      <dgm:prSet presAssocID="{61C0629D-8CAA-4B1D-8379-7E129F73D0BF}" presName="hierChild5" presStyleCnt="0"/>
      <dgm:spPr/>
    </dgm:pt>
    <dgm:pt modelId="{CB2B267F-C330-4133-A6AC-92D2F1ACE47F}" type="pres">
      <dgm:prSet presAssocID="{CD9716CC-48D9-4F9F-9756-AD990F544025}" presName="hierChild5" presStyleCnt="0"/>
      <dgm:spPr/>
    </dgm:pt>
    <dgm:pt modelId="{04B41058-5898-4B48-8EA6-214D54512327}" type="pres">
      <dgm:prSet presAssocID="{1936F5E0-6753-4B83-891C-1A487D7C26AD}" presName="hierChild5" presStyleCnt="0"/>
      <dgm:spPr/>
    </dgm:pt>
    <dgm:pt modelId="{1DCB6D01-39BA-45CA-8505-20FFC753FF8C}" type="pres">
      <dgm:prSet presAssocID="{5649D445-7B04-4F86-9B42-386F2556DBB4}" presName="Name37" presStyleLbl="parChTrans1D2" presStyleIdx="1" presStyleCnt="2"/>
      <dgm:spPr>
        <a:custGeom>
          <a:avLst/>
          <a:gdLst/>
          <a:ahLst/>
          <a:cxnLst/>
          <a:rect l="0" t="0" r="0" b="0"/>
          <a:pathLst>
            <a:path>
              <a:moveTo>
                <a:pt x="0" y="0"/>
              </a:moveTo>
              <a:lnTo>
                <a:pt x="0" y="133948"/>
              </a:lnTo>
              <a:lnTo>
                <a:pt x="1077777" y="133948"/>
              </a:lnTo>
              <a:lnTo>
                <a:pt x="1077777" y="266765"/>
              </a:lnTo>
            </a:path>
          </a:pathLst>
        </a:custGeom>
      </dgm:spPr>
    </dgm:pt>
    <dgm:pt modelId="{B2E32216-D1BF-4420-BC21-C42371EF0DAE}" type="pres">
      <dgm:prSet presAssocID="{1A97C38E-ADDB-47FD-9CBD-FC8C10BE7B65}" presName="hierRoot2" presStyleCnt="0">
        <dgm:presLayoutVars>
          <dgm:hierBranch val="init"/>
        </dgm:presLayoutVars>
      </dgm:prSet>
      <dgm:spPr/>
    </dgm:pt>
    <dgm:pt modelId="{170D7825-2874-4783-9C32-8E95AEB0ADD3}" type="pres">
      <dgm:prSet presAssocID="{1A97C38E-ADDB-47FD-9CBD-FC8C10BE7B65}" presName="rootComposite" presStyleCnt="0"/>
      <dgm:spPr/>
    </dgm:pt>
    <dgm:pt modelId="{5A673943-8F6A-4C47-8A2E-E06E4448D082}" type="pres">
      <dgm:prSet presAssocID="{1A97C38E-ADDB-47FD-9CBD-FC8C10BE7B65}" presName="rootText" presStyleLbl="node2" presStyleIdx="1" presStyleCnt="2" custScaleY="28018">
        <dgm:presLayoutVars>
          <dgm:chPref val="3"/>
        </dgm:presLayoutVars>
      </dgm:prSet>
      <dgm:spPr>
        <a:prstGeom prst="rect">
          <a:avLst/>
        </a:prstGeom>
      </dgm:spPr>
    </dgm:pt>
    <dgm:pt modelId="{B65A0E11-2211-41B3-82D9-C94D5702B22A}" type="pres">
      <dgm:prSet presAssocID="{1A97C38E-ADDB-47FD-9CBD-FC8C10BE7B65}" presName="rootConnector" presStyleLbl="node2" presStyleIdx="1" presStyleCnt="2"/>
      <dgm:spPr/>
    </dgm:pt>
    <dgm:pt modelId="{3253E971-35C9-4D0F-9159-4B7DEF15A1AF}" type="pres">
      <dgm:prSet presAssocID="{1A97C38E-ADDB-47FD-9CBD-FC8C10BE7B65}" presName="hierChild4" presStyleCnt="0"/>
      <dgm:spPr/>
    </dgm:pt>
    <dgm:pt modelId="{53092A01-442D-44B8-8E16-9C8B18318DC6}" type="pres">
      <dgm:prSet presAssocID="{1C42C9D8-DEC6-4576-9C96-93393B848ADA}" presName="Name37" presStyleLbl="parChTrans1D3" presStyleIdx="2" presStyleCnt="3"/>
      <dgm:spPr>
        <a:custGeom>
          <a:avLst/>
          <a:gdLst/>
          <a:ahLst/>
          <a:cxnLst/>
          <a:rect l="0" t="0" r="0" b="0"/>
          <a:pathLst>
            <a:path>
              <a:moveTo>
                <a:pt x="0" y="0"/>
              </a:moveTo>
              <a:lnTo>
                <a:pt x="0" y="386348"/>
              </a:lnTo>
              <a:lnTo>
                <a:pt x="187942" y="386348"/>
              </a:lnTo>
            </a:path>
          </a:pathLst>
        </a:custGeom>
      </dgm:spPr>
    </dgm:pt>
    <dgm:pt modelId="{C9DF1355-8321-4BD9-8282-D57221503FAF}" type="pres">
      <dgm:prSet presAssocID="{50199BB0-DAE7-44E1-80F2-08680A33C48E}" presName="hierRoot2" presStyleCnt="0">
        <dgm:presLayoutVars>
          <dgm:hierBranch val="init"/>
        </dgm:presLayoutVars>
      </dgm:prSet>
      <dgm:spPr/>
    </dgm:pt>
    <dgm:pt modelId="{B1C7268A-0EC9-41AC-98EE-FD7DED7EEBDA}" type="pres">
      <dgm:prSet presAssocID="{50199BB0-DAE7-44E1-80F2-08680A33C48E}" presName="rootComposite" presStyleCnt="0"/>
      <dgm:spPr/>
    </dgm:pt>
    <dgm:pt modelId="{030F27A7-6DFA-49F7-AD20-4F7100AFC61C}" type="pres">
      <dgm:prSet presAssocID="{50199BB0-DAE7-44E1-80F2-08680A33C48E}" presName="rootText" presStyleLbl="node3" presStyleIdx="2" presStyleCnt="3" custScaleY="54829" custLinFactNeighborX="-142" custLinFactNeighborY="-8328">
        <dgm:presLayoutVars>
          <dgm:chPref val="3"/>
        </dgm:presLayoutVars>
      </dgm:prSet>
      <dgm:spPr>
        <a:prstGeom prst="rect">
          <a:avLst/>
        </a:prstGeom>
      </dgm:spPr>
    </dgm:pt>
    <dgm:pt modelId="{AE654A8F-88F9-437D-869A-06D573B738F1}" type="pres">
      <dgm:prSet presAssocID="{50199BB0-DAE7-44E1-80F2-08680A33C48E}" presName="rootConnector" presStyleLbl="node3" presStyleIdx="2" presStyleCnt="3"/>
      <dgm:spPr/>
    </dgm:pt>
    <dgm:pt modelId="{CBCCFD36-674B-45E2-A4EF-DA327D8B08AC}" type="pres">
      <dgm:prSet presAssocID="{50199BB0-DAE7-44E1-80F2-08680A33C48E}" presName="hierChild4" presStyleCnt="0"/>
      <dgm:spPr/>
    </dgm:pt>
    <dgm:pt modelId="{AF9CAFB1-EA72-4ABC-A194-B8E266DC79F7}" type="pres">
      <dgm:prSet presAssocID="{50199BB0-DAE7-44E1-80F2-08680A33C48E}" presName="hierChild5" presStyleCnt="0"/>
      <dgm:spPr/>
    </dgm:pt>
    <dgm:pt modelId="{047DFEAD-9EC0-4C72-B3AA-D59EFED4A090}" type="pres">
      <dgm:prSet presAssocID="{1A97C38E-ADDB-47FD-9CBD-FC8C10BE7B65}" presName="hierChild5" presStyleCnt="0"/>
      <dgm:spPr/>
    </dgm:pt>
    <dgm:pt modelId="{5A520BA9-A7D1-4F6A-B704-0EB0A7E98B4B}" type="pres">
      <dgm:prSet presAssocID="{4DAF089F-C198-4FDA-8A42-846D0D4BB864}" presName="hierChild3" presStyleCnt="0"/>
      <dgm:spPr/>
    </dgm:pt>
  </dgm:ptLst>
  <dgm:cxnLst>
    <dgm:cxn modelId="{07B53902-3B3F-4CB0-BF2E-3A1DAC975CF3}" type="presOf" srcId="{6FB18E76-24B6-4AB4-ACBF-31FFD3531EF3}" destId="{386335E2-E3F3-46A5-90F4-0FC3F71ED5F3}" srcOrd="0" destOrd="0" presId="urn:microsoft.com/office/officeart/2005/8/layout/orgChart1"/>
    <dgm:cxn modelId="{574E6002-F907-453A-97F0-45D0535E63AC}" type="presOf" srcId="{09285114-483C-4384-987F-5E3490F041DB}" destId="{A24F168D-AFFB-432E-B469-00CF7244CD04}" srcOrd="0" destOrd="0" presId="urn:microsoft.com/office/officeart/2005/8/layout/orgChart1"/>
    <dgm:cxn modelId="{76D93309-4B83-4ED4-BD3D-6B53195CFA80}" type="presOf" srcId="{1936F5E0-6753-4B83-891C-1A487D7C26AD}" destId="{BF98A42D-43D3-43BC-BABF-67459D1F4E63}" srcOrd="1" destOrd="0" presId="urn:microsoft.com/office/officeart/2005/8/layout/orgChart1"/>
    <dgm:cxn modelId="{F2C22816-99A7-44BD-A943-87DB75ED6383}" type="presOf" srcId="{4DAF089F-C198-4FDA-8A42-846D0D4BB864}" destId="{A1025AB9-AA8C-40CD-A468-2BDE9EFC6F0E}" srcOrd="1" destOrd="0" presId="urn:microsoft.com/office/officeart/2005/8/layout/orgChart1"/>
    <dgm:cxn modelId="{C364B116-72EA-47AF-BA02-E9FEA7128DFD}" type="presOf" srcId="{1A97C38E-ADDB-47FD-9CBD-FC8C10BE7B65}" destId="{5A673943-8F6A-4C47-8A2E-E06E4448D082}" srcOrd="0" destOrd="0" presId="urn:microsoft.com/office/officeart/2005/8/layout/orgChart1"/>
    <dgm:cxn modelId="{1A206022-FAEC-434C-91CB-58E821397153}" srcId="{1936F5E0-6753-4B83-891C-1A487D7C26AD}" destId="{07797194-9AF3-4863-8B0F-62C1CA080D37}" srcOrd="0" destOrd="0" parTransId="{8061B02B-3200-4965-807D-C46C3D6006B9}" sibTransId="{BC8B7B8E-573B-4243-A37E-D3A7216AC690}"/>
    <dgm:cxn modelId="{BBF6FA28-9AA3-40A0-9A8F-CEF06CE45FB1}" type="presOf" srcId="{CD9716CC-48D9-4F9F-9756-AD990F544025}" destId="{6F83C054-CD22-48D8-AC1E-BD03958DCDC3}" srcOrd="1" destOrd="0" presId="urn:microsoft.com/office/officeart/2005/8/layout/orgChart1"/>
    <dgm:cxn modelId="{6377092F-8B82-4186-94F3-9835AE8277FA}" srcId="{1936F5E0-6753-4B83-891C-1A487D7C26AD}" destId="{CD9716CC-48D9-4F9F-9756-AD990F544025}" srcOrd="1" destOrd="0" parTransId="{73EB2860-9DF9-45AB-8D18-A82E09172373}" sibTransId="{205111C5-6FE5-4C0B-AF1E-3B536AAE0293}"/>
    <dgm:cxn modelId="{B47FC72F-4E49-44F6-A54D-1A89609D589F}" type="presOf" srcId="{1A97C38E-ADDB-47FD-9CBD-FC8C10BE7B65}" destId="{B65A0E11-2211-41B3-82D9-C94D5702B22A}" srcOrd="1" destOrd="0" presId="urn:microsoft.com/office/officeart/2005/8/layout/orgChart1"/>
    <dgm:cxn modelId="{38FAF036-9DE8-4084-A220-E1689998C711}" srcId="{CD9716CC-48D9-4F9F-9756-AD990F544025}" destId="{61C0629D-8CAA-4B1D-8379-7E129F73D0BF}" srcOrd="0" destOrd="0" parTransId="{F56B9498-33DC-409C-AB73-33AF64AA95C8}" sibTransId="{488D8F06-249C-471C-9B80-E6ADCD1A1D40}"/>
    <dgm:cxn modelId="{1144733C-046C-4B53-990E-D2A29DA3AE08}" srcId="{62CE5B1E-4FD8-4A53-A3CB-D75F22466B70}" destId="{6FB18E76-24B6-4AB4-ACBF-31FFD3531EF3}" srcOrd="0" destOrd="0" parTransId="{9319DCC9-756B-441C-B75E-E198F568C491}" sibTransId="{A60B888A-69DB-4E6A-B021-1A117A6E1C14}"/>
    <dgm:cxn modelId="{463A393D-DB6D-4073-9537-B256D51F5895}" type="presOf" srcId="{61C0629D-8CAA-4B1D-8379-7E129F73D0BF}" destId="{6B95E34D-F3E7-4A08-A5E0-5DBCD0007522}" srcOrd="0" destOrd="0" presId="urn:microsoft.com/office/officeart/2005/8/layout/orgChart1"/>
    <dgm:cxn modelId="{3090973F-5921-4CD7-9D78-C1DE4393F6A0}" srcId="{4DAF089F-C198-4FDA-8A42-846D0D4BB864}" destId="{1A97C38E-ADDB-47FD-9CBD-FC8C10BE7B65}" srcOrd="1" destOrd="0" parTransId="{5649D445-7B04-4F86-9B42-386F2556DBB4}" sibTransId="{5875C9BF-67F2-4CE4-AC9E-309A3FA37F2C}"/>
    <dgm:cxn modelId="{207C8640-E806-40C5-ACBF-962678D4E103}" type="presOf" srcId="{4DAF089F-C198-4FDA-8A42-846D0D4BB864}" destId="{AD3AF479-E777-4ECA-9B84-133362C07679}" srcOrd="0" destOrd="0" presId="urn:microsoft.com/office/officeart/2005/8/layout/orgChart1"/>
    <dgm:cxn modelId="{319E7E41-B485-4FD9-8855-C161AA51C90E}" type="presOf" srcId="{BF55A251-22F8-47A4-A8A9-303A493B131B}" destId="{4147D126-70A0-47FB-BF74-AC9B079C75F3}" srcOrd="0" destOrd="0" presId="urn:microsoft.com/office/officeart/2005/8/layout/orgChart1"/>
    <dgm:cxn modelId="{520C9061-989F-40AC-8CCC-331BEFBB6A67}" type="presOf" srcId="{5649D445-7B04-4F86-9B42-386F2556DBB4}" destId="{1DCB6D01-39BA-45CA-8505-20FFC753FF8C}" srcOrd="0" destOrd="0" presId="urn:microsoft.com/office/officeart/2005/8/layout/orgChart1"/>
    <dgm:cxn modelId="{91BDA143-3589-4135-90A9-69CECD544AF4}" type="presOf" srcId="{62CE5B1E-4FD8-4A53-A3CB-D75F22466B70}" destId="{4CCD3A9B-8CD0-4B5F-8989-4639510A5A1C}" srcOrd="1" destOrd="0" presId="urn:microsoft.com/office/officeart/2005/8/layout/orgChart1"/>
    <dgm:cxn modelId="{98B7F464-CC03-4CF4-A4A2-E034C4BAAF08}" type="presOf" srcId="{62CE5B1E-4FD8-4A53-A3CB-D75F22466B70}" destId="{CAA8D4F4-089D-4F84-A3BB-3F43B7653B7A}" srcOrd="0" destOrd="0" presId="urn:microsoft.com/office/officeart/2005/8/layout/orgChart1"/>
    <dgm:cxn modelId="{AB560B66-721E-4BFF-8AB7-446C43DE731B}" type="presOf" srcId="{F56B9498-33DC-409C-AB73-33AF64AA95C8}" destId="{7C19B85B-D119-4524-9D7D-7C5EB222B0E9}" srcOrd="0" destOrd="0" presId="urn:microsoft.com/office/officeart/2005/8/layout/orgChart1"/>
    <dgm:cxn modelId="{A50BC948-78C5-4B2C-A591-D21350C998DA}" type="presOf" srcId="{C176B919-AC1F-4C8D-8788-0A38D1FA0A80}" destId="{468BC394-DE58-4CA1-89B6-488CF319AE25}" srcOrd="0" destOrd="0" presId="urn:microsoft.com/office/officeart/2005/8/layout/orgChart1"/>
    <dgm:cxn modelId="{88AF3C6D-ECB0-486A-9B4A-C7D4BBAA4030}" srcId="{05D92529-3041-4B8B-93EA-56C8FCBA38C0}" destId="{0432F9E4-8505-40DB-BEC2-B41082725949}" srcOrd="0" destOrd="0" parTransId="{A0AD96CA-E495-461F-B944-789FCF039DC6}" sibTransId="{15A9F19D-F146-4406-A95A-00CA19E53603}"/>
    <dgm:cxn modelId="{0C68474D-1697-4971-A575-06DE8C058966}" srcId="{61C0629D-8CAA-4B1D-8379-7E129F73D0BF}" destId="{62CE5B1E-4FD8-4A53-A3CB-D75F22466B70}" srcOrd="0" destOrd="0" parTransId="{BF55A251-22F8-47A4-A8A9-303A493B131B}" sibTransId="{D537FBA1-7041-4017-A2F7-A114D10C6F74}"/>
    <dgm:cxn modelId="{F9980653-50C4-4E79-8241-2B244365F50D}" type="presOf" srcId="{73EB2860-9DF9-45AB-8D18-A82E09172373}" destId="{F8E71AA0-11E9-49B0-B648-4D7CA05B2907}" srcOrd="0" destOrd="0" presId="urn:microsoft.com/office/officeart/2005/8/layout/orgChart1"/>
    <dgm:cxn modelId="{26A31575-3CAF-4ADB-950A-A3FA0DBB7D24}" type="presOf" srcId="{9319DCC9-756B-441C-B75E-E198F568C491}" destId="{7C6AEBB9-97BA-47BB-A8E2-DA3985CA3E63}" srcOrd="0" destOrd="0" presId="urn:microsoft.com/office/officeart/2005/8/layout/orgChart1"/>
    <dgm:cxn modelId="{A9EEA975-65B8-4F03-8885-5CA2A88C6C81}" type="presOf" srcId="{50199BB0-DAE7-44E1-80F2-08680A33C48E}" destId="{030F27A7-6DFA-49F7-AD20-4F7100AFC61C}" srcOrd="0" destOrd="0" presId="urn:microsoft.com/office/officeart/2005/8/layout/orgChart1"/>
    <dgm:cxn modelId="{01B52A77-69AA-4131-9510-B44A0BD38595}" srcId="{1A97C38E-ADDB-47FD-9CBD-FC8C10BE7B65}" destId="{50199BB0-DAE7-44E1-80F2-08680A33C48E}" srcOrd="0" destOrd="0" parTransId="{1C42C9D8-DEC6-4576-9C96-93393B848ADA}" sibTransId="{5F1B1D67-7234-4908-8E5F-037D136704F5}"/>
    <dgm:cxn modelId="{E905D983-B4BC-418A-BADA-7F042F39BAD2}" type="presOf" srcId="{0432F9E4-8505-40DB-BEC2-B41082725949}" destId="{9592A2CF-D801-42DF-A447-B0DFAFEC9837}" srcOrd="1" destOrd="0" presId="urn:microsoft.com/office/officeart/2005/8/layout/orgChart1"/>
    <dgm:cxn modelId="{6BB5EB85-8A05-4AD2-8C70-DA0C2601B093}" type="presOf" srcId="{50199BB0-DAE7-44E1-80F2-08680A33C48E}" destId="{AE654A8F-88F9-437D-869A-06D573B738F1}" srcOrd="1" destOrd="0" presId="urn:microsoft.com/office/officeart/2005/8/layout/orgChart1"/>
    <dgm:cxn modelId="{950CBE86-F2BC-4032-95F9-2D9322A1F56F}" type="presOf" srcId="{05D92529-3041-4B8B-93EA-56C8FCBA38C0}" destId="{DADE3A7B-8791-464B-94D6-EB8D738EB5C8}" srcOrd="0" destOrd="0" presId="urn:microsoft.com/office/officeart/2005/8/layout/orgChart1"/>
    <dgm:cxn modelId="{EE306B89-1DEB-45FF-AFFC-D51449DC2AEB}" srcId="{C176B919-AC1F-4C8D-8788-0A38D1FA0A80}" destId="{4DAF089F-C198-4FDA-8A42-846D0D4BB864}" srcOrd="0" destOrd="0" parTransId="{03EE4F12-A5BC-4756-A7DD-CC0DD1A85EE1}" sibTransId="{45FC1423-A5E1-4D81-8761-CA7D38592923}"/>
    <dgm:cxn modelId="{A93E518A-DE72-4950-AE67-A801331FC186}" type="presOf" srcId="{56BAFBB0-8A1B-4237-93F7-C56CA413E6C4}" destId="{6C498DAD-F946-4611-81AB-8E2B09611341}" srcOrd="1" destOrd="0" presId="urn:microsoft.com/office/officeart/2005/8/layout/orgChart1"/>
    <dgm:cxn modelId="{B2E7968F-A571-4DB6-8506-0C1C48416A9A}" srcId="{61C0629D-8CAA-4B1D-8379-7E129F73D0BF}" destId="{05D92529-3041-4B8B-93EA-56C8FCBA38C0}" srcOrd="1" destOrd="0" parTransId="{09285114-483C-4384-987F-5E3490F041DB}" sibTransId="{DF25DF9D-29BF-4BAE-B8FA-3117742A1459}"/>
    <dgm:cxn modelId="{634D1A92-428E-439D-84CD-B60091E26A22}" type="presOf" srcId="{A0AD96CA-E495-461F-B944-789FCF039DC6}" destId="{50844442-A848-49C6-AD8F-8904EE5B8BCA}" srcOrd="0" destOrd="0" presId="urn:microsoft.com/office/officeart/2005/8/layout/orgChart1"/>
    <dgm:cxn modelId="{60DED29B-6BCC-431C-9DF2-A5DEB44E3508}" type="presOf" srcId="{CD9716CC-48D9-4F9F-9756-AD990F544025}" destId="{D7FED333-26C4-437B-8779-519BA05EF149}" srcOrd="0" destOrd="0" presId="urn:microsoft.com/office/officeart/2005/8/layout/orgChart1"/>
    <dgm:cxn modelId="{1FC68C9C-35FC-4EB5-9F1F-D7A34183A55A}" srcId="{07797194-9AF3-4863-8B0F-62C1CA080D37}" destId="{56BAFBB0-8A1B-4237-93F7-C56CA413E6C4}" srcOrd="0" destOrd="0" parTransId="{9565ADB5-1C6B-42B0-9748-06D8FF2E035E}" sibTransId="{4DB1B5DC-977E-4FD5-8593-4368F88F3E9D}"/>
    <dgm:cxn modelId="{B0A82A9E-6C7F-4DE6-85CA-C1CE64329D76}" type="presOf" srcId="{0432F9E4-8505-40DB-BEC2-B41082725949}" destId="{4525A23A-C8A3-4FC5-844E-0FE23AB9CB18}" srcOrd="0" destOrd="0" presId="urn:microsoft.com/office/officeart/2005/8/layout/orgChart1"/>
    <dgm:cxn modelId="{801893A7-57F0-4CBC-8FFB-29D699AE35DF}" type="presOf" srcId="{61C0629D-8CAA-4B1D-8379-7E129F73D0BF}" destId="{E255F52B-C45E-49E7-BF51-AAD82328C75E}" srcOrd="1" destOrd="0" presId="urn:microsoft.com/office/officeart/2005/8/layout/orgChart1"/>
    <dgm:cxn modelId="{63501EAA-66E9-4D2F-99FB-CFA2AA5D225B}" type="presOf" srcId="{56BAFBB0-8A1B-4237-93F7-C56CA413E6C4}" destId="{C6497A03-A4A2-4DF2-A814-90A9D3247CDC}" srcOrd="0" destOrd="0" presId="urn:microsoft.com/office/officeart/2005/8/layout/orgChart1"/>
    <dgm:cxn modelId="{DD0E10B3-81E9-4691-8231-C59D2C7F7823}" type="presOf" srcId="{6FB18E76-24B6-4AB4-ACBF-31FFD3531EF3}" destId="{E3163BC5-324F-4222-BDA8-CEDF30E6EBA3}" srcOrd="1" destOrd="0" presId="urn:microsoft.com/office/officeart/2005/8/layout/orgChart1"/>
    <dgm:cxn modelId="{B954ECC3-8069-4152-AA9F-673DBF6A7E70}" srcId="{4DAF089F-C198-4FDA-8A42-846D0D4BB864}" destId="{1936F5E0-6753-4B83-891C-1A487D7C26AD}" srcOrd="0" destOrd="0" parTransId="{0D8BE037-F122-4C94-8543-4C296BF2F8D2}" sibTransId="{917D3C55-BA25-4344-85E4-E46359EE3055}"/>
    <dgm:cxn modelId="{CD9881CB-B9DF-43B3-8EEC-2240FB098945}" type="presOf" srcId="{07797194-9AF3-4863-8B0F-62C1CA080D37}" destId="{B69DD33E-467C-4CA6-A5DC-57D70ABA6225}" srcOrd="1" destOrd="0" presId="urn:microsoft.com/office/officeart/2005/8/layout/orgChart1"/>
    <dgm:cxn modelId="{DDAEACD5-4BED-430B-A461-23FF972306E4}" type="presOf" srcId="{0D8BE037-F122-4C94-8543-4C296BF2F8D2}" destId="{76053365-9C58-4235-B990-0E4AEA0C2802}" srcOrd="0" destOrd="0" presId="urn:microsoft.com/office/officeart/2005/8/layout/orgChart1"/>
    <dgm:cxn modelId="{202DB3DE-8E5D-4EE2-B58B-87B0980248E4}" type="presOf" srcId="{8061B02B-3200-4965-807D-C46C3D6006B9}" destId="{9AA4FF3B-A9D2-427B-8097-1412BA3C7004}" srcOrd="0" destOrd="0" presId="urn:microsoft.com/office/officeart/2005/8/layout/orgChart1"/>
    <dgm:cxn modelId="{7B3B8EDF-91C7-45D1-905C-0C2E0941067B}" type="presOf" srcId="{1936F5E0-6753-4B83-891C-1A487D7C26AD}" destId="{97C72F77-ED5E-46BC-B7F7-72D5BA91669D}" srcOrd="0" destOrd="0" presId="urn:microsoft.com/office/officeart/2005/8/layout/orgChart1"/>
    <dgm:cxn modelId="{B1B4F9E1-D267-4025-B4C2-658562528370}" type="presOf" srcId="{9565ADB5-1C6B-42B0-9748-06D8FF2E035E}" destId="{5133FEE8-9A8E-4866-92A9-09B8C92D4B3E}" srcOrd="0" destOrd="0" presId="urn:microsoft.com/office/officeart/2005/8/layout/orgChart1"/>
    <dgm:cxn modelId="{63A692EA-F330-401D-BDD5-FBC0883E5CCF}" type="presOf" srcId="{07797194-9AF3-4863-8B0F-62C1CA080D37}" destId="{6A8D7B6A-F86D-4DB6-AC34-529B872ACF84}" srcOrd="0" destOrd="0" presId="urn:microsoft.com/office/officeart/2005/8/layout/orgChart1"/>
    <dgm:cxn modelId="{E5E05AED-09A4-4408-9A10-3BB1ACAF10BC}" type="presOf" srcId="{05D92529-3041-4B8B-93EA-56C8FCBA38C0}" destId="{151789D6-1FA1-41EF-B9F0-D0FF622DDEAE}" srcOrd="1" destOrd="0" presId="urn:microsoft.com/office/officeart/2005/8/layout/orgChart1"/>
    <dgm:cxn modelId="{6335C4FC-4A96-4141-B9F4-2DA12690194C}" type="presOf" srcId="{1C42C9D8-DEC6-4576-9C96-93393B848ADA}" destId="{53092A01-442D-44B8-8E16-9C8B18318DC6}" srcOrd="0" destOrd="0" presId="urn:microsoft.com/office/officeart/2005/8/layout/orgChart1"/>
    <dgm:cxn modelId="{E191D353-5FBA-4E8C-B408-A3AC5C0674BA}" type="presParOf" srcId="{468BC394-DE58-4CA1-89B6-488CF319AE25}" destId="{CAC78FEB-B5DF-41C3-96B0-7F4AE1B51D9D}" srcOrd="0" destOrd="0" presId="urn:microsoft.com/office/officeart/2005/8/layout/orgChart1"/>
    <dgm:cxn modelId="{5BE2D034-0B71-4C15-AE17-0A899FE3C0ED}" type="presParOf" srcId="{CAC78FEB-B5DF-41C3-96B0-7F4AE1B51D9D}" destId="{922CD37A-3EA7-40FC-B6C4-C57B60B84684}" srcOrd="0" destOrd="0" presId="urn:microsoft.com/office/officeart/2005/8/layout/orgChart1"/>
    <dgm:cxn modelId="{0084DB00-9655-4BDB-9CD3-EA6855FBD91F}" type="presParOf" srcId="{922CD37A-3EA7-40FC-B6C4-C57B60B84684}" destId="{AD3AF479-E777-4ECA-9B84-133362C07679}" srcOrd="0" destOrd="0" presId="urn:microsoft.com/office/officeart/2005/8/layout/orgChart1"/>
    <dgm:cxn modelId="{31289C1A-80D8-416D-A992-B8C4768A985A}" type="presParOf" srcId="{922CD37A-3EA7-40FC-B6C4-C57B60B84684}" destId="{A1025AB9-AA8C-40CD-A468-2BDE9EFC6F0E}" srcOrd="1" destOrd="0" presId="urn:microsoft.com/office/officeart/2005/8/layout/orgChart1"/>
    <dgm:cxn modelId="{F84C5FCB-4093-4933-A097-87B97638EA9C}" type="presParOf" srcId="{CAC78FEB-B5DF-41C3-96B0-7F4AE1B51D9D}" destId="{D709D540-B9BB-48E4-924A-8BC02D589105}" srcOrd="1" destOrd="0" presId="urn:microsoft.com/office/officeart/2005/8/layout/orgChart1"/>
    <dgm:cxn modelId="{3D96A6A5-054C-42A9-83B2-95EE813E54EF}" type="presParOf" srcId="{D709D540-B9BB-48E4-924A-8BC02D589105}" destId="{76053365-9C58-4235-B990-0E4AEA0C2802}" srcOrd="0" destOrd="0" presId="urn:microsoft.com/office/officeart/2005/8/layout/orgChart1"/>
    <dgm:cxn modelId="{68CD5D87-0EAD-401F-84D7-486728654B0C}" type="presParOf" srcId="{D709D540-B9BB-48E4-924A-8BC02D589105}" destId="{221D324C-70C3-4D0C-93AE-1C50C2344698}" srcOrd="1" destOrd="0" presId="urn:microsoft.com/office/officeart/2005/8/layout/orgChart1"/>
    <dgm:cxn modelId="{3DABB948-A673-4F4D-931E-72785562FFF2}" type="presParOf" srcId="{221D324C-70C3-4D0C-93AE-1C50C2344698}" destId="{C9611647-D962-4712-B009-B7BA1111E836}" srcOrd="0" destOrd="0" presId="urn:microsoft.com/office/officeart/2005/8/layout/orgChart1"/>
    <dgm:cxn modelId="{6FD63834-967E-4E76-8B85-CC7877B2DC33}" type="presParOf" srcId="{C9611647-D962-4712-B009-B7BA1111E836}" destId="{97C72F77-ED5E-46BC-B7F7-72D5BA91669D}" srcOrd="0" destOrd="0" presId="urn:microsoft.com/office/officeart/2005/8/layout/orgChart1"/>
    <dgm:cxn modelId="{13E39853-4C1E-4B53-8C6C-C90D03F2FCA0}" type="presParOf" srcId="{C9611647-D962-4712-B009-B7BA1111E836}" destId="{BF98A42D-43D3-43BC-BABF-67459D1F4E63}" srcOrd="1" destOrd="0" presId="urn:microsoft.com/office/officeart/2005/8/layout/orgChart1"/>
    <dgm:cxn modelId="{F2FF632D-C946-4637-AB3E-D88973455874}" type="presParOf" srcId="{221D324C-70C3-4D0C-93AE-1C50C2344698}" destId="{5CB56CC8-B17D-4AAD-8C77-67E57D9BDC57}" srcOrd="1" destOrd="0" presId="urn:microsoft.com/office/officeart/2005/8/layout/orgChart1"/>
    <dgm:cxn modelId="{D6CA2659-A6D4-43A2-A2AB-EE6C3DC499A9}" type="presParOf" srcId="{5CB56CC8-B17D-4AAD-8C77-67E57D9BDC57}" destId="{9AA4FF3B-A9D2-427B-8097-1412BA3C7004}" srcOrd="0" destOrd="0" presId="urn:microsoft.com/office/officeart/2005/8/layout/orgChart1"/>
    <dgm:cxn modelId="{5CD30F5C-6D6E-4138-9979-2D6E34248A68}" type="presParOf" srcId="{5CB56CC8-B17D-4AAD-8C77-67E57D9BDC57}" destId="{47E77792-AAE0-45DE-AED2-0ECA06F2049E}" srcOrd="1" destOrd="0" presId="urn:microsoft.com/office/officeart/2005/8/layout/orgChart1"/>
    <dgm:cxn modelId="{98BBEBD4-BF33-4120-9332-6465EF907C77}" type="presParOf" srcId="{47E77792-AAE0-45DE-AED2-0ECA06F2049E}" destId="{5B5BE7BA-90FF-40E6-AF31-FD723EC162FE}" srcOrd="0" destOrd="0" presId="urn:microsoft.com/office/officeart/2005/8/layout/orgChart1"/>
    <dgm:cxn modelId="{AADC99EA-839B-465F-898C-342323AEAE40}" type="presParOf" srcId="{5B5BE7BA-90FF-40E6-AF31-FD723EC162FE}" destId="{6A8D7B6A-F86D-4DB6-AC34-529B872ACF84}" srcOrd="0" destOrd="0" presId="urn:microsoft.com/office/officeart/2005/8/layout/orgChart1"/>
    <dgm:cxn modelId="{6C992C96-4D50-4037-AC8D-B58ECA41A6B8}" type="presParOf" srcId="{5B5BE7BA-90FF-40E6-AF31-FD723EC162FE}" destId="{B69DD33E-467C-4CA6-A5DC-57D70ABA6225}" srcOrd="1" destOrd="0" presId="urn:microsoft.com/office/officeart/2005/8/layout/orgChart1"/>
    <dgm:cxn modelId="{6F38A4A4-382F-4AEF-9BCE-B58AC89A436F}" type="presParOf" srcId="{47E77792-AAE0-45DE-AED2-0ECA06F2049E}" destId="{EDE1B803-F240-402A-ACF6-C4DFFEBD6BF7}" srcOrd="1" destOrd="0" presId="urn:microsoft.com/office/officeart/2005/8/layout/orgChart1"/>
    <dgm:cxn modelId="{7E548342-04CE-4C00-95DA-B7F2D3166292}" type="presParOf" srcId="{EDE1B803-F240-402A-ACF6-C4DFFEBD6BF7}" destId="{5133FEE8-9A8E-4866-92A9-09B8C92D4B3E}" srcOrd="0" destOrd="0" presId="urn:microsoft.com/office/officeart/2005/8/layout/orgChart1"/>
    <dgm:cxn modelId="{24D4C95D-E76D-4C8A-8C61-50A317B47A0A}" type="presParOf" srcId="{EDE1B803-F240-402A-ACF6-C4DFFEBD6BF7}" destId="{A7CF9F18-CE16-43E2-8383-8BC4CEB3D1B0}" srcOrd="1" destOrd="0" presId="urn:microsoft.com/office/officeart/2005/8/layout/orgChart1"/>
    <dgm:cxn modelId="{A4864B24-3A29-444B-840B-A5C7F4312AD3}" type="presParOf" srcId="{A7CF9F18-CE16-43E2-8383-8BC4CEB3D1B0}" destId="{5168F198-F951-42BA-8596-4D64010498BC}" srcOrd="0" destOrd="0" presId="urn:microsoft.com/office/officeart/2005/8/layout/orgChart1"/>
    <dgm:cxn modelId="{13AEAFBA-2DD3-4792-88A0-1E66FE911983}" type="presParOf" srcId="{5168F198-F951-42BA-8596-4D64010498BC}" destId="{C6497A03-A4A2-4DF2-A814-90A9D3247CDC}" srcOrd="0" destOrd="0" presId="urn:microsoft.com/office/officeart/2005/8/layout/orgChart1"/>
    <dgm:cxn modelId="{BD8AE326-178F-43A1-AD39-808612CA57B8}" type="presParOf" srcId="{5168F198-F951-42BA-8596-4D64010498BC}" destId="{6C498DAD-F946-4611-81AB-8E2B09611341}" srcOrd="1" destOrd="0" presId="urn:microsoft.com/office/officeart/2005/8/layout/orgChart1"/>
    <dgm:cxn modelId="{EAB8E69A-5C55-43A8-9953-8541B31587E2}" type="presParOf" srcId="{A7CF9F18-CE16-43E2-8383-8BC4CEB3D1B0}" destId="{20BCE4A6-B0D1-495E-8B4B-D6DBB3B72622}" srcOrd="1" destOrd="0" presId="urn:microsoft.com/office/officeart/2005/8/layout/orgChart1"/>
    <dgm:cxn modelId="{DF65170C-4220-4295-96E2-211F5F75E9FC}" type="presParOf" srcId="{A7CF9F18-CE16-43E2-8383-8BC4CEB3D1B0}" destId="{5FC33CB2-667F-4AB0-B312-25160584DF87}" srcOrd="2" destOrd="0" presId="urn:microsoft.com/office/officeart/2005/8/layout/orgChart1"/>
    <dgm:cxn modelId="{DD9EDD29-FA65-42F4-A3B2-3B0C4CC1C0B7}" type="presParOf" srcId="{47E77792-AAE0-45DE-AED2-0ECA06F2049E}" destId="{E3B8591E-1A40-45F1-811F-A7E33E6DE351}" srcOrd="2" destOrd="0" presId="urn:microsoft.com/office/officeart/2005/8/layout/orgChart1"/>
    <dgm:cxn modelId="{DEE422FC-8478-45DB-9D4A-1C8C19600DCA}" type="presParOf" srcId="{5CB56CC8-B17D-4AAD-8C77-67E57D9BDC57}" destId="{F8E71AA0-11E9-49B0-B648-4D7CA05B2907}" srcOrd="2" destOrd="0" presId="urn:microsoft.com/office/officeart/2005/8/layout/orgChart1"/>
    <dgm:cxn modelId="{C80CC0F1-3AE8-435B-A6BC-26714577CAAE}" type="presParOf" srcId="{5CB56CC8-B17D-4AAD-8C77-67E57D9BDC57}" destId="{0FA9402D-6C41-45A5-A767-F5F929123994}" srcOrd="3" destOrd="0" presId="urn:microsoft.com/office/officeart/2005/8/layout/orgChart1"/>
    <dgm:cxn modelId="{57470A2A-F3EF-4BD0-9EDD-00F5F3A5F650}" type="presParOf" srcId="{0FA9402D-6C41-45A5-A767-F5F929123994}" destId="{7253042A-6C29-460C-8A03-A773B57E70D8}" srcOrd="0" destOrd="0" presId="urn:microsoft.com/office/officeart/2005/8/layout/orgChart1"/>
    <dgm:cxn modelId="{A233A266-4082-49F2-A1B0-97E8B838031D}" type="presParOf" srcId="{7253042A-6C29-460C-8A03-A773B57E70D8}" destId="{D7FED333-26C4-437B-8779-519BA05EF149}" srcOrd="0" destOrd="0" presId="urn:microsoft.com/office/officeart/2005/8/layout/orgChart1"/>
    <dgm:cxn modelId="{29C25A37-6B97-484C-88BF-12C9194E918E}" type="presParOf" srcId="{7253042A-6C29-460C-8A03-A773B57E70D8}" destId="{6F83C054-CD22-48D8-AC1E-BD03958DCDC3}" srcOrd="1" destOrd="0" presId="urn:microsoft.com/office/officeart/2005/8/layout/orgChart1"/>
    <dgm:cxn modelId="{9E46FAC1-2690-4B67-8C30-F25E6F42B996}" type="presParOf" srcId="{0FA9402D-6C41-45A5-A767-F5F929123994}" destId="{42F68B8E-6430-4782-A17A-157952D75B6F}" srcOrd="1" destOrd="0" presId="urn:microsoft.com/office/officeart/2005/8/layout/orgChart1"/>
    <dgm:cxn modelId="{345611C7-37E7-4EF2-B7E8-84F06A5441BE}" type="presParOf" srcId="{42F68B8E-6430-4782-A17A-157952D75B6F}" destId="{7C19B85B-D119-4524-9D7D-7C5EB222B0E9}" srcOrd="0" destOrd="0" presId="urn:microsoft.com/office/officeart/2005/8/layout/orgChart1"/>
    <dgm:cxn modelId="{EF495C94-0326-4F28-A658-F4019D2B26A7}" type="presParOf" srcId="{42F68B8E-6430-4782-A17A-157952D75B6F}" destId="{52CCF824-1209-4435-B973-B9F322C70D27}" srcOrd="1" destOrd="0" presId="urn:microsoft.com/office/officeart/2005/8/layout/orgChart1"/>
    <dgm:cxn modelId="{DDCEA8A4-0224-467B-AD17-A4F521B97D09}" type="presParOf" srcId="{52CCF824-1209-4435-B973-B9F322C70D27}" destId="{618A900E-CB3B-4B70-834F-F172013D95A3}" srcOrd="0" destOrd="0" presId="urn:microsoft.com/office/officeart/2005/8/layout/orgChart1"/>
    <dgm:cxn modelId="{346CD095-0496-40BC-80FA-5C609FC75084}" type="presParOf" srcId="{618A900E-CB3B-4B70-834F-F172013D95A3}" destId="{6B95E34D-F3E7-4A08-A5E0-5DBCD0007522}" srcOrd="0" destOrd="0" presId="urn:microsoft.com/office/officeart/2005/8/layout/orgChart1"/>
    <dgm:cxn modelId="{3C5C513C-39A3-4223-896E-05D93A1129B2}" type="presParOf" srcId="{618A900E-CB3B-4B70-834F-F172013D95A3}" destId="{E255F52B-C45E-49E7-BF51-AAD82328C75E}" srcOrd="1" destOrd="0" presId="urn:microsoft.com/office/officeart/2005/8/layout/orgChart1"/>
    <dgm:cxn modelId="{56AC8C98-A137-4767-B531-317C034253DC}" type="presParOf" srcId="{52CCF824-1209-4435-B973-B9F322C70D27}" destId="{B503FE5A-0E23-494C-ABCC-7463BEAA1490}" srcOrd="1" destOrd="0" presId="urn:microsoft.com/office/officeart/2005/8/layout/orgChart1"/>
    <dgm:cxn modelId="{D2610279-EC8D-40BA-9529-9CE66633AFCB}" type="presParOf" srcId="{B503FE5A-0E23-494C-ABCC-7463BEAA1490}" destId="{4147D126-70A0-47FB-BF74-AC9B079C75F3}" srcOrd="0" destOrd="0" presId="urn:microsoft.com/office/officeart/2005/8/layout/orgChart1"/>
    <dgm:cxn modelId="{1B49C4C8-728C-4CB5-B179-B3D291246F0F}" type="presParOf" srcId="{B503FE5A-0E23-494C-ABCC-7463BEAA1490}" destId="{BBEF732B-865E-45F5-934E-CEDDBD901A56}" srcOrd="1" destOrd="0" presId="urn:microsoft.com/office/officeart/2005/8/layout/orgChart1"/>
    <dgm:cxn modelId="{201E091C-D065-4F96-B3FC-7242C5CC10DD}" type="presParOf" srcId="{BBEF732B-865E-45F5-934E-CEDDBD901A56}" destId="{BBC35A9E-66FD-440C-9765-389CBC7B7A93}" srcOrd="0" destOrd="0" presId="urn:microsoft.com/office/officeart/2005/8/layout/orgChart1"/>
    <dgm:cxn modelId="{9C9405E1-8A1B-444C-ACC5-6A43BC87B34C}" type="presParOf" srcId="{BBC35A9E-66FD-440C-9765-389CBC7B7A93}" destId="{CAA8D4F4-089D-4F84-A3BB-3F43B7653B7A}" srcOrd="0" destOrd="0" presId="urn:microsoft.com/office/officeart/2005/8/layout/orgChart1"/>
    <dgm:cxn modelId="{09A87409-4D39-4BDB-A0F9-B611D4C102E4}" type="presParOf" srcId="{BBC35A9E-66FD-440C-9765-389CBC7B7A93}" destId="{4CCD3A9B-8CD0-4B5F-8989-4639510A5A1C}" srcOrd="1" destOrd="0" presId="urn:microsoft.com/office/officeart/2005/8/layout/orgChart1"/>
    <dgm:cxn modelId="{3A35E164-2AFC-4A66-8E03-EC519754CD97}" type="presParOf" srcId="{BBEF732B-865E-45F5-934E-CEDDBD901A56}" destId="{AAD6B379-0F37-4BAE-A7F2-E2D0C731EE9B}" srcOrd="1" destOrd="0" presId="urn:microsoft.com/office/officeart/2005/8/layout/orgChart1"/>
    <dgm:cxn modelId="{6CD17175-69A8-4F78-8996-309236EBD860}" type="presParOf" srcId="{AAD6B379-0F37-4BAE-A7F2-E2D0C731EE9B}" destId="{7C6AEBB9-97BA-47BB-A8E2-DA3985CA3E63}" srcOrd="0" destOrd="0" presId="urn:microsoft.com/office/officeart/2005/8/layout/orgChart1"/>
    <dgm:cxn modelId="{2F9CFF92-B5C2-4EFA-9B63-C740E2679424}" type="presParOf" srcId="{AAD6B379-0F37-4BAE-A7F2-E2D0C731EE9B}" destId="{EA3CAA76-CCA0-4A2F-9EFD-9E94F6AA867E}" srcOrd="1" destOrd="0" presId="urn:microsoft.com/office/officeart/2005/8/layout/orgChart1"/>
    <dgm:cxn modelId="{882ABEFD-EC6F-42C6-B02D-1DB3093C4163}" type="presParOf" srcId="{EA3CAA76-CCA0-4A2F-9EFD-9E94F6AA867E}" destId="{09A854B0-1480-4D2A-9A26-4DB904AC6C8E}" srcOrd="0" destOrd="0" presId="urn:microsoft.com/office/officeart/2005/8/layout/orgChart1"/>
    <dgm:cxn modelId="{EC5A92BF-38AA-4612-B4AC-DE47A425F79F}" type="presParOf" srcId="{09A854B0-1480-4D2A-9A26-4DB904AC6C8E}" destId="{386335E2-E3F3-46A5-90F4-0FC3F71ED5F3}" srcOrd="0" destOrd="0" presId="urn:microsoft.com/office/officeart/2005/8/layout/orgChart1"/>
    <dgm:cxn modelId="{C5E07394-DEC3-4600-AB5F-A6A03288A49B}" type="presParOf" srcId="{09A854B0-1480-4D2A-9A26-4DB904AC6C8E}" destId="{E3163BC5-324F-4222-BDA8-CEDF30E6EBA3}" srcOrd="1" destOrd="0" presId="urn:microsoft.com/office/officeart/2005/8/layout/orgChart1"/>
    <dgm:cxn modelId="{67CF6166-5C0A-4384-86E1-DF60FC700E2D}" type="presParOf" srcId="{EA3CAA76-CCA0-4A2F-9EFD-9E94F6AA867E}" destId="{A7738F63-99D4-4BF3-87FF-68074B982D4A}" srcOrd="1" destOrd="0" presId="urn:microsoft.com/office/officeart/2005/8/layout/orgChart1"/>
    <dgm:cxn modelId="{B6C02082-707A-4993-93E5-974F96ED69B2}" type="presParOf" srcId="{EA3CAA76-CCA0-4A2F-9EFD-9E94F6AA867E}" destId="{04E21E31-0BBA-4A15-86BF-DDFCCE279C25}" srcOrd="2" destOrd="0" presId="urn:microsoft.com/office/officeart/2005/8/layout/orgChart1"/>
    <dgm:cxn modelId="{0209EB52-7DAA-40A2-B3C2-7900CE84D946}" type="presParOf" srcId="{BBEF732B-865E-45F5-934E-CEDDBD901A56}" destId="{C9D6282C-27A5-4A4F-9068-A0CEAD845BC6}" srcOrd="2" destOrd="0" presId="urn:microsoft.com/office/officeart/2005/8/layout/orgChart1"/>
    <dgm:cxn modelId="{547BD1BB-ADA3-4484-B1F1-215159CA8033}" type="presParOf" srcId="{B503FE5A-0E23-494C-ABCC-7463BEAA1490}" destId="{A24F168D-AFFB-432E-B469-00CF7244CD04}" srcOrd="2" destOrd="0" presId="urn:microsoft.com/office/officeart/2005/8/layout/orgChart1"/>
    <dgm:cxn modelId="{3C94D50C-48D2-41CD-8FDD-D9D767BBB521}" type="presParOf" srcId="{B503FE5A-0E23-494C-ABCC-7463BEAA1490}" destId="{F09F1BEE-0F8E-44E1-9666-4E7E689B2C33}" srcOrd="3" destOrd="0" presId="urn:microsoft.com/office/officeart/2005/8/layout/orgChart1"/>
    <dgm:cxn modelId="{70764768-34A9-41A9-B377-A55C41AA8F54}" type="presParOf" srcId="{F09F1BEE-0F8E-44E1-9666-4E7E689B2C33}" destId="{76E5CAB0-7B04-4CBD-9FC8-F47676370AC4}" srcOrd="0" destOrd="0" presId="urn:microsoft.com/office/officeart/2005/8/layout/orgChart1"/>
    <dgm:cxn modelId="{228EF0C9-8FE7-4A97-99AE-D724449FF816}" type="presParOf" srcId="{76E5CAB0-7B04-4CBD-9FC8-F47676370AC4}" destId="{DADE3A7B-8791-464B-94D6-EB8D738EB5C8}" srcOrd="0" destOrd="0" presId="urn:microsoft.com/office/officeart/2005/8/layout/orgChart1"/>
    <dgm:cxn modelId="{F8C3B398-EC04-49A7-B1B9-DA411B77B64B}" type="presParOf" srcId="{76E5CAB0-7B04-4CBD-9FC8-F47676370AC4}" destId="{151789D6-1FA1-41EF-B9F0-D0FF622DDEAE}" srcOrd="1" destOrd="0" presId="urn:microsoft.com/office/officeart/2005/8/layout/orgChart1"/>
    <dgm:cxn modelId="{6C0A8663-1061-4C4F-BBBC-DA4779496E3A}" type="presParOf" srcId="{F09F1BEE-0F8E-44E1-9666-4E7E689B2C33}" destId="{71F2A3F1-29AB-40A1-95C8-0FB1524028E3}" srcOrd="1" destOrd="0" presId="urn:microsoft.com/office/officeart/2005/8/layout/orgChart1"/>
    <dgm:cxn modelId="{0ECC9099-BF4B-439F-8174-4B6AB373DBB1}" type="presParOf" srcId="{71F2A3F1-29AB-40A1-95C8-0FB1524028E3}" destId="{50844442-A848-49C6-AD8F-8904EE5B8BCA}" srcOrd="0" destOrd="0" presId="urn:microsoft.com/office/officeart/2005/8/layout/orgChart1"/>
    <dgm:cxn modelId="{714FABFB-3252-461F-B66E-AF5788AD6E1C}" type="presParOf" srcId="{71F2A3F1-29AB-40A1-95C8-0FB1524028E3}" destId="{48E6B762-D692-422F-9A71-8289FCD10D1B}" srcOrd="1" destOrd="0" presId="urn:microsoft.com/office/officeart/2005/8/layout/orgChart1"/>
    <dgm:cxn modelId="{B38E6A07-05EB-4125-B0B7-D806105A3F77}" type="presParOf" srcId="{48E6B762-D692-422F-9A71-8289FCD10D1B}" destId="{06525217-56BC-48E4-BB91-091CCFE1BBF1}" srcOrd="0" destOrd="0" presId="urn:microsoft.com/office/officeart/2005/8/layout/orgChart1"/>
    <dgm:cxn modelId="{15B6A1BB-3CC2-40D5-A227-5138CF394BBA}" type="presParOf" srcId="{06525217-56BC-48E4-BB91-091CCFE1BBF1}" destId="{4525A23A-C8A3-4FC5-844E-0FE23AB9CB18}" srcOrd="0" destOrd="0" presId="urn:microsoft.com/office/officeart/2005/8/layout/orgChart1"/>
    <dgm:cxn modelId="{8F83BA2D-169F-4EB5-8F4A-51A7808AF3E4}" type="presParOf" srcId="{06525217-56BC-48E4-BB91-091CCFE1BBF1}" destId="{9592A2CF-D801-42DF-A447-B0DFAFEC9837}" srcOrd="1" destOrd="0" presId="urn:microsoft.com/office/officeart/2005/8/layout/orgChart1"/>
    <dgm:cxn modelId="{28823776-F43A-4123-84E4-EAFC4D055E4A}" type="presParOf" srcId="{48E6B762-D692-422F-9A71-8289FCD10D1B}" destId="{BAF59615-87F1-42BA-BD64-049358076752}" srcOrd="1" destOrd="0" presId="urn:microsoft.com/office/officeart/2005/8/layout/orgChart1"/>
    <dgm:cxn modelId="{395A45A4-D212-4B9A-8D99-ECB3B3DED763}" type="presParOf" srcId="{48E6B762-D692-422F-9A71-8289FCD10D1B}" destId="{3569A8E5-3249-4089-BBE2-081CD567233F}" srcOrd="2" destOrd="0" presId="urn:microsoft.com/office/officeart/2005/8/layout/orgChart1"/>
    <dgm:cxn modelId="{C6CE0A13-AD5A-4A5A-B7A6-A0C9DE514116}" type="presParOf" srcId="{F09F1BEE-0F8E-44E1-9666-4E7E689B2C33}" destId="{0690CFAF-D979-49F0-8D2F-52DB71605C52}" srcOrd="2" destOrd="0" presId="urn:microsoft.com/office/officeart/2005/8/layout/orgChart1"/>
    <dgm:cxn modelId="{C62E6E19-EFBE-4234-B177-5F28A092851D}" type="presParOf" srcId="{52CCF824-1209-4435-B973-B9F322C70D27}" destId="{71861778-8E34-458C-B3EC-0CD7CBE864FC}" srcOrd="2" destOrd="0" presId="urn:microsoft.com/office/officeart/2005/8/layout/orgChart1"/>
    <dgm:cxn modelId="{2A79E9F3-8C41-4FEB-A0D2-E07B36B67D60}" type="presParOf" srcId="{0FA9402D-6C41-45A5-A767-F5F929123994}" destId="{CB2B267F-C330-4133-A6AC-92D2F1ACE47F}" srcOrd="2" destOrd="0" presId="urn:microsoft.com/office/officeart/2005/8/layout/orgChart1"/>
    <dgm:cxn modelId="{0542E6FF-56C7-484C-8319-AA5E7F38C512}" type="presParOf" srcId="{221D324C-70C3-4D0C-93AE-1C50C2344698}" destId="{04B41058-5898-4B48-8EA6-214D54512327}" srcOrd="2" destOrd="0" presId="urn:microsoft.com/office/officeart/2005/8/layout/orgChart1"/>
    <dgm:cxn modelId="{0F19CBB2-9988-46E8-BCE1-80A09D2D93C6}" type="presParOf" srcId="{D709D540-B9BB-48E4-924A-8BC02D589105}" destId="{1DCB6D01-39BA-45CA-8505-20FFC753FF8C}" srcOrd="2" destOrd="0" presId="urn:microsoft.com/office/officeart/2005/8/layout/orgChart1"/>
    <dgm:cxn modelId="{4062FF44-707A-4A6C-B853-86CA734B49A8}" type="presParOf" srcId="{D709D540-B9BB-48E4-924A-8BC02D589105}" destId="{B2E32216-D1BF-4420-BC21-C42371EF0DAE}" srcOrd="3" destOrd="0" presId="urn:microsoft.com/office/officeart/2005/8/layout/orgChart1"/>
    <dgm:cxn modelId="{F5A53C77-1709-4FE7-B20F-63557CFF80AF}" type="presParOf" srcId="{B2E32216-D1BF-4420-BC21-C42371EF0DAE}" destId="{170D7825-2874-4783-9C32-8E95AEB0ADD3}" srcOrd="0" destOrd="0" presId="urn:microsoft.com/office/officeart/2005/8/layout/orgChart1"/>
    <dgm:cxn modelId="{092F44F5-2FE0-43BB-9075-B9E909C16636}" type="presParOf" srcId="{170D7825-2874-4783-9C32-8E95AEB0ADD3}" destId="{5A673943-8F6A-4C47-8A2E-E06E4448D082}" srcOrd="0" destOrd="0" presId="urn:microsoft.com/office/officeart/2005/8/layout/orgChart1"/>
    <dgm:cxn modelId="{AB98CAF7-50A3-4966-9EF1-0D98440C44A8}" type="presParOf" srcId="{170D7825-2874-4783-9C32-8E95AEB0ADD3}" destId="{B65A0E11-2211-41B3-82D9-C94D5702B22A}" srcOrd="1" destOrd="0" presId="urn:microsoft.com/office/officeart/2005/8/layout/orgChart1"/>
    <dgm:cxn modelId="{6C432146-8229-4CCE-A0EF-9EA23DAA9D86}" type="presParOf" srcId="{B2E32216-D1BF-4420-BC21-C42371EF0DAE}" destId="{3253E971-35C9-4D0F-9159-4B7DEF15A1AF}" srcOrd="1" destOrd="0" presId="urn:microsoft.com/office/officeart/2005/8/layout/orgChart1"/>
    <dgm:cxn modelId="{7F423DA6-A301-4B0C-904E-116AB3FFB8B9}" type="presParOf" srcId="{3253E971-35C9-4D0F-9159-4B7DEF15A1AF}" destId="{53092A01-442D-44B8-8E16-9C8B18318DC6}" srcOrd="0" destOrd="0" presId="urn:microsoft.com/office/officeart/2005/8/layout/orgChart1"/>
    <dgm:cxn modelId="{C8CB5C46-9378-48DC-8A0A-CDA144ED14F1}" type="presParOf" srcId="{3253E971-35C9-4D0F-9159-4B7DEF15A1AF}" destId="{C9DF1355-8321-4BD9-8282-D57221503FAF}" srcOrd="1" destOrd="0" presId="urn:microsoft.com/office/officeart/2005/8/layout/orgChart1"/>
    <dgm:cxn modelId="{628C69A5-84E6-4681-A1CF-F9FD151FF79B}" type="presParOf" srcId="{C9DF1355-8321-4BD9-8282-D57221503FAF}" destId="{B1C7268A-0EC9-41AC-98EE-FD7DED7EEBDA}" srcOrd="0" destOrd="0" presId="urn:microsoft.com/office/officeart/2005/8/layout/orgChart1"/>
    <dgm:cxn modelId="{4CBC695F-CAEE-4E0A-A4AB-A6214FC67FB7}" type="presParOf" srcId="{B1C7268A-0EC9-41AC-98EE-FD7DED7EEBDA}" destId="{030F27A7-6DFA-49F7-AD20-4F7100AFC61C}" srcOrd="0" destOrd="0" presId="urn:microsoft.com/office/officeart/2005/8/layout/orgChart1"/>
    <dgm:cxn modelId="{B12198EC-931A-457A-92B6-D4152F133600}" type="presParOf" srcId="{B1C7268A-0EC9-41AC-98EE-FD7DED7EEBDA}" destId="{AE654A8F-88F9-437D-869A-06D573B738F1}" srcOrd="1" destOrd="0" presId="urn:microsoft.com/office/officeart/2005/8/layout/orgChart1"/>
    <dgm:cxn modelId="{81E7EA3B-2FB3-41E9-894C-06D41A31BABF}" type="presParOf" srcId="{C9DF1355-8321-4BD9-8282-D57221503FAF}" destId="{CBCCFD36-674B-45E2-A4EF-DA327D8B08AC}" srcOrd="1" destOrd="0" presId="urn:microsoft.com/office/officeart/2005/8/layout/orgChart1"/>
    <dgm:cxn modelId="{D677AD18-DB34-4924-BD15-20DBF0FCA20E}" type="presParOf" srcId="{C9DF1355-8321-4BD9-8282-D57221503FAF}" destId="{AF9CAFB1-EA72-4ABC-A194-B8E266DC79F7}" srcOrd="2" destOrd="0" presId="urn:microsoft.com/office/officeart/2005/8/layout/orgChart1"/>
    <dgm:cxn modelId="{7EEDA2CB-1194-4E08-A45C-5A18CBAFCCE2}" type="presParOf" srcId="{B2E32216-D1BF-4420-BC21-C42371EF0DAE}" destId="{047DFEAD-9EC0-4C72-B3AA-D59EFED4A090}" srcOrd="2" destOrd="0" presId="urn:microsoft.com/office/officeart/2005/8/layout/orgChart1"/>
    <dgm:cxn modelId="{0D680909-C4C4-41BA-ABAD-E7B00418152A}" type="presParOf" srcId="{CAC78FEB-B5DF-41C3-96B0-7F4AE1B51D9D}" destId="{5A520BA9-A7D1-4F6A-B704-0EB0A7E98B4B}" srcOrd="2" destOrd="0" presId="urn:microsoft.com/office/officeart/2005/8/layout/orgChart1"/>
  </dgm:cxnLst>
  <dgm:bg>
    <a:noFill/>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092A01-442D-44B8-8E16-9C8B18318DC6}">
      <dsp:nvSpPr>
        <dsp:cNvPr id="0" name=""/>
        <dsp:cNvSpPr/>
      </dsp:nvSpPr>
      <dsp:spPr>
        <a:xfrm>
          <a:off x="3339019" y="809059"/>
          <a:ext cx="187942" cy="386348"/>
        </a:xfrm>
        <a:custGeom>
          <a:avLst/>
          <a:gdLst/>
          <a:ahLst/>
          <a:cxnLst/>
          <a:rect l="0" t="0" r="0" b="0"/>
          <a:pathLst>
            <a:path>
              <a:moveTo>
                <a:pt x="0" y="0"/>
              </a:moveTo>
              <a:lnTo>
                <a:pt x="0" y="386348"/>
              </a:lnTo>
              <a:lnTo>
                <a:pt x="187942" y="386348"/>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DCB6D01-39BA-45CA-8505-20FFC753FF8C}">
      <dsp:nvSpPr>
        <dsp:cNvPr id="0" name=""/>
        <dsp:cNvSpPr/>
      </dsp:nvSpPr>
      <dsp:spPr>
        <a:xfrm>
          <a:off x="2767211" y="365091"/>
          <a:ext cx="1077777" cy="266765"/>
        </a:xfrm>
        <a:custGeom>
          <a:avLst/>
          <a:gdLst/>
          <a:ahLst/>
          <a:cxnLst/>
          <a:rect l="0" t="0" r="0" b="0"/>
          <a:pathLst>
            <a:path>
              <a:moveTo>
                <a:pt x="0" y="0"/>
              </a:moveTo>
              <a:lnTo>
                <a:pt x="0" y="133948"/>
              </a:lnTo>
              <a:lnTo>
                <a:pt x="1077777" y="133948"/>
              </a:lnTo>
              <a:lnTo>
                <a:pt x="1077777" y="26676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0844442-A848-49C6-AD8F-8904EE5B8BCA}">
      <dsp:nvSpPr>
        <dsp:cNvPr id="0" name=""/>
        <dsp:cNvSpPr/>
      </dsp:nvSpPr>
      <dsp:spPr>
        <a:xfrm>
          <a:off x="3326123" y="2559580"/>
          <a:ext cx="183742" cy="436768"/>
        </a:xfrm>
        <a:custGeom>
          <a:avLst/>
          <a:gdLst/>
          <a:ahLst/>
          <a:cxnLst/>
          <a:rect l="0" t="0" r="0" b="0"/>
          <a:pathLst>
            <a:path>
              <a:moveTo>
                <a:pt x="0" y="0"/>
              </a:moveTo>
              <a:lnTo>
                <a:pt x="0" y="436768"/>
              </a:lnTo>
              <a:lnTo>
                <a:pt x="183742" y="436768"/>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24F168D-AFFB-432E-B469-00CF7244CD04}">
      <dsp:nvSpPr>
        <dsp:cNvPr id="0" name=""/>
        <dsp:cNvSpPr/>
      </dsp:nvSpPr>
      <dsp:spPr>
        <a:xfrm>
          <a:off x="2630232" y="1963004"/>
          <a:ext cx="1201860" cy="256855"/>
        </a:xfrm>
        <a:custGeom>
          <a:avLst/>
          <a:gdLst/>
          <a:ahLst/>
          <a:cxnLst/>
          <a:rect l="0" t="0" r="0" b="0"/>
          <a:pathLst>
            <a:path>
              <a:moveTo>
                <a:pt x="0" y="0"/>
              </a:moveTo>
              <a:lnTo>
                <a:pt x="0" y="124038"/>
              </a:lnTo>
              <a:lnTo>
                <a:pt x="1201860" y="124038"/>
              </a:lnTo>
              <a:lnTo>
                <a:pt x="1201860" y="25685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C6AEBB9-97BA-47BB-A8E2-DA3985CA3E63}">
      <dsp:nvSpPr>
        <dsp:cNvPr id="0" name=""/>
        <dsp:cNvSpPr/>
      </dsp:nvSpPr>
      <dsp:spPr>
        <a:xfrm>
          <a:off x="938847" y="2559580"/>
          <a:ext cx="187575" cy="436768"/>
        </a:xfrm>
        <a:custGeom>
          <a:avLst/>
          <a:gdLst/>
          <a:ahLst/>
          <a:cxnLst/>
          <a:rect l="0" t="0" r="0" b="0"/>
          <a:pathLst>
            <a:path>
              <a:moveTo>
                <a:pt x="0" y="0"/>
              </a:moveTo>
              <a:lnTo>
                <a:pt x="0" y="436768"/>
              </a:lnTo>
              <a:lnTo>
                <a:pt x="187575" y="436768"/>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147D126-70A0-47FB-BF74-AC9B079C75F3}">
      <dsp:nvSpPr>
        <dsp:cNvPr id="0" name=""/>
        <dsp:cNvSpPr/>
      </dsp:nvSpPr>
      <dsp:spPr>
        <a:xfrm>
          <a:off x="1444816" y="1963004"/>
          <a:ext cx="1185416" cy="256855"/>
        </a:xfrm>
        <a:custGeom>
          <a:avLst/>
          <a:gdLst/>
          <a:ahLst/>
          <a:cxnLst/>
          <a:rect l="0" t="0" r="0" b="0"/>
          <a:pathLst>
            <a:path>
              <a:moveTo>
                <a:pt x="1185416" y="0"/>
              </a:moveTo>
              <a:lnTo>
                <a:pt x="1185416" y="124038"/>
              </a:lnTo>
              <a:lnTo>
                <a:pt x="0" y="124038"/>
              </a:lnTo>
              <a:lnTo>
                <a:pt x="0" y="25685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C19B85B-D119-4524-9D7D-7C5EB222B0E9}">
      <dsp:nvSpPr>
        <dsp:cNvPr id="0" name=""/>
        <dsp:cNvSpPr/>
      </dsp:nvSpPr>
      <dsp:spPr>
        <a:xfrm>
          <a:off x="2583146" y="1368794"/>
          <a:ext cx="91440" cy="165597"/>
        </a:xfrm>
        <a:custGeom>
          <a:avLst/>
          <a:gdLst/>
          <a:ahLst/>
          <a:cxnLst/>
          <a:rect l="0" t="0" r="0" b="0"/>
          <a:pathLst>
            <a:path>
              <a:moveTo>
                <a:pt x="45720" y="0"/>
              </a:moveTo>
              <a:lnTo>
                <a:pt x="45720" y="32780"/>
              </a:lnTo>
              <a:lnTo>
                <a:pt x="47086" y="32780"/>
              </a:lnTo>
              <a:lnTo>
                <a:pt x="47086" y="16559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8E71AA0-11E9-49B0-B648-4D7CA05B2907}">
      <dsp:nvSpPr>
        <dsp:cNvPr id="0" name=""/>
        <dsp:cNvSpPr/>
      </dsp:nvSpPr>
      <dsp:spPr>
        <a:xfrm>
          <a:off x="1707269" y="809059"/>
          <a:ext cx="921597" cy="212962"/>
        </a:xfrm>
        <a:custGeom>
          <a:avLst/>
          <a:gdLst/>
          <a:ahLst/>
          <a:cxnLst/>
          <a:rect l="0" t="0" r="0" b="0"/>
          <a:pathLst>
            <a:path>
              <a:moveTo>
                <a:pt x="0" y="0"/>
              </a:moveTo>
              <a:lnTo>
                <a:pt x="0" y="80145"/>
              </a:lnTo>
              <a:lnTo>
                <a:pt x="921597" y="80145"/>
              </a:lnTo>
              <a:lnTo>
                <a:pt x="921597" y="212962"/>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133FEE8-9A8E-4866-92A9-09B8C92D4B3E}">
      <dsp:nvSpPr>
        <dsp:cNvPr id="0" name=""/>
        <dsp:cNvSpPr/>
      </dsp:nvSpPr>
      <dsp:spPr>
        <a:xfrm>
          <a:off x="276110" y="1368794"/>
          <a:ext cx="191104" cy="379903"/>
        </a:xfrm>
        <a:custGeom>
          <a:avLst/>
          <a:gdLst/>
          <a:ahLst/>
          <a:cxnLst/>
          <a:rect l="0" t="0" r="0" b="0"/>
          <a:pathLst>
            <a:path>
              <a:moveTo>
                <a:pt x="0" y="0"/>
              </a:moveTo>
              <a:lnTo>
                <a:pt x="0" y="379903"/>
              </a:lnTo>
              <a:lnTo>
                <a:pt x="191104" y="37990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AA4FF3B-A9D2-427B-8097-1412BA3C7004}">
      <dsp:nvSpPr>
        <dsp:cNvPr id="0" name=""/>
        <dsp:cNvSpPr/>
      </dsp:nvSpPr>
      <dsp:spPr>
        <a:xfrm>
          <a:off x="782079" y="809059"/>
          <a:ext cx="925189" cy="212962"/>
        </a:xfrm>
        <a:custGeom>
          <a:avLst/>
          <a:gdLst/>
          <a:ahLst/>
          <a:cxnLst/>
          <a:rect l="0" t="0" r="0" b="0"/>
          <a:pathLst>
            <a:path>
              <a:moveTo>
                <a:pt x="925189" y="0"/>
              </a:moveTo>
              <a:lnTo>
                <a:pt x="925189" y="80145"/>
              </a:lnTo>
              <a:lnTo>
                <a:pt x="0" y="80145"/>
              </a:lnTo>
              <a:lnTo>
                <a:pt x="0" y="212962"/>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6053365-9C58-4235-B990-0E4AEA0C2802}">
      <dsp:nvSpPr>
        <dsp:cNvPr id="0" name=""/>
        <dsp:cNvSpPr/>
      </dsp:nvSpPr>
      <dsp:spPr>
        <a:xfrm>
          <a:off x="1707269" y="365091"/>
          <a:ext cx="1059942" cy="266765"/>
        </a:xfrm>
        <a:custGeom>
          <a:avLst/>
          <a:gdLst/>
          <a:ahLst/>
          <a:cxnLst/>
          <a:rect l="0" t="0" r="0" b="0"/>
          <a:pathLst>
            <a:path>
              <a:moveTo>
                <a:pt x="1059942" y="0"/>
              </a:moveTo>
              <a:lnTo>
                <a:pt x="1059942" y="133948"/>
              </a:lnTo>
              <a:lnTo>
                <a:pt x="0" y="133948"/>
              </a:lnTo>
              <a:lnTo>
                <a:pt x="0" y="26676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D3AF479-E777-4ECA-9B84-133362C07679}">
      <dsp:nvSpPr>
        <dsp:cNvPr id="0" name=""/>
        <dsp:cNvSpPr/>
      </dsp:nvSpPr>
      <dsp:spPr>
        <a:xfrm>
          <a:off x="2134749" y="1223"/>
          <a:ext cx="1264922" cy="363867"/>
        </a:xfrm>
        <a:prstGeom prst="rect">
          <a:avLst/>
        </a:prstGeom>
        <a:noFill/>
        <a:ln w="12700" cap="flat" cmpd="sng" algn="ctr">
          <a:solidFill>
            <a:srgbClr val="44546A"/>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Is your time course linear?</a:t>
          </a:r>
        </a:p>
      </dsp:txBody>
      <dsp:txXfrm>
        <a:off x="2134749" y="1223"/>
        <a:ext cx="1264922" cy="363867"/>
      </dsp:txXfrm>
    </dsp:sp>
    <dsp:sp modelId="{97C72F77-ED5E-46BC-B7F7-72D5BA91669D}">
      <dsp:nvSpPr>
        <dsp:cNvPr id="0" name=""/>
        <dsp:cNvSpPr/>
      </dsp:nvSpPr>
      <dsp:spPr>
        <a:xfrm>
          <a:off x="1074807" y="631856"/>
          <a:ext cx="1264922" cy="177203"/>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No</a:t>
          </a:r>
        </a:p>
      </dsp:txBody>
      <dsp:txXfrm>
        <a:off x="1074807" y="631856"/>
        <a:ext cx="1264922" cy="177203"/>
      </dsp:txXfrm>
    </dsp:sp>
    <dsp:sp modelId="{6A8D7B6A-F86D-4DB6-AC34-529B872ACF84}">
      <dsp:nvSpPr>
        <dsp:cNvPr id="0" name=""/>
        <dsp:cNvSpPr/>
      </dsp:nvSpPr>
      <dsp:spPr>
        <a:xfrm>
          <a:off x="149617" y="1022022"/>
          <a:ext cx="1264922" cy="346772"/>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Are the points scattered and 'messy'?</a:t>
          </a:r>
        </a:p>
      </dsp:txBody>
      <dsp:txXfrm>
        <a:off x="149617" y="1022022"/>
        <a:ext cx="1264922" cy="346772"/>
      </dsp:txXfrm>
    </dsp:sp>
    <dsp:sp modelId="{C6497A03-A4A2-4DF2-A814-90A9D3247CDC}">
      <dsp:nvSpPr>
        <dsp:cNvPr id="0" name=""/>
        <dsp:cNvSpPr/>
      </dsp:nvSpPr>
      <dsp:spPr>
        <a:xfrm>
          <a:off x="467214" y="1534391"/>
          <a:ext cx="1264922" cy="428612"/>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Repeat this part of the practical</a:t>
          </a:r>
        </a:p>
      </dsp:txBody>
      <dsp:txXfrm>
        <a:off x="467214" y="1534391"/>
        <a:ext cx="1264922" cy="428612"/>
      </dsp:txXfrm>
    </dsp:sp>
    <dsp:sp modelId="{D7FED333-26C4-437B-8779-519BA05EF149}">
      <dsp:nvSpPr>
        <dsp:cNvPr id="0" name=""/>
        <dsp:cNvSpPr/>
      </dsp:nvSpPr>
      <dsp:spPr>
        <a:xfrm>
          <a:off x="1996405" y="1022022"/>
          <a:ext cx="1264922" cy="346772"/>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Does the graph curve downwards ?</a:t>
          </a:r>
        </a:p>
      </dsp:txBody>
      <dsp:txXfrm>
        <a:off x="1996405" y="1022022"/>
        <a:ext cx="1264922" cy="346772"/>
      </dsp:txXfrm>
    </dsp:sp>
    <dsp:sp modelId="{6B95E34D-F3E7-4A08-A5E0-5DBCD0007522}">
      <dsp:nvSpPr>
        <dsp:cNvPr id="0" name=""/>
        <dsp:cNvSpPr/>
      </dsp:nvSpPr>
      <dsp:spPr>
        <a:xfrm>
          <a:off x="1997771" y="1534391"/>
          <a:ext cx="1264922" cy="428612"/>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Is it more-or-less linear from the start?</a:t>
          </a:r>
        </a:p>
      </dsp:txBody>
      <dsp:txXfrm>
        <a:off x="1997771" y="1534391"/>
        <a:ext cx="1264922" cy="428612"/>
      </dsp:txXfrm>
    </dsp:sp>
    <dsp:sp modelId="{CAA8D4F4-089D-4F84-A3BB-3F43B7653B7A}">
      <dsp:nvSpPr>
        <dsp:cNvPr id="0" name=""/>
        <dsp:cNvSpPr/>
      </dsp:nvSpPr>
      <dsp:spPr>
        <a:xfrm>
          <a:off x="812355" y="2219859"/>
          <a:ext cx="1264922" cy="339720"/>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No, it curves a lot</a:t>
          </a:r>
        </a:p>
      </dsp:txBody>
      <dsp:txXfrm>
        <a:off x="812355" y="2219859"/>
        <a:ext cx="1264922" cy="339720"/>
      </dsp:txXfrm>
    </dsp:sp>
    <dsp:sp modelId="{386335E2-E3F3-46A5-90F4-0FC3F71ED5F3}">
      <dsp:nvSpPr>
        <dsp:cNvPr id="0" name=""/>
        <dsp:cNvSpPr/>
      </dsp:nvSpPr>
      <dsp:spPr>
        <a:xfrm>
          <a:off x="1126422" y="2698405"/>
          <a:ext cx="2121642" cy="595886"/>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Repeat this part of the practical using</a:t>
          </a:r>
          <a:br>
            <a:rPr lang="en-GB" sz="1050" kern="1200">
              <a:solidFill>
                <a:sysClr val="windowText" lastClr="000000"/>
              </a:solidFill>
              <a:latin typeface="Calibri"/>
              <a:ea typeface="+mn-ea"/>
              <a:cs typeface="+mn-cs"/>
            </a:rPr>
          </a:br>
          <a:r>
            <a:rPr lang="en-GB" sz="1050" kern="1200">
              <a:solidFill>
                <a:sysClr val="windowText" lastClr="000000"/>
              </a:solidFill>
              <a:latin typeface="Calibri"/>
              <a:ea typeface="+mn-ea"/>
              <a:cs typeface="+mn-cs"/>
            </a:rPr>
            <a:t>half the amount of enzyme. </a:t>
          </a:r>
          <a:br>
            <a:rPr lang="en-GB" sz="1050" kern="1200">
              <a:solidFill>
                <a:sysClr val="windowText" lastClr="000000"/>
              </a:solidFill>
              <a:latin typeface="Calibri"/>
              <a:ea typeface="+mn-ea"/>
              <a:cs typeface="+mn-cs"/>
            </a:rPr>
          </a:br>
          <a:r>
            <a:rPr lang="en-GB" sz="300" kern="1200">
              <a:solidFill>
                <a:sysClr val="windowText" lastClr="000000"/>
              </a:solidFill>
              <a:latin typeface="Calibri"/>
              <a:ea typeface="+mn-ea"/>
              <a:cs typeface="+mn-cs"/>
            </a:rPr>
            <a:t> </a:t>
          </a:r>
          <a:br>
            <a:rPr lang="en-GB" sz="1050" kern="1200">
              <a:solidFill>
                <a:sysClr val="windowText" lastClr="000000"/>
              </a:solidFill>
              <a:latin typeface="Calibri"/>
              <a:ea typeface="+mn-ea"/>
              <a:cs typeface="+mn-cs"/>
            </a:rPr>
          </a:br>
          <a:r>
            <a:rPr lang="en-GB" sz="1050" kern="1200">
              <a:solidFill>
                <a:sysClr val="windowText" lastClr="000000"/>
              </a:solidFill>
              <a:latin typeface="Calibri"/>
              <a:ea typeface="+mn-ea"/>
              <a:cs typeface="+mn-cs"/>
            </a:rPr>
            <a:t>Plot the new data on the graph</a:t>
          </a:r>
        </a:p>
      </dsp:txBody>
      <dsp:txXfrm>
        <a:off x="1126422" y="2698405"/>
        <a:ext cx="2121642" cy="595886"/>
      </dsp:txXfrm>
    </dsp:sp>
    <dsp:sp modelId="{DADE3A7B-8791-464B-94D6-EB8D738EB5C8}">
      <dsp:nvSpPr>
        <dsp:cNvPr id="0" name=""/>
        <dsp:cNvSpPr/>
      </dsp:nvSpPr>
      <dsp:spPr>
        <a:xfrm>
          <a:off x="3199631" y="2219859"/>
          <a:ext cx="1264922" cy="339720"/>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Yes, for at least the first 3 minutes</a:t>
          </a:r>
        </a:p>
      </dsp:txBody>
      <dsp:txXfrm>
        <a:off x="3199631" y="2219859"/>
        <a:ext cx="1264922" cy="339720"/>
      </dsp:txXfrm>
    </dsp:sp>
    <dsp:sp modelId="{4525A23A-C8A3-4FC5-844E-0FE23AB9CB18}">
      <dsp:nvSpPr>
        <dsp:cNvPr id="0" name=""/>
        <dsp:cNvSpPr/>
      </dsp:nvSpPr>
      <dsp:spPr>
        <a:xfrm>
          <a:off x="3509866" y="2698405"/>
          <a:ext cx="1801515" cy="595886"/>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You can choose: either continue with the next experiment, or repeat this part using half as much enzyme</a:t>
          </a:r>
        </a:p>
      </dsp:txBody>
      <dsp:txXfrm>
        <a:off x="3509866" y="2698405"/>
        <a:ext cx="1801515" cy="595886"/>
      </dsp:txXfrm>
    </dsp:sp>
    <dsp:sp modelId="{5A673943-8F6A-4C47-8A2E-E06E4448D082}">
      <dsp:nvSpPr>
        <dsp:cNvPr id="0" name=""/>
        <dsp:cNvSpPr/>
      </dsp:nvSpPr>
      <dsp:spPr>
        <a:xfrm>
          <a:off x="3212527" y="631856"/>
          <a:ext cx="1264922" cy="177203"/>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Yes</a:t>
          </a:r>
        </a:p>
      </dsp:txBody>
      <dsp:txXfrm>
        <a:off x="3212527" y="631856"/>
        <a:ext cx="1264922" cy="177203"/>
      </dsp:txXfrm>
    </dsp:sp>
    <dsp:sp modelId="{030F27A7-6DFA-49F7-AD20-4F7100AFC61C}">
      <dsp:nvSpPr>
        <dsp:cNvPr id="0" name=""/>
        <dsp:cNvSpPr/>
      </dsp:nvSpPr>
      <dsp:spPr>
        <a:xfrm>
          <a:off x="3526961" y="1022022"/>
          <a:ext cx="1264922" cy="346772"/>
        </a:xfrm>
        <a:prstGeom prst="rect">
          <a:avLst/>
        </a:prstGeom>
        <a:noFill/>
        <a:ln w="12700" cap="flat" cmpd="sng" algn="ctr">
          <a:solidFill>
            <a:srgbClr val="44546A">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solidFill>
                <a:sysClr val="windowText" lastClr="000000"/>
              </a:solidFill>
              <a:latin typeface="Calibri"/>
              <a:ea typeface="+mn-ea"/>
              <a:cs typeface="+mn-cs"/>
            </a:rPr>
            <a:t>Continue with the next experiment</a:t>
          </a:r>
        </a:p>
      </dsp:txBody>
      <dsp:txXfrm>
        <a:off x="3526961" y="1022022"/>
        <a:ext cx="1264922" cy="3467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11</TotalTime>
  <Pages>11</Pages>
  <Words>1716</Words>
  <Characters>8191</Characters>
  <Application>Microsoft Office Word</Application>
  <DocSecurity>0</DocSecurity>
  <Lines>292</Lines>
  <Paragraphs>147</Paragraphs>
  <ScaleCrop>false</ScaleCrop>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Paul C. Chikezie</dc:creator>
  <cp:lastModifiedBy>wldbs thd</cp:lastModifiedBy>
  <cp:revision>9</cp:revision>
  <dcterms:created xsi:type="dcterms:W3CDTF">2023-12-19T11:22:00Z</dcterms:created>
  <dcterms:modified xsi:type="dcterms:W3CDTF">2026-03-05T20:23:00Z</dcterms:modified>
</cp:coreProperties>
</file>