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B96D5" w14:textId="14263CC2" w:rsidR="00514966" w:rsidRDefault="00514966" w:rsidP="00514966">
      <w:r>
        <w:t>Linear Regression Assignment – Post Graduate Diploma in ML and AI – 2019</w:t>
      </w:r>
    </w:p>
    <w:p w14:paraId="4D5F7307" w14:textId="77777777" w:rsidR="00514966" w:rsidRPr="00D525A9" w:rsidRDefault="00514966" w:rsidP="00D525A9">
      <w:pPr>
        <w:rPr>
          <w:rFonts w:cstheme="minorHAnsi"/>
        </w:rPr>
      </w:pPr>
      <w:r w:rsidRPr="00D525A9">
        <w:rPr>
          <w:rFonts w:cstheme="minorHAnsi"/>
        </w:rPr>
        <w:t>A Chinese automobile company </w:t>
      </w:r>
      <w:proofErr w:type="spellStart"/>
      <w:r w:rsidRPr="00D525A9">
        <w:rPr>
          <w:rFonts w:cstheme="minorHAnsi"/>
        </w:rPr>
        <w:t>Geely</w:t>
      </w:r>
      <w:proofErr w:type="spellEnd"/>
      <w:r w:rsidRPr="00D525A9">
        <w:rPr>
          <w:rFonts w:cstheme="minorHAnsi"/>
        </w:rPr>
        <w:t xml:space="preserve"> Auto aspires to enter the US market by setting up their manufacturing unit there and producing cars locally to give competition to their US and European counterparts.</w:t>
      </w:r>
    </w:p>
    <w:p w14:paraId="61CCA836" w14:textId="77777777" w:rsidR="00514966" w:rsidRPr="00D525A9" w:rsidRDefault="00514966" w:rsidP="00D525A9">
      <w:pPr>
        <w:rPr>
          <w:rFonts w:cstheme="minorHAnsi"/>
        </w:rPr>
      </w:pPr>
      <w:r w:rsidRPr="00D525A9">
        <w:rPr>
          <w:rFonts w:cstheme="minorHAnsi"/>
        </w:rPr>
        <w:t>The company wants to know:</w:t>
      </w:r>
    </w:p>
    <w:p w14:paraId="035E0333" w14:textId="77777777" w:rsidR="00514966" w:rsidRPr="00D525A9" w:rsidRDefault="00514966" w:rsidP="00D525A9">
      <w:pPr>
        <w:pStyle w:val="ListParagraph"/>
        <w:numPr>
          <w:ilvl w:val="0"/>
          <w:numId w:val="6"/>
        </w:numPr>
        <w:rPr>
          <w:rFonts w:cstheme="minorHAnsi"/>
        </w:rPr>
      </w:pPr>
      <w:r w:rsidRPr="00D525A9">
        <w:rPr>
          <w:rFonts w:cstheme="minorHAnsi"/>
        </w:rPr>
        <w:t xml:space="preserve">Which variables are significant in predicting the price of a </w:t>
      </w:r>
      <w:proofErr w:type="gramStart"/>
      <w:r w:rsidRPr="00D525A9">
        <w:rPr>
          <w:rFonts w:cstheme="minorHAnsi"/>
        </w:rPr>
        <w:t>car</w:t>
      </w:r>
      <w:proofErr w:type="gramEnd"/>
    </w:p>
    <w:p w14:paraId="48AD7E5D" w14:textId="77777777" w:rsidR="00514966" w:rsidRPr="00D525A9" w:rsidRDefault="00514966" w:rsidP="00D525A9">
      <w:pPr>
        <w:pStyle w:val="ListParagraph"/>
        <w:numPr>
          <w:ilvl w:val="0"/>
          <w:numId w:val="6"/>
        </w:numPr>
        <w:rPr>
          <w:rFonts w:cstheme="minorHAnsi"/>
        </w:rPr>
      </w:pPr>
      <w:r w:rsidRPr="00D525A9">
        <w:rPr>
          <w:rFonts w:cstheme="minorHAnsi"/>
        </w:rPr>
        <w:t>How well those variables describe the price of a car</w:t>
      </w:r>
    </w:p>
    <w:p w14:paraId="67313D6B" w14:textId="2689309E" w:rsidR="00514966" w:rsidRPr="00514966" w:rsidRDefault="00252265" w:rsidP="000541C6">
      <w:pPr>
        <w:rPr>
          <w:rFonts w:eastAsia="Times New Roman" w:cstheme="minorHAnsi"/>
          <w:color w:val="000000"/>
        </w:rPr>
      </w:pPr>
      <w:r>
        <w:t>Some of the data cleanups done involved making all string columns to lower case, changing car-names to have only the company name and correcting incorrect spellings and changing number-of-cylinders and number-of-doors to numerical variables.</w:t>
      </w:r>
      <w:r w:rsidR="000541C6">
        <w:t xml:space="preserve"> Highly correlated variables were removed from the dataset </w:t>
      </w:r>
      <w:r w:rsidR="000541C6" w:rsidRPr="00252265">
        <w:rPr>
          <w:rFonts w:ascii="Calibri" w:hAnsi="Calibri" w:cs="Calibri"/>
          <w:color w:val="000000"/>
        </w:rPr>
        <w:t>so that multi-collinearity does not affect the model</w:t>
      </w:r>
      <w:r w:rsidR="000541C6">
        <w:rPr>
          <w:rFonts w:ascii="Calibri" w:hAnsi="Calibri" w:cs="Calibri"/>
          <w:color w:val="000000"/>
        </w:rPr>
        <w:t>.</w:t>
      </w:r>
    </w:p>
    <w:p w14:paraId="6080439C" w14:textId="7D4EF27F" w:rsidR="00514966" w:rsidRDefault="000541C6" w:rsidP="00514966">
      <w:r>
        <w:t>Three models viz. without</w:t>
      </w:r>
      <w:r w:rsidR="00514966">
        <w:t xml:space="preserve"> car company</w:t>
      </w:r>
      <w:r>
        <w:t xml:space="preserve"> in the independent variables</w:t>
      </w:r>
      <w:r w:rsidR="00514966">
        <w:t xml:space="preserve">, car companies categorized based on price </w:t>
      </w:r>
      <w:r>
        <w:t>and</w:t>
      </w:r>
      <w:r w:rsidR="00514966">
        <w:t xml:space="preserve"> with car companies</w:t>
      </w:r>
      <w:r>
        <w:t xml:space="preserve"> were experimented with. </w:t>
      </w:r>
    </w:p>
    <w:tbl>
      <w:tblPr>
        <w:tblStyle w:val="TableGrid"/>
        <w:tblW w:w="0" w:type="auto"/>
        <w:tblLook w:val="04A0" w:firstRow="1" w:lastRow="0" w:firstColumn="1" w:lastColumn="0" w:noHBand="0" w:noVBand="1"/>
      </w:tblPr>
      <w:tblGrid>
        <w:gridCol w:w="1558"/>
        <w:gridCol w:w="1600"/>
        <w:gridCol w:w="1600"/>
        <w:gridCol w:w="1591"/>
        <w:gridCol w:w="1610"/>
        <w:gridCol w:w="1391"/>
      </w:tblGrid>
      <w:tr w:rsidR="000541C6" w14:paraId="6413576F" w14:textId="5648CE11" w:rsidTr="000541C6">
        <w:tc>
          <w:tcPr>
            <w:tcW w:w="1558" w:type="dxa"/>
          </w:tcPr>
          <w:p w14:paraId="7C099A85" w14:textId="3C0FD267" w:rsidR="000541C6" w:rsidRPr="000541C6" w:rsidRDefault="000541C6" w:rsidP="00514966">
            <w:pPr>
              <w:rPr>
                <w:b/>
                <w:bCs/>
              </w:rPr>
            </w:pPr>
            <w:r w:rsidRPr="000541C6">
              <w:rPr>
                <w:b/>
                <w:bCs/>
              </w:rPr>
              <w:t>Model Info</w:t>
            </w:r>
          </w:p>
        </w:tc>
        <w:tc>
          <w:tcPr>
            <w:tcW w:w="1600" w:type="dxa"/>
          </w:tcPr>
          <w:p w14:paraId="1779E431" w14:textId="018F2233" w:rsidR="000541C6" w:rsidRPr="000541C6" w:rsidRDefault="000541C6" w:rsidP="00514966">
            <w:pPr>
              <w:rPr>
                <w:b/>
                <w:bCs/>
              </w:rPr>
            </w:pPr>
            <w:r w:rsidRPr="000541C6">
              <w:rPr>
                <w:b/>
                <w:bCs/>
              </w:rPr>
              <w:t>R-squared</w:t>
            </w:r>
          </w:p>
        </w:tc>
        <w:tc>
          <w:tcPr>
            <w:tcW w:w="1600" w:type="dxa"/>
          </w:tcPr>
          <w:p w14:paraId="3A33F9A7" w14:textId="6B1039D9" w:rsidR="000541C6" w:rsidRPr="000541C6" w:rsidRDefault="000541C6" w:rsidP="00514966">
            <w:pPr>
              <w:rPr>
                <w:b/>
                <w:bCs/>
              </w:rPr>
            </w:pPr>
            <w:r w:rsidRPr="000541C6">
              <w:rPr>
                <w:b/>
                <w:bCs/>
              </w:rPr>
              <w:t>Adj. R-squared</w:t>
            </w:r>
          </w:p>
        </w:tc>
        <w:tc>
          <w:tcPr>
            <w:tcW w:w="1591" w:type="dxa"/>
          </w:tcPr>
          <w:p w14:paraId="76FD4AF0" w14:textId="2E79E8AA" w:rsidR="000541C6" w:rsidRPr="000541C6" w:rsidRDefault="000541C6" w:rsidP="00514966">
            <w:pPr>
              <w:rPr>
                <w:b/>
                <w:bCs/>
              </w:rPr>
            </w:pPr>
            <w:r w:rsidRPr="000541C6">
              <w:rPr>
                <w:b/>
                <w:bCs/>
              </w:rPr>
              <w:t>F-statistic</w:t>
            </w:r>
          </w:p>
        </w:tc>
        <w:tc>
          <w:tcPr>
            <w:tcW w:w="1610" w:type="dxa"/>
          </w:tcPr>
          <w:p w14:paraId="6E30E022" w14:textId="14B10A41" w:rsidR="000541C6" w:rsidRPr="000541C6" w:rsidRDefault="000541C6" w:rsidP="000541C6">
            <w:pPr>
              <w:rPr>
                <w:b/>
                <w:bCs/>
              </w:rPr>
            </w:pPr>
            <w:r w:rsidRPr="000541C6">
              <w:rPr>
                <w:b/>
                <w:bCs/>
              </w:rPr>
              <w:t>Prob (F-statistic)</w:t>
            </w:r>
          </w:p>
        </w:tc>
        <w:tc>
          <w:tcPr>
            <w:tcW w:w="1391" w:type="dxa"/>
          </w:tcPr>
          <w:p w14:paraId="4216557E" w14:textId="08260CB3" w:rsidR="000541C6" w:rsidRPr="000541C6" w:rsidRDefault="000541C6" w:rsidP="000541C6">
            <w:pPr>
              <w:rPr>
                <w:b/>
                <w:bCs/>
              </w:rPr>
            </w:pPr>
            <w:r w:rsidRPr="000541C6">
              <w:rPr>
                <w:b/>
                <w:bCs/>
              </w:rPr>
              <w:t>R-2 score of Actual Vs Predicted Test Price</w:t>
            </w:r>
          </w:p>
        </w:tc>
      </w:tr>
      <w:tr w:rsidR="000541C6" w14:paraId="5405ACC0" w14:textId="6DDA8B27" w:rsidTr="000541C6">
        <w:tc>
          <w:tcPr>
            <w:tcW w:w="1558" w:type="dxa"/>
          </w:tcPr>
          <w:p w14:paraId="550E2A7E" w14:textId="0307272A" w:rsidR="000541C6" w:rsidRDefault="000541C6" w:rsidP="00514966">
            <w:r>
              <w:t>With Car Company</w:t>
            </w:r>
          </w:p>
        </w:tc>
        <w:tc>
          <w:tcPr>
            <w:tcW w:w="1600" w:type="dxa"/>
          </w:tcPr>
          <w:p w14:paraId="1B811691" w14:textId="65EA3739" w:rsidR="000541C6" w:rsidRDefault="000541C6" w:rsidP="00514966">
            <w:r>
              <w:t>0.912218</w:t>
            </w:r>
          </w:p>
        </w:tc>
        <w:tc>
          <w:tcPr>
            <w:tcW w:w="1600" w:type="dxa"/>
          </w:tcPr>
          <w:p w14:paraId="424B76A4" w14:textId="34C6FF08" w:rsidR="000541C6" w:rsidRDefault="000541C6" w:rsidP="00514966">
            <w:r>
              <w:t>0.905568</w:t>
            </w:r>
          </w:p>
        </w:tc>
        <w:tc>
          <w:tcPr>
            <w:tcW w:w="1591" w:type="dxa"/>
          </w:tcPr>
          <w:p w14:paraId="641353BB" w14:textId="13FA7EAA" w:rsidR="000541C6" w:rsidRDefault="000541C6" w:rsidP="00514966">
            <w:r>
              <w:t>137.172187</w:t>
            </w:r>
          </w:p>
        </w:tc>
        <w:tc>
          <w:tcPr>
            <w:tcW w:w="1610" w:type="dxa"/>
          </w:tcPr>
          <w:p w14:paraId="54802B30" w14:textId="2CE40389" w:rsidR="000541C6" w:rsidRDefault="000541C6" w:rsidP="00514966">
            <w:r>
              <w:t>1.174994e-64</w:t>
            </w:r>
          </w:p>
        </w:tc>
        <w:tc>
          <w:tcPr>
            <w:tcW w:w="1391" w:type="dxa"/>
          </w:tcPr>
          <w:p w14:paraId="741942D6" w14:textId="70B7672E" w:rsidR="000541C6" w:rsidRDefault="000541C6" w:rsidP="00514966">
            <w:r>
              <w:t>0.903537</w:t>
            </w:r>
          </w:p>
        </w:tc>
      </w:tr>
      <w:tr w:rsidR="000541C6" w14:paraId="69D86168" w14:textId="77777777" w:rsidTr="000541C6">
        <w:tc>
          <w:tcPr>
            <w:tcW w:w="1558" w:type="dxa"/>
          </w:tcPr>
          <w:p w14:paraId="079D89B7" w14:textId="315CF326" w:rsidR="000541C6" w:rsidRDefault="000541C6" w:rsidP="00514966">
            <w:r>
              <w:t>With Company Groups</w:t>
            </w:r>
          </w:p>
        </w:tc>
        <w:tc>
          <w:tcPr>
            <w:tcW w:w="1600" w:type="dxa"/>
          </w:tcPr>
          <w:p w14:paraId="41B8E9E7" w14:textId="65F07B25" w:rsidR="000541C6" w:rsidRDefault="000541C6" w:rsidP="00514966">
            <w:r>
              <w:t>0.912159</w:t>
            </w:r>
          </w:p>
        </w:tc>
        <w:tc>
          <w:tcPr>
            <w:tcW w:w="1600" w:type="dxa"/>
          </w:tcPr>
          <w:p w14:paraId="6DF21423" w14:textId="48D37618" w:rsidR="000541C6" w:rsidRDefault="000541C6" w:rsidP="00514966">
            <w:r>
              <w:t>0.908284</w:t>
            </w:r>
          </w:p>
        </w:tc>
        <w:tc>
          <w:tcPr>
            <w:tcW w:w="1591" w:type="dxa"/>
          </w:tcPr>
          <w:p w14:paraId="7AFB7F05" w14:textId="311D0F0F" w:rsidR="000541C6" w:rsidRDefault="000541C6" w:rsidP="00514966">
            <w:r>
              <w:t>235.374936</w:t>
            </w:r>
          </w:p>
        </w:tc>
        <w:tc>
          <w:tcPr>
            <w:tcW w:w="1610" w:type="dxa"/>
          </w:tcPr>
          <w:p w14:paraId="1D44C9D8" w14:textId="0A2F2892" w:rsidR="000541C6" w:rsidRDefault="000541C6" w:rsidP="00514966">
            <w:r>
              <w:t>2.990401e-69</w:t>
            </w:r>
          </w:p>
        </w:tc>
        <w:tc>
          <w:tcPr>
            <w:tcW w:w="1391" w:type="dxa"/>
          </w:tcPr>
          <w:p w14:paraId="73003404" w14:textId="1B70B7EF" w:rsidR="000541C6" w:rsidRDefault="000541C6" w:rsidP="00514966">
            <w:r>
              <w:t>0.873528</w:t>
            </w:r>
          </w:p>
        </w:tc>
      </w:tr>
      <w:tr w:rsidR="000541C6" w14:paraId="7DF54378" w14:textId="77777777" w:rsidTr="000541C6">
        <w:tc>
          <w:tcPr>
            <w:tcW w:w="1558" w:type="dxa"/>
          </w:tcPr>
          <w:p w14:paraId="6CB34EA0" w14:textId="4B2CF131" w:rsidR="000541C6" w:rsidRDefault="000541C6" w:rsidP="00514966">
            <w:r>
              <w:t>Without Company</w:t>
            </w:r>
          </w:p>
        </w:tc>
        <w:tc>
          <w:tcPr>
            <w:tcW w:w="1600" w:type="dxa"/>
          </w:tcPr>
          <w:p w14:paraId="35DC3F3F" w14:textId="64771676" w:rsidR="000541C6" w:rsidRDefault="000541C6" w:rsidP="00514966">
            <w:r>
              <w:t>0.839564</w:t>
            </w:r>
          </w:p>
        </w:tc>
        <w:tc>
          <w:tcPr>
            <w:tcW w:w="1600" w:type="dxa"/>
          </w:tcPr>
          <w:p w14:paraId="5D7315BF" w14:textId="6AF6F1C3" w:rsidR="000541C6" w:rsidRDefault="000541C6" w:rsidP="00514966">
            <w:r>
              <w:t>0.831245</w:t>
            </w:r>
          </w:p>
        </w:tc>
        <w:tc>
          <w:tcPr>
            <w:tcW w:w="1591" w:type="dxa"/>
          </w:tcPr>
          <w:p w14:paraId="231633A1" w14:textId="2E71E10B" w:rsidR="000541C6" w:rsidRDefault="000541C6" w:rsidP="00514966">
            <w:r>
              <w:t>100.922365</w:t>
            </w:r>
          </w:p>
        </w:tc>
        <w:tc>
          <w:tcPr>
            <w:tcW w:w="1610" w:type="dxa"/>
          </w:tcPr>
          <w:p w14:paraId="25C768E7" w14:textId="7FC7A4D4" w:rsidR="000541C6" w:rsidRDefault="000541C6" w:rsidP="00514966">
            <w:r>
              <w:t>1.780241e-50</w:t>
            </w:r>
          </w:p>
        </w:tc>
        <w:tc>
          <w:tcPr>
            <w:tcW w:w="1391" w:type="dxa"/>
          </w:tcPr>
          <w:p w14:paraId="6E102F58" w14:textId="67B4132B" w:rsidR="000541C6" w:rsidRDefault="000541C6" w:rsidP="00514966">
            <w:r>
              <w:t>0.730047</w:t>
            </w:r>
          </w:p>
        </w:tc>
      </w:tr>
    </w:tbl>
    <w:p w14:paraId="39013811" w14:textId="0250524F" w:rsidR="00514966" w:rsidRDefault="00514966" w:rsidP="00514966">
      <w:r>
        <w:tab/>
      </w:r>
      <w:r>
        <w:tab/>
      </w:r>
      <w:r>
        <w:tab/>
      </w:r>
      <w:r>
        <w:tab/>
      </w:r>
      <w:r>
        <w:tab/>
      </w:r>
      <w:r>
        <w:tab/>
      </w:r>
    </w:p>
    <w:p w14:paraId="16B9C96B" w14:textId="77777777" w:rsidR="00514966" w:rsidRPr="000541C6" w:rsidRDefault="00514966" w:rsidP="00514966">
      <w:pPr>
        <w:pStyle w:val="NormalWeb"/>
        <w:shd w:val="clear" w:color="auto" w:fill="FFFFFF"/>
        <w:spacing w:before="240" w:beforeAutospacing="0" w:after="0" w:afterAutospacing="0"/>
        <w:rPr>
          <w:rFonts w:asciiTheme="minorHAnsi" w:hAnsiTheme="minorHAnsi" w:cstheme="minorHAnsi"/>
          <w:color w:val="000000"/>
          <w:sz w:val="22"/>
          <w:szCs w:val="22"/>
        </w:rPr>
      </w:pPr>
      <w:r w:rsidRPr="000541C6">
        <w:rPr>
          <w:rFonts w:asciiTheme="minorHAnsi" w:hAnsiTheme="minorHAnsi" w:cstheme="minorHAnsi"/>
          <w:color w:val="000000"/>
          <w:sz w:val="22"/>
          <w:szCs w:val="22"/>
        </w:rPr>
        <w:t>Statistical values and R-2 Score of Actual Vs Predicted Test Values for the model with companies are high. Since the actual company is observed to be affecting the price, knowing these companies will help. Hence, Model with Companies, rather than the company groups is recommended.</w:t>
      </w:r>
    </w:p>
    <w:p w14:paraId="34149E35" w14:textId="77777777" w:rsidR="00514966" w:rsidRPr="000541C6" w:rsidRDefault="00514966" w:rsidP="00514966">
      <w:pPr>
        <w:pStyle w:val="NormalWeb"/>
        <w:shd w:val="clear" w:color="auto" w:fill="FFFFFF"/>
        <w:spacing w:before="240" w:beforeAutospacing="0" w:after="0" w:afterAutospacing="0"/>
        <w:rPr>
          <w:rFonts w:asciiTheme="minorHAnsi" w:hAnsiTheme="minorHAnsi" w:cstheme="minorHAnsi"/>
          <w:color w:val="000000"/>
          <w:sz w:val="22"/>
          <w:szCs w:val="22"/>
        </w:rPr>
      </w:pPr>
      <w:r w:rsidRPr="000541C6">
        <w:rPr>
          <w:rStyle w:val="Strong"/>
          <w:rFonts w:asciiTheme="minorHAnsi" w:hAnsiTheme="minorHAnsi" w:cstheme="minorHAnsi"/>
          <w:color w:val="000000"/>
          <w:sz w:val="22"/>
          <w:szCs w:val="22"/>
        </w:rPr>
        <w:t>Engine Size, Aspiration, Car Height, Peak RPM</w:t>
      </w:r>
      <w:r w:rsidRPr="000541C6">
        <w:rPr>
          <w:rFonts w:asciiTheme="minorHAnsi" w:hAnsiTheme="minorHAnsi" w:cstheme="minorHAnsi"/>
          <w:color w:val="000000"/>
          <w:sz w:val="22"/>
          <w:szCs w:val="22"/>
        </w:rPr>
        <w:t> </w:t>
      </w:r>
      <w:proofErr w:type="gramStart"/>
      <w:r w:rsidRPr="000541C6">
        <w:rPr>
          <w:rFonts w:asciiTheme="minorHAnsi" w:hAnsiTheme="minorHAnsi" w:cstheme="minorHAnsi"/>
          <w:color w:val="000000"/>
          <w:sz w:val="22"/>
          <w:szCs w:val="22"/>
        </w:rPr>
        <w:t>have an effect on</w:t>
      </w:r>
      <w:proofErr w:type="gramEnd"/>
      <w:r w:rsidRPr="000541C6">
        <w:rPr>
          <w:rFonts w:asciiTheme="minorHAnsi" w:hAnsiTheme="minorHAnsi" w:cstheme="minorHAnsi"/>
          <w:color w:val="000000"/>
          <w:sz w:val="22"/>
          <w:szCs w:val="22"/>
        </w:rPr>
        <w:t xml:space="preserve"> the price of a car. Additionally, price also is getting affected based on whether the engine type is a </w:t>
      </w:r>
      <w:r w:rsidRPr="000541C6">
        <w:rPr>
          <w:rStyle w:val="Strong"/>
          <w:rFonts w:asciiTheme="minorHAnsi" w:hAnsiTheme="minorHAnsi" w:cstheme="minorHAnsi"/>
          <w:color w:val="000000"/>
          <w:sz w:val="22"/>
          <w:szCs w:val="22"/>
        </w:rPr>
        <w:t>Rotor Engine or not</w:t>
      </w:r>
      <w:r w:rsidRPr="000541C6">
        <w:rPr>
          <w:rFonts w:asciiTheme="minorHAnsi" w:hAnsiTheme="minorHAnsi" w:cstheme="minorHAnsi"/>
          <w:color w:val="000000"/>
          <w:sz w:val="22"/>
          <w:szCs w:val="22"/>
        </w:rPr>
        <w:t> and whether the car is a </w:t>
      </w:r>
      <w:r w:rsidRPr="000541C6">
        <w:rPr>
          <w:rStyle w:val="Strong"/>
          <w:rFonts w:asciiTheme="minorHAnsi" w:hAnsiTheme="minorHAnsi" w:cstheme="minorHAnsi"/>
          <w:color w:val="000000"/>
          <w:sz w:val="22"/>
          <w:szCs w:val="22"/>
        </w:rPr>
        <w:t>Convertible or not</w:t>
      </w:r>
      <w:r w:rsidRPr="000541C6">
        <w:rPr>
          <w:rFonts w:asciiTheme="minorHAnsi" w:hAnsiTheme="minorHAnsi" w:cstheme="minorHAnsi"/>
          <w:color w:val="000000"/>
          <w:sz w:val="22"/>
          <w:szCs w:val="22"/>
        </w:rPr>
        <w:t xml:space="preserve">. Car companies </w:t>
      </w:r>
      <w:proofErr w:type="gramStart"/>
      <w:r w:rsidRPr="000541C6">
        <w:rPr>
          <w:rFonts w:asciiTheme="minorHAnsi" w:hAnsiTheme="minorHAnsi" w:cstheme="minorHAnsi"/>
          <w:color w:val="000000"/>
          <w:sz w:val="22"/>
          <w:szCs w:val="22"/>
        </w:rPr>
        <w:t>having an effect on</w:t>
      </w:r>
      <w:proofErr w:type="gramEnd"/>
      <w:r w:rsidRPr="000541C6">
        <w:rPr>
          <w:rFonts w:asciiTheme="minorHAnsi" w:hAnsiTheme="minorHAnsi" w:cstheme="minorHAnsi"/>
          <w:color w:val="000000"/>
          <w:sz w:val="22"/>
          <w:szCs w:val="22"/>
        </w:rPr>
        <w:t xml:space="preserve"> the price are </w:t>
      </w:r>
      <w:r w:rsidRPr="000541C6">
        <w:rPr>
          <w:rStyle w:val="Strong"/>
          <w:rFonts w:asciiTheme="minorHAnsi" w:hAnsiTheme="minorHAnsi" w:cstheme="minorHAnsi"/>
          <w:color w:val="000000"/>
          <w:sz w:val="22"/>
          <w:szCs w:val="22"/>
        </w:rPr>
        <w:t>BMW, Porsche, Buick, Mitsubishi</w:t>
      </w:r>
      <w:r w:rsidRPr="000541C6">
        <w:rPr>
          <w:rFonts w:asciiTheme="minorHAnsi" w:hAnsiTheme="minorHAnsi" w:cstheme="minorHAnsi"/>
          <w:color w:val="000000"/>
          <w:sz w:val="22"/>
          <w:szCs w:val="22"/>
        </w:rPr>
        <w:t xml:space="preserve">. The business factors like margin, luxury premium, </w:t>
      </w:r>
      <w:proofErr w:type="spellStart"/>
      <w:r w:rsidRPr="000541C6">
        <w:rPr>
          <w:rFonts w:asciiTheme="minorHAnsi" w:hAnsiTheme="minorHAnsi" w:cstheme="minorHAnsi"/>
          <w:color w:val="000000"/>
          <w:sz w:val="22"/>
          <w:szCs w:val="22"/>
        </w:rPr>
        <w:t>etc</w:t>
      </w:r>
      <w:proofErr w:type="spellEnd"/>
      <w:r w:rsidRPr="000541C6">
        <w:rPr>
          <w:rFonts w:asciiTheme="minorHAnsi" w:hAnsiTheme="minorHAnsi" w:cstheme="minorHAnsi"/>
          <w:color w:val="000000"/>
          <w:sz w:val="22"/>
          <w:szCs w:val="22"/>
        </w:rPr>
        <w:t xml:space="preserve"> which has not been included in the data set could be a reason for this.</w:t>
      </w:r>
    </w:p>
    <w:sectPr w:rsidR="00514966" w:rsidRPr="0005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4884"/>
    <w:multiLevelType w:val="multilevel"/>
    <w:tmpl w:val="4824E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16B43"/>
    <w:multiLevelType w:val="multilevel"/>
    <w:tmpl w:val="739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536B7"/>
    <w:multiLevelType w:val="hybridMultilevel"/>
    <w:tmpl w:val="B4D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80A87"/>
    <w:multiLevelType w:val="multilevel"/>
    <w:tmpl w:val="419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38365F"/>
    <w:multiLevelType w:val="multilevel"/>
    <w:tmpl w:val="106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00048"/>
    <w:multiLevelType w:val="multilevel"/>
    <w:tmpl w:val="CE4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66"/>
    <w:rsid w:val="000541C6"/>
    <w:rsid w:val="00252265"/>
    <w:rsid w:val="00264D9B"/>
    <w:rsid w:val="00347398"/>
    <w:rsid w:val="00514966"/>
    <w:rsid w:val="00937D83"/>
    <w:rsid w:val="00997FE5"/>
    <w:rsid w:val="00A52FE9"/>
    <w:rsid w:val="00D525A9"/>
    <w:rsid w:val="00D8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E506"/>
  <w15:chartTrackingRefBased/>
  <w15:docId w15:val="{30AD39A1-2F42-4988-93D5-A085EB7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4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4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9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4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966"/>
    <w:rPr>
      <w:b/>
      <w:bCs/>
    </w:rPr>
  </w:style>
  <w:style w:type="character" w:customStyle="1" w:styleId="Heading3Char">
    <w:name w:val="Heading 3 Char"/>
    <w:basedOn w:val="DefaultParagraphFont"/>
    <w:link w:val="Heading3"/>
    <w:uiPriority w:val="9"/>
    <w:semiHidden/>
    <w:rsid w:val="0051496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525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25A9"/>
    <w:pPr>
      <w:ind w:left="720"/>
      <w:contextualSpacing/>
    </w:pPr>
  </w:style>
  <w:style w:type="table" w:styleId="TableGrid">
    <w:name w:val="Table Grid"/>
    <w:basedOn w:val="TableNormal"/>
    <w:uiPriority w:val="39"/>
    <w:rsid w:val="0005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603914">
      <w:bodyDiv w:val="1"/>
      <w:marLeft w:val="0"/>
      <w:marRight w:val="0"/>
      <w:marTop w:val="0"/>
      <w:marBottom w:val="0"/>
      <w:divBdr>
        <w:top w:val="none" w:sz="0" w:space="0" w:color="auto"/>
        <w:left w:val="none" w:sz="0" w:space="0" w:color="auto"/>
        <w:bottom w:val="none" w:sz="0" w:space="0" w:color="auto"/>
        <w:right w:val="none" w:sz="0" w:space="0" w:color="auto"/>
      </w:divBdr>
      <w:divsChild>
        <w:div w:id="972754608">
          <w:marLeft w:val="0"/>
          <w:marRight w:val="0"/>
          <w:marTop w:val="0"/>
          <w:marBottom w:val="0"/>
          <w:divBdr>
            <w:top w:val="single" w:sz="6" w:space="4" w:color="auto"/>
            <w:left w:val="single" w:sz="6" w:space="4" w:color="auto"/>
            <w:bottom w:val="single" w:sz="6" w:space="4" w:color="auto"/>
            <w:right w:val="single" w:sz="6" w:space="4" w:color="auto"/>
          </w:divBdr>
          <w:divsChild>
            <w:div w:id="2043245210">
              <w:marLeft w:val="0"/>
              <w:marRight w:val="0"/>
              <w:marTop w:val="0"/>
              <w:marBottom w:val="0"/>
              <w:divBdr>
                <w:top w:val="none" w:sz="0" w:space="0" w:color="auto"/>
                <w:left w:val="none" w:sz="0" w:space="0" w:color="auto"/>
                <w:bottom w:val="none" w:sz="0" w:space="0" w:color="auto"/>
                <w:right w:val="none" w:sz="0" w:space="0" w:color="auto"/>
              </w:divBdr>
              <w:divsChild>
                <w:div w:id="8924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1452">
          <w:marLeft w:val="0"/>
          <w:marRight w:val="0"/>
          <w:marTop w:val="0"/>
          <w:marBottom w:val="0"/>
          <w:divBdr>
            <w:top w:val="single" w:sz="6" w:space="4" w:color="ABABAB"/>
            <w:left w:val="single" w:sz="6" w:space="4" w:color="ABABAB"/>
            <w:bottom w:val="single" w:sz="6" w:space="4" w:color="ABABAB"/>
            <w:right w:val="single" w:sz="6" w:space="4" w:color="ABABAB"/>
          </w:divBdr>
          <w:divsChild>
            <w:div w:id="924267079">
              <w:marLeft w:val="0"/>
              <w:marRight w:val="0"/>
              <w:marTop w:val="0"/>
              <w:marBottom w:val="0"/>
              <w:divBdr>
                <w:top w:val="none" w:sz="0" w:space="0" w:color="auto"/>
                <w:left w:val="none" w:sz="0" w:space="0" w:color="auto"/>
                <w:bottom w:val="none" w:sz="0" w:space="0" w:color="auto"/>
                <w:right w:val="none" w:sz="0" w:space="0" w:color="auto"/>
              </w:divBdr>
              <w:divsChild>
                <w:div w:id="2029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0217">
      <w:bodyDiv w:val="1"/>
      <w:marLeft w:val="0"/>
      <w:marRight w:val="0"/>
      <w:marTop w:val="0"/>
      <w:marBottom w:val="0"/>
      <w:divBdr>
        <w:top w:val="none" w:sz="0" w:space="0" w:color="auto"/>
        <w:left w:val="none" w:sz="0" w:space="0" w:color="auto"/>
        <w:bottom w:val="none" w:sz="0" w:space="0" w:color="auto"/>
        <w:right w:val="none" w:sz="0" w:space="0" w:color="auto"/>
      </w:divBdr>
    </w:div>
    <w:div w:id="1022124540">
      <w:bodyDiv w:val="1"/>
      <w:marLeft w:val="0"/>
      <w:marRight w:val="0"/>
      <w:marTop w:val="0"/>
      <w:marBottom w:val="0"/>
      <w:divBdr>
        <w:top w:val="none" w:sz="0" w:space="0" w:color="auto"/>
        <w:left w:val="none" w:sz="0" w:space="0" w:color="auto"/>
        <w:bottom w:val="none" w:sz="0" w:space="0" w:color="auto"/>
        <w:right w:val="none" w:sz="0" w:space="0" w:color="auto"/>
      </w:divBdr>
    </w:div>
    <w:div w:id="1381396731">
      <w:bodyDiv w:val="1"/>
      <w:marLeft w:val="0"/>
      <w:marRight w:val="0"/>
      <w:marTop w:val="0"/>
      <w:marBottom w:val="0"/>
      <w:divBdr>
        <w:top w:val="none" w:sz="0" w:space="0" w:color="auto"/>
        <w:left w:val="none" w:sz="0" w:space="0" w:color="auto"/>
        <w:bottom w:val="none" w:sz="0" w:space="0" w:color="auto"/>
        <w:right w:val="none" w:sz="0" w:space="0" w:color="auto"/>
      </w:divBdr>
      <w:divsChild>
        <w:div w:id="150414017">
          <w:marLeft w:val="0"/>
          <w:marRight w:val="0"/>
          <w:marTop w:val="0"/>
          <w:marBottom w:val="0"/>
          <w:divBdr>
            <w:top w:val="single" w:sz="6" w:space="4" w:color="auto"/>
            <w:left w:val="single" w:sz="6" w:space="4" w:color="auto"/>
            <w:bottom w:val="single" w:sz="6" w:space="4" w:color="auto"/>
            <w:right w:val="single" w:sz="6" w:space="4" w:color="auto"/>
          </w:divBdr>
          <w:divsChild>
            <w:div w:id="454103295">
              <w:marLeft w:val="0"/>
              <w:marRight w:val="0"/>
              <w:marTop w:val="0"/>
              <w:marBottom w:val="0"/>
              <w:divBdr>
                <w:top w:val="none" w:sz="0" w:space="0" w:color="auto"/>
                <w:left w:val="none" w:sz="0" w:space="0" w:color="auto"/>
                <w:bottom w:val="none" w:sz="0" w:space="0" w:color="auto"/>
                <w:right w:val="none" w:sz="0" w:space="0" w:color="auto"/>
              </w:divBdr>
              <w:divsChild>
                <w:div w:id="2224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516">
          <w:marLeft w:val="0"/>
          <w:marRight w:val="0"/>
          <w:marTop w:val="0"/>
          <w:marBottom w:val="0"/>
          <w:divBdr>
            <w:top w:val="single" w:sz="6" w:space="4" w:color="auto"/>
            <w:left w:val="single" w:sz="6" w:space="4" w:color="auto"/>
            <w:bottom w:val="single" w:sz="6" w:space="4" w:color="auto"/>
            <w:right w:val="single" w:sz="6" w:space="4" w:color="auto"/>
          </w:divBdr>
          <w:divsChild>
            <w:div w:id="820930246">
              <w:marLeft w:val="0"/>
              <w:marRight w:val="0"/>
              <w:marTop w:val="0"/>
              <w:marBottom w:val="0"/>
              <w:divBdr>
                <w:top w:val="none" w:sz="0" w:space="0" w:color="auto"/>
                <w:left w:val="none" w:sz="0" w:space="0" w:color="auto"/>
                <w:bottom w:val="none" w:sz="0" w:space="0" w:color="auto"/>
                <w:right w:val="none" w:sz="0" w:space="0" w:color="auto"/>
              </w:divBdr>
              <w:divsChild>
                <w:div w:id="7994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0591">
      <w:bodyDiv w:val="1"/>
      <w:marLeft w:val="0"/>
      <w:marRight w:val="0"/>
      <w:marTop w:val="0"/>
      <w:marBottom w:val="0"/>
      <w:divBdr>
        <w:top w:val="none" w:sz="0" w:space="0" w:color="auto"/>
        <w:left w:val="none" w:sz="0" w:space="0" w:color="auto"/>
        <w:bottom w:val="none" w:sz="0" w:space="0" w:color="auto"/>
        <w:right w:val="none" w:sz="0" w:space="0" w:color="auto"/>
      </w:divBdr>
    </w:div>
    <w:div w:id="1901018721">
      <w:bodyDiv w:val="1"/>
      <w:marLeft w:val="0"/>
      <w:marRight w:val="0"/>
      <w:marTop w:val="0"/>
      <w:marBottom w:val="0"/>
      <w:divBdr>
        <w:top w:val="none" w:sz="0" w:space="0" w:color="auto"/>
        <w:left w:val="none" w:sz="0" w:space="0" w:color="auto"/>
        <w:bottom w:val="none" w:sz="0" w:space="0" w:color="auto"/>
        <w:right w:val="none" w:sz="0" w:space="0" w:color="auto"/>
      </w:divBdr>
      <w:divsChild>
        <w:div w:id="900478093">
          <w:marLeft w:val="0"/>
          <w:marRight w:val="0"/>
          <w:marTop w:val="0"/>
          <w:marBottom w:val="0"/>
          <w:divBdr>
            <w:top w:val="single" w:sz="6" w:space="4" w:color="auto"/>
            <w:left w:val="single" w:sz="6" w:space="4" w:color="auto"/>
            <w:bottom w:val="single" w:sz="6" w:space="4" w:color="auto"/>
            <w:right w:val="single" w:sz="6" w:space="4" w:color="auto"/>
          </w:divBdr>
          <w:divsChild>
            <w:div w:id="1398816323">
              <w:marLeft w:val="0"/>
              <w:marRight w:val="0"/>
              <w:marTop w:val="0"/>
              <w:marBottom w:val="0"/>
              <w:divBdr>
                <w:top w:val="none" w:sz="0" w:space="0" w:color="auto"/>
                <w:left w:val="none" w:sz="0" w:space="0" w:color="auto"/>
                <w:bottom w:val="none" w:sz="0" w:space="0" w:color="auto"/>
                <w:right w:val="none" w:sz="0" w:space="0" w:color="auto"/>
              </w:divBdr>
              <w:divsChild>
                <w:div w:id="14866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40015">
          <w:marLeft w:val="0"/>
          <w:marRight w:val="0"/>
          <w:marTop w:val="0"/>
          <w:marBottom w:val="0"/>
          <w:divBdr>
            <w:top w:val="single" w:sz="6" w:space="4" w:color="ABABAB"/>
            <w:left w:val="single" w:sz="6" w:space="4" w:color="ABABAB"/>
            <w:bottom w:val="single" w:sz="6" w:space="4" w:color="ABABAB"/>
            <w:right w:val="single" w:sz="6" w:space="4" w:color="ABABAB"/>
          </w:divBdr>
          <w:divsChild>
            <w:div w:id="1945184237">
              <w:marLeft w:val="0"/>
              <w:marRight w:val="0"/>
              <w:marTop w:val="0"/>
              <w:marBottom w:val="0"/>
              <w:divBdr>
                <w:top w:val="none" w:sz="0" w:space="0" w:color="auto"/>
                <w:left w:val="none" w:sz="0" w:space="0" w:color="auto"/>
                <w:bottom w:val="none" w:sz="0" w:space="0" w:color="auto"/>
                <w:right w:val="none" w:sz="0" w:space="0" w:color="auto"/>
              </w:divBdr>
              <w:divsChild>
                <w:div w:id="4101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1577">
      <w:bodyDiv w:val="1"/>
      <w:marLeft w:val="0"/>
      <w:marRight w:val="0"/>
      <w:marTop w:val="0"/>
      <w:marBottom w:val="0"/>
      <w:divBdr>
        <w:top w:val="none" w:sz="0" w:space="0" w:color="auto"/>
        <w:left w:val="none" w:sz="0" w:space="0" w:color="auto"/>
        <w:bottom w:val="none" w:sz="0" w:space="0" w:color="auto"/>
        <w:right w:val="none" w:sz="0" w:space="0" w:color="auto"/>
      </w:divBdr>
    </w:div>
    <w:div w:id="20624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Jyothi</dc:creator>
  <cp:keywords/>
  <dc:description/>
  <cp:lastModifiedBy>Rajesh, Jyothi</cp:lastModifiedBy>
  <cp:revision>1</cp:revision>
  <dcterms:created xsi:type="dcterms:W3CDTF">2021-02-21T14:05:00Z</dcterms:created>
  <dcterms:modified xsi:type="dcterms:W3CDTF">2021-02-21T14:59:00Z</dcterms:modified>
</cp:coreProperties>
</file>