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3C" w:rsidRDefault="00676C6F">
      <w:pPr>
        <w:pStyle w:val="Title"/>
      </w:pPr>
      <w:r>
        <w:t>Lab 05</w:t>
      </w:r>
    </w:p>
    <w:p w:rsidR="0078043C" w:rsidRDefault="00676C6F">
      <w:pPr>
        <w:pStyle w:val="Author"/>
      </w:pPr>
      <w:r>
        <w:t>Jyosna Philip</w:t>
      </w:r>
    </w:p>
    <w:p w:rsidR="0078043C" w:rsidRDefault="00676C6F">
      <w:pPr>
        <w:pStyle w:val="Date"/>
      </w:pPr>
      <w:r>
        <w:t>2023-12-19</w:t>
      </w:r>
    </w:p>
    <w:p w:rsidR="0078043C" w:rsidRDefault="00676C6F">
      <w:pPr>
        <w:pStyle w:val="Heading2"/>
      </w:pPr>
      <w:bookmarkStart w:id="0" w:name="aim"/>
      <w:r>
        <w:t>AIM</w:t>
      </w:r>
    </w:p>
    <w:p w:rsidR="0078043C" w:rsidRDefault="00676C6F">
      <w:pPr>
        <w:pStyle w:val="FirstParagraph"/>
      </w:pPr>
      <w:r>
        <w:t>To test the equality of two population proportion</w:t>
      </w:r>
    </w:p>
    <w:p w:rsidR="0078043C" w:rsidRDefault="00676C6F">
      <w:pPr>
        <w:pStyle w:val="Heading2"/>
      </w:pPr>
      <w:bookmarkStart w:id="1" w:name="dataset-description"/>
      <w:bookmarkEnd w:id="0"/>
      <w:r>
        <w:t>DATASET DESCRIPTION</w:t>
      </w:r>
    </w:p>
    <w:p w:rsidR="0078043C" w:rsidRDefault="00676C6F">
      <w:pPr>
        <w:pStyle w:val="FirstParagraph"/>
      </w:pPr>
      <w:r>
        <w:t>This dataset contains information on bone tumors. The data was collected from patients at the Memorial Sloan Kettering Cancer Center (MSKCC).</w:t>
      </w:r>
    </w:p>
    <w:p w:rsidR="0078043C" w:rsidRDefault="00676C6F">
      <w:pPr>
        <w:pStyle w:val="SourceCode"/>
      </w:pPr>
      <w:r>
        <w:rPr>
          <w:rStyle w:val="NormalTok"/>
        </w:rPr>
        <w:t xml:space="preserve">Bone_Tumor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"C:/Users/jyosn/Downloads/archive (1)/Bone Tumor Dataset.csv"</w:t>
      </w:r>
      <w:r>
        <w:rPr>
          <w:rStyle w:val="NormalTok"/>
        </w:rPr>
        <w:t>)</w:t>
      </w:r>
    </w:p>
    <w:p w:rsidR="0078043C" w:rsidRDefault="00676C6F">
      <w:pPr>
        <w:pStyle w:val="Heading2"/>
      </w:pPr>
      <w:bookmarkStart w:id="2" w:name="analysis"/>
      <w:bookmarkEnd w:id="1"/>
      <w:r>
        <w:t>ANALYSIS</w:t>
      </w:r>
    </w:p>
    <w:p w:rsidR="0078043C" w:rsidRDefault="00676C6F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(Bone_Tumor)</w:t>
      </w:r>
    </w:p>
    <w:p w:rsidR="0078043C" w:rsidRDefault="00676C6F">
      <w:pPr>
        <w:pStyle w:val="SourceCode"/>
      </w:pPr>
      <w:r>
        <w:rPr>
          <w:rStyle w:val="VerbatimChar"/>
        </w:rPr>
        <w:t>##   Patient.ID    Sex Age        Grade                          Histological.type</w:t>
      </w:r>
      <w:r>
        <w:br/>
      </w:r>
      <w:r>
        <w:rPr>
          <w:rStyle w:val="VerbatimChar"/>
        </w:rPr>
        <w:t>## 1    STS_001 Female  63         High                pleiom</w:t>
      </w:r>
      <w:r>
        <w:rPr>
          <w:rStyle w:val="VerbatimChar"/>
        </w:rPr>
        <w:t>orphic leiomyosarcoma</w:t>
      </w:r>
      <w:r>
        <w:br/>
      </w:r>
      <w:r>
        <w:rPr>
          <w:rStyle w:val="VerbatimChar"/>
        </w:rPr>
        <w:t>## 2    STS_002 Female  54 Intermediate                pleiomorphic leiomyosarcoma</w:t>
      </w:r>
      <w:r>
        <w:br/>
      </w:r>
      <w:r>
        <w:rPr>
          <w:rStyle w:val="VerbatimChar"/>
        </w:rPr>
        <w:t>## 3    STS_003   Male  22 Intermediate                           synovial sarcoma</w:t>
      </w:r>
      <w:r>
        <w:br/>
      </w:r>
      <w:r>
        <w:rPr>
          <w:rStyle w:val="VerbatimChar"/>
        </w:rPr>
        <w:t>## 4    STS_004 Female  54 Intermediate                           sy</w:t>
      </w:r>
      <w:r>
        <w:rPr>
          <w:rStyle w:val="VerbatimChar"/>
        </w:rPr>
        <w:t>novial sarcoma</w:t>
      </w:r>
      <w:r>
        <w:br/>
      </w:r>
      <w:r>
        <w:rPr>
          <w:rStyle w:val="VerbatimChar"/>
        </w:rPr>
        <w:t>## 5    STS_005   Male  63         High pleiomorphic spindle cell undifferentiated</w:t>
      </w:r>
      <w:r>
        <w:br/>
      </w:r>
      <w:r>
        <w:rPr>
          <w:rStyle w:val="VerbatimChar"/>
        </w:rPr>
        <w:t>## 6    STS_006 Female  58         High     poorly differentiated synovial sarcoma</w:t>
      </w:r>
      <w:r>
        <w:br/>
      </w:r>
      <w:r>
        <w:rPr>
          <w:rStyle w:val="VerbatimChar"/>
        </w:rPr>
        <w:t>##       MSKCC.type  Site.of.primary.STS Status..NED..AWD..D.</w:t>
      </w:r>
      <w:r>
        <w:br/>
      </w:r>
      <w:r>
        <w:rPr>
          <w:rStyle w:val="VerbatimChar"/>
        </w:rPr>
        <w:t>## 1 Leiomyos</w:t>
      </w:r>
      <w:r>
        <w:rPr>
          <w:rStyle w:val="VerbatimChar"/>
        </w:rPr>
        <w:t>arcoma       parascapusular                  NED</w:t>
      </w:r>
      <w:r>
        <w:br/>
      </w:r>
      <w:r>
        <w:rPr>
          <w:rStyle w:val="VerbatimChar"/>
        </w:rPr>
        <w:t>## 2            MFH           left thigh                    D</w:t>
      </w:r>
      <w:r>
        <w:br/>
      </w:r>
      <w:r>
        <w:rPr>
          <w:rStyle w:val="VerbatimChar"/>
        </w:rPr>
        <w:t>## 3            MFH        right buttock                    D</w:t>
      </w:r>
      <w:r>
        <w:br/>
      </w:r>
      <w:r>
        <w:rPr>
          <w:rStyle w:val="VerbatimChar"/>
        </w:rPr>
        <w:t>## 4 Leiomyosarcoma          right thigh                  NED</w:t>
      </w:r>
      <w:r>
        <w:br/>
      </w:r>
      <w:r>
        <w:rPr>
          <w:rStyle w:val="VerbatimChar"/>
        </w:rPr>
        <w:t>## 5            MFH r</w:t>
      </w:r>
      <w:r>
        <w:rPr>
          <w:rStyle w:val="VerbatimChar"/>
        </w:rPr>
        <w:t>ight parascapusular                  AWD</w:t>
      </w:r>
      <w:r>
        <w:br/>
      </w:r>
      <w:r>
        <w:rPr>
          <w:rStyle w:val="VerbatimChar"/>
        </w:rPr>
        <w:t>## 6            MFH          right thigh                    D</w:t>
      </w:r>
      <w:r>
        <w:br/>
      </w:r>
      <w:r>
        <w:rPr>
          <w:rStyle w:val="VerbatimChar"/>
        </w:rPr>
        <w:t>##                               Treatment</w:t>
      </w:r>
      <w:r>
        <w:br/>
      </w:r>
      <w:r>
        <w:rPr>
          <w:rStyle w:val="VerbatimChar"/>
        </w:rPr>
        <w:t>## 1                Radiotherapy + Surgery</w:t>
      </w:r>
      <w:r>
        <w:br/>
      </w:r>
      <w:r>
        <w:rPr>
          <w:rStyle w:val="VerbatimChar"/>
        </w:rPr>
        <w:t>## 2                Surgery + Chemotherapy</w:t>
      </w:r>
      <w:r>
        <w:br/>
      </w:r>
      <w:r>
        <w:rPr>
          <w:rStyle w:val="VerbatimChar"/>
        </w:rPr>
        <w:t>## 3                Radi</w:t>
      </w:r>
      <w:r>
        <w:rPr>
          <w:rStyle w:val="VerbatimChar"/>
        </w:rPr>
        <w:t>otherapy + Surgery</w:t>
      </w:r>
      <w:r>
        <w:br/>
      </w:r>
      <w:r>
        <w:rPr>
          <w:rStyle w:val="VerbatimChar"/>
        </w:rPr>
        <w:t>## 4                Radiotherapy + Surgery</w:t>
      </w:r>
      <w:r>
        <w:br/>
      </w:r>
      <w:r>
        <w:rPr>
          <w:rStyle w:val="VerbatimChar"/>
        </w:rPr>
        <w:lastRenderedPageBreak/>
        <w:t>## 5 Radiotherapy + Surgery + Chemotherapy</w:t>
      </w:r>
      <w:r>
        <w:br/>
      </w:r>
      <w:r>
        <w:rPr>
          <w:rStyle w:val="VerbatimChar"/>
        </w:rPr>
        <w:t>## 6                Surgery + Chemotherapy</w:t>
      </w:r>
    </w:p>
    <w:p w:rsidR="0078043C" w:rsidRDefault="00676C6F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(Bone_Tumor)</w:t>
      </w:r>
    </w:p>
    <w:p w:rsidR="0078043C" w:rsidRDefault="00676C6F">
      <w:pPr>
        <w:pStyle w:val="SourceCode"/>
      </w:pPr>
      <w:r>
        <w:rPr>
          <w:rStyle w:val="VerbatimChar"/>
        </w:rPr>
        <w:t>##     Patient.ID    Sex Age        Grade                      Histological.type</w:t>
      </w:r>
      <w:r>
        <w:br/>
      </w:r>
      <w:r>
        <w:rPr>
          <w:rStyle w:val="VerbatimChar"/>
        </w:rPr>
        <w:t xml:space="preserve">## 495    </w:t>
      </w:r>
      <w:r>
        <w:rPr>
          <w:rStyle w:val="VerbatimChar"/>
        </w:rPr>
        <w:t>STS_495   Male  54         High                    pleomorphic sarcoma</w:t>
      </w:r>
      <w:r>
        <w:br/>
      </w:r>
      <w:r>
        <w:rPr>
          <w:rStyle w:val="VerbatimChar"/>
        </w:rPr>
        <w:t>## 496    STS_496   Male  31 Intermediate                    epithelioid sarcoma</w:t>
      </w:r>
      <w:r>
        <w:br/>
      </w:r>
      <w:r>
        <w:rPr>
          <w:rStyle w:val="VerbatimChar"/>
        </w:rPr>
        <w:t>## 497    STS_497   Male  41         High poorly differentiated synovial sarcoma</w:t>
      </w:r>
      <w:r>
        <w:br/>
      </w:r>
      <w:r>
        <w:rPr>
          <w:rStyle w:val="VerbatimChar"/>
        </w:rPr>
        <w:t>## 498    STS_498 Femal</w:t>
      </w:r>
      <w:r>
        <w:rPr>
          <w:rStyle w:val="VerbatimChar"/>
        </w:rPr>
        <w:t>e  60 Intermediate                    pleomorphic sarcoma</w:t>
      </w:r>
      <w:r>
        <w:br/>
      </w:r>
      <w:r>
        <w:rPr>
          <w:rStyle w:val="VerbatimChar"/>
        </w:rPr>
        <w:t>## 499    STS_499   Male  43         High                       synovial sarcoma</w:t>
      </w:r>
      <w:r>
        <w:br/>
      </w:r>
      <w:r>
        <w:rPr>
          <w:rStyle w:val="VerbatimChar"/>
        </w:rPr>
        <w:t>## 500    STS_500 Female  73 Intermediate            pleiomorphic leiomyosarcoma</w:t>
      </w:r>
      <w:r>
        <w:br/>
      </w:r>
      <w:r>
        <w:rPr>
          <w:rStyle w:val="VerbatimChar"/>
        </w:rPr>
        <w:t>##           MSKCC.type  Site.of.pri</w:t>
      </w:r>
      <w:r>
        <w:rPr>
          <w:rStyle w:val="VerbatimChar"/>
        </w:rPr>
        <w:t>mary.STS Status..NED..AWD..D.</w:t>
      </w:r>
      <w:r>
        <w:br/>
      </w:r>
      <w:r>
        <w:rPr>
          <w:rStyle w:val="VerbatimChar"/>
        </w:rPr>
        <w:t>## 495              MFH          right thigh                  AWD</w:t>
      </w:r>
      <w:r>
        <w:br/>
      </w:r>
      <w:r>
        <w:rPr>
          <w:rStyle w:val="VerbatimChar"/>
        </w:rPr>
        <w:t>## 496              MFH           left thigh                    D</w:t>
      </w:r>
      <w:r>
        <w:br/>
      </w:r>
      <w:r>
        <w:rPr>
          <w:rStyle w:val="VerbatimChar"/>
        </w:rPr>
        <w:t>## 497              MFH right parascapusular                  AWD</w:t>
      </w:r>
      <w:r>
        <w:br/>
      </w:r>
      <w:r>
        <w:rPr>
          <w:rStyle w:val="VerbatimChar"/>
        </w:rPr>
        <w:t>## 498 Synovial sarcoma          right thigh                  NED</w:t>
      </w:r>
      <w:r>
        <w:br/>
      </w:r>
      <w:r>
        <w:rPr>
          <w:rStyle w:val="VerbatimChar"/>
        </w:rPr>
        <w:t>## 499              MFH          right thigh                    D</w:t>
      </w:r>
      <w:r>
        <w:br/>
      </w:r>
      <w:r>
        <w:rPr>
          <w:rStyle w:val="VerbatimChar"/>
        </w:rPr>
        <w:t>## 500   Leiomyosarcoma          left biceps                  NED</w:t>
      </w:r>
      <w:r>
        <w:br/>
      </w:r>
      <w:r>
        <w:rPr>
          <w:rStyle w:val="VerbatimChar"/>
        </w:rPr>
        <w:t>##                                 Treatment</w:t>
      </w:r>
      <w:r>
        <w:br/>
      </w:r>
      <w:r>
        <w:rPr>
          <w:rStyle w:val="VerbatimChar"/>
        </w:rPr>
        <w:t>## 495 Radiot</w:t>
      </w:r>
      <w:r>
        <w:rPr>
          <w:rStyle w:val="VerbatimChar"/>
        </w:rPr>
        <w:t>herapy + Surgery + Chemotherapy</w:t>
      </w:r>
      <w:r>
        <w:br/>
      </w:r>
      <w:r>
        <w:rPr>
          <w:rStyle w:val="VerbatimChar"/>
        </w:rPr>
        <w:t>## 496                Surgery + Chemotherapy</w:t>
      </w:r>
      <w:r>
        <w:br/>
      </w:r>
      <w:r>
        <w:rPr>
          <w:rStyle w:val="VerbatimChar"/>
        </w:rPr>
        <w:t>## 497 Radiotherapy + Surgery + Chemotherapy</w:t>
      </w:r>
      <w:r>
        <w:br/>
      </w:r>
      <w:r>
        <w:rPr>
          <w:rStyle w:val="VerbatimChar"/>
        </w:rPr>
        <w:t>## 498                Radiotherapy + Surgery</w:t>
      </w:r>
      <w:r>
        <w:br/>
      </w:r>
      <w:r>
        <w:rPr>
          <w:rStyle w:val="VerbatimChar"/>
        </w:rPr>
        <w:t>## 499 Radiotherapy + Surgery + Chemotherapy</w:t>
      </w:r>
      <w:r>
        <w:br/>
      </w:r>
      <w:r>
        <w:rPr>
          <w:rStyle w:val="VerbatimChar"/>
        </w:rPr>
        <w:t>## 500                Radiotherapy + Surgery</w:t>
      </w:r>
    </w:p>
    <w:p w:rsidR="0078043C" w:rsidRDefault="00676C6F">
      <w:pPr>
        <w:pStyle w:val="Heading2"/>
      </w:pPr>
      <w:bookmarkStart w:id="3" w:name="creating-2-populations"/>
      <w:bookmarkEnd w:id="2"/>
      <w:r>
        <w:t>CREATING 2 POPULATIONS</w:t>
      </w:r>
    </w:p>
    <w:p w:rsidR="0078043C" w:rsidRDefault="00676C6F">
      <w:pPr>
        <w:pStyle w:val="SourceCode"/>
      </w:pPr>
      <w:r>
        <w:rPr>
          <w:rStyle w:val="DocumentationTok"/>
        </w:rPr>
        <w:t>##Population 1</w:t>
      </w:r>
      <w:r>
        <w:br/>
      </w:r>
      <w:r>
        <w:rPr>
          <w:rStyle w:val="NormalTok"/>
        </w:rPr>
        <w:t>male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(Bone_Tumor, Sex </w:t>
      </w:r>
      <w:r>
        <w:rPr>
          <w:rStyle w:val="SpecialCha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>)</w:t>
      </w:r>
    </w:p>
    <w:p w:rsidR="0078043C" w:rsidRDefault="00676C6F">
      <w:pPr>
        <w:pStyle w:val="SourceCode"/>
      </w:pPr>
      <w:r>
        <w:rPr>
          <w:rStyle w:val="CommentTok"/>
        </w:rPr>
        <w:t>#Population 2</w:t>
      </w:r>
      <w:r>
        <w:br/>
      </w:r>
      <w:r>
        <w:rPr>
          <w:rStyle w:val="NormalTok"/>
        </w:rPr>
        <w:t>female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(Bone_Tumor, Sex </w:t>
      </w:r>
      <w:r>
        <w:rPr>
          <w:rStyle w:val="SpecialCha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>)</w:t>
      </w:r>
    </w:p>
    <w:p w:rsidR="0078043C" w:rsidRDefault="00676C6F">
      <w:pPr>
        <w:pStyle w:val="Heading2"/>
      </w:pPr>
      <w:bookmarkStart w:id="4" w:name="to-check-hypothesis"/>
      <w:bookmarkEnd w:id="3"/>
      <w:r>
        <w:t>TO CHECK HYPOTHESIS</w:t>
      </w:r>
    </w:p>
    <w:p w:rsidR="0078043C" w:rsidRDefault="00676C6F">
      <w:pPr>
        <w:pStyle w:val="FirstParagraph"/>
      </w:pPr>
      <w:r>
        <w:t>Taking the Sample</w:t>
      </w:r>
    </w:p>
    <w:p w:rsidR="0078043C" w:rsidRDefault="00676C6F">
      <w:pPr>
        <w:pStyle w:val="SourceCode"/>
      </w:pPr>
      <w:r>
        <w:rPr>
          <w:rStyle w:val="NormalTok"/>
        </w:rPr>
        <w:t>sm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(male</w:t>
      </w:r>
      <w:r>
        <w:rPr>
          <w:rStyle w:val="SpecialCharTok"/>
        </w:rPr>
        <w:t>$</w:t>
      </w:r>
      <w:r>
        <w:rPr>
          <w:rStyle w:val="NormalTok"/>
        </w:rPr>
        <w:t>Grade,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 xml:space="preserve">(sm) </w:t>
      </w:r>
      <w:r>
        <w:rPr>
          <w:rStyle w:val="CommentTok"/>
        </w:rPr>
        <w:t>#to convert to dat</w:t>
      </w:r>
      <w:r>
        <w:rPr>
          <w:rStyle w:val="CommentTok"/>
        </w:rPr>
        <w:t>aframe</w:t>
      </w:r>
      <w:r>
        <w:br/>
      </w:r>
      <w:r>
        <w:br/>
      </w:r>
      <w:r>
        <w:br/>
      </w:r>
      <w:r>
        <w:rPr>
          <w:rStyle w:val="NormalTok"/>
        </w:rPr>
        <w:t>sf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(female</w:t>
      </w:r>
      <w:r>
        <w:rPr>
          <w:rStyle w:val="SpecialCharTok"/>
        </w:rPr>
        <w:t>$</w:t>
      </w:r>
      <w:r>
        <w:rPr>
          <w:rStyle w:val="NormalTok"/>
        </w:rPr>
        <w:t>Grade,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(sf)</w:t>
      </w:r>
    </w:p>
    <w:p w:rsidR="0078043C" w:rsidRDefault="00676C6F">
      <w:pPr>
        <w:pStyle w:val="Heading2"/>
      </w:pPr>
      <w:bookmarkStart w:id="5" w:name="count-of-the-sample"/>
      <w:bookmarkEnd w:id="4"/>
      <w:r>
        <w:lastRenderedPageBreak/>
        <w:t>COUNT OF THE SAMPLE</w:t>
      </w:r>
    </w:p>
    <w:p w:rsidR="0078043C" w:rsidRDefault="00676C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78043C" w:rsidRDefault="00676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78043C" w:rsidRDefault="00676C6F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78043C" w:rsidRDefault="00676C6F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78043C" w:rsidRDefault="00676C6F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(S1,sm)</w:t>
      </w:r>
    </w:p>
    <w:p w:rsidR="0078043C" w:rsidRDefault="00676C6F">
      <w:pPr>
        <w:pStyle w:val="SourceCode"/>
      </w:pPr>
      <w:r>
        <w:rPr>
          <w:rStyle w:val="VerbatimChar"/>
        </w:rPr>
        <w:t>##             sm   n</w:t>
      </w:r>
      <w:r>
        <w:br/>
      </w:r>
      <w:r>
        <w:rPr>
          <w:rStyle w:val="VerbatimChar"/>
        </w:rPr>
        <w:t>## 1         High 111</w:t>
      </w:r>
      <w:r>
        <w:br/>
      </w:r>
      <w:r>
        <w:rPr>
          <w:rStyle w:val="VerbatimChar"/>
        </w:rPr>
        <w:t>## 2 Intermediate  39</w:t>
      </w:r>
    </w:p>
    <w:p w:rsidR="0078043C" w:rsidRDefault="00676C6F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>(S2,sf)</w:t>
      </w:r>
    </w:p>
    <w:p w:rsidR="0078043C" w:rsidRDefault="00676C6F">
      <w:pPr>
        <w:pStyle w:val="SourceCode"/>
      </w:pPr>
      <w:r>
        <w:rPr>
          <w:rStyle w:val="VerbatimChar"/>
        </w:rPr>
        <w:t>##             sf   n</w:t>
      </w:r>
      <w:r>
        <w:br/>
      </w:r>
      <w:r>
        <w:rPr>
          <w:rStyle w:val="VerbatimChar"/>
        </w:rPr>
        <w:t>## 1         High  35</w:t>
      </w:r>
      <w:r>
        <w:br/>
      </w:r>
      <w:r>
        <w:rPr>
          <w:rStyle w:val="VerbatimChar"/>
        </w:rPr>
        <w:t>## 2 Intermediat</w:t>
      </w:r>
      <w:r>
        <w:rPr>
          <w:rStyle w:val="VerbatimChar"/>
        </w:rPr>
        <w:t>e 115</w:t>
      </w:r>
    </w:p>
    <w:p w:rsidR="0078043C" w:rsidRDefault="00676C6F">
      <w:pPr>
        <w:pStyle w:val="Heading2"/>
      </w:pPr>
      <w:bookmarkStart w:id="6" w:name="fixing-proportion"/>
      <w:bookmarkEnd w:id="5"/>
      <w:r>
        <w:t>FIXING PROPORTION</w:t>
      </w:r>
    </w:p>
    <w:p w:rsidR="00F24729" w:rsidRDefault="00676C6F">
      <w:pPr>
        <w:pStyle w:val="FirstParagraph"/>
      </w:pPr>
      <w:r>
        <w:t xml:space="preserve">P0: proportion of High Grade Tumors in Male </w:t>
      </w:r>
    </w:p>
    <w:p w:rsidR="00F24729" w:rsidRDefault="00676C6F">
      <w:pPr>
        <w:pStyle w:val="FirstParagraph"/>
      </w:pPr>
      <w:r>
        <w:t xml:space="preserve">P1: proportion of High Grade Tumors in Female </w:t>
      </w:r>
    </w:p>
    <w:p w:rsidR="00F24729" w:rsidRDefault="00676C6F">
      <w:pPr>
        <w:pStyle w:val="FirstParagraph"/>
      </w:pPr>
      <w:r>
        <w:t xml:space="preserve">## assume the population propotion </w:t>
      </w:r>
    </w:p>
    <w:p w:rsidR="00F24729" w:rsidRDefault="00676C6F">
      <w:pPr>
        <w:pStyle w:val="FirstParagraph"/>
      </w:pPr>
      <w:r>
        <w:t xml:space="preserve">H0: P0 = P1 </w:t>
      </w:r>
    </w:p>
    <w:p w:rsidR="0078043C" w:rsidRDefault="00676C6F">
      <w:pPr>
        <w:pStyle w:val="FirstParagraph"/>
      </w:pPr>
      <w:r>
        <w:t>H1: P0 != P1</w:t>
      </w:r>
    </w:p>
    <w:p w:rsidR="00F24729" w:rsidRDefault="00676C6F">
      <w:pPr>
        <w:pStyle w:val="BodyText"/>
      </w:pPr>
      <w:r>
        <w:t>Success = 110 High Grade Tumors in Male</w:t>
      </w:r>
    </w:p>
    <w:p w:rsidR="0078043C" w:rsidRDefault="00676C6F">
      <w:pPr>
        <w:pStyle w:val="BodyText"/>
      </w:pPr>
      <w:r>
        <w:t xml:space="preserve"> </w:t>
      </w:r>
      <w:r w:rsidR="00F24729">
        <w:t xml:space="preserve">Success = 28 </w:t>
      </w:r>
      <w:r>
        <w:t>High Grade Tumors in Female</w:t>
      </w:r>
    </w:p>
    <w:p w:rsidR="0078043C" w:rsidRDefault="00676C6F">
      <w:pPr>
        <w:pStyle w:val="SourceCode"/>
      </w:pPr>
      <w:r>
        <w:rPr>
          <w:rStyle w:val="NormalTok"/>
        </w:rPr>
        <w:t>x1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 xml:space="preserve">)   </w:t>
      </w:r>
      <w:r>
        <w:rPr>
          <w:rStyle w:val="CommentTok"/>
        </w:rPr>
        <w:t>#x1 has the success rates</w:t>
      </w:r>
      <w:r>
        <w:br/>
      </w:r>
      <w:r>
        <w:rPr>
          <w:rStyle w:val="NormalTok"/>
        </w:rPr>
        <w:t>n1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 xml:space="preserve">)   </w:t>
      </w:r>
      <w:r>
        <w:rPr>
          <w:rStyle w:val="CommentTok"/>
        </w:rPr>
        <w:t>#n1 has the sample sizes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 xml:space="preserve">(x1, n1,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78043C" w:rsidRDefault="00676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x1 out of n1</w:t>
      </w:r>
      <w:r>
        <w:br/>
      </w:r>
      <w:r>
        <w:rPr>
          <w:rStyle w:val="VerbatimChar"/>
        </w:rPr>
        <w:t>## X-squared = 88.043, df = 1, p-value &lt; 2.2e-16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lastRenderedPageBreak/>
        <w:t>##  0.4160426 0.6772907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>## 0.7333333 0.1866667</w:t>
      </w:r>
    </w:p>
    <w:p w:rsidR="0078043C" w:rsidRDefault="00676C6F">
      <w:pPr>
        <w:pStyle w:val="FirstParagraph"/>
      </w:pPr>
      <w:r>
        <w:t>We get a very small p-value&lt;0.01. Hence we have to reject H0. Therefore the true proportion of males and females with high grade bone tumors is not equal. We can now move forward to the on</w:t>
      </w:r>
      <w:r>
        <w:t>e sided test.</w:t>
      </w:r>
    </w:p>
    <w:p w:rsidR="0078043C" w:rsidRDefault="00676C6F">
      <w:pPr>
        <w:pStyle w:val="Heading2"/>
      </w:pPr>
      <w:bookmarkStart w:id="7" w:name="one-sided-test"/>
      <w:bookmarkEnd w:id="6"/>
      <w:r>
        <w:t>ONE SIDED TEST</w:t>
      </w:r>
    </w:p>
    <w:p w:rsidR="0078043C" w:rsidRDefault="00676C6F">
      <w:pPr>
        <w:pStyle w:val="Heading2"/>
      </w:pPr>
      <w:bookmarkStart w:id="8" w:name="right-sided-test"/>
      <w:bookmarkEnd w:id="7"/>
      <w:r>
        <w:t>RIGHT-SIDED TEST</w:t>
      </w:r>
    </w:p>
    <w:p w:rsidR="0078043C" w:rsidRDefault="00676C6F">
      <w:pPr>
        <w:pStyle w:val="FirstParagraph"/>
      </w:pPr>
      <w:r>
        <w:t>H0: P0 = P1 H1: P0 &gt; P1 Alternative hypothesis:True Proportion of High grade tumors in males is greater than that of females.</w:t>
      </w:r>
    </w:p>
    <w:p w:rsidR="0078043C" w:rsidRDefault="00676C6F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 xml:space="preserve">(x1, n1,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:rsidR="0078043C" w:rsidRDefault="00676C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</w:t>
      </w:r>
      <w:r>
        <w:rPr>
          <w:rStyle w:val="VerbatimChar"/>
        </w:rPr>
        <w:t>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x1 out of n1</w:t>
      </w:r>
      <w:r>
        <w:br/>
      </w:r>
      <w:r>
        <w:rPr>
          <w:rStyle w:val="VerbatimChar"/>
        </w:rPr>
        <w:t>## X-squared = 88.043, df = 1, p-value &lt; 2.2e-16</w:t>
      </w:r>
      <w:r>
        <w:br/>
      </w:r>
      <w:r>
        <w:rPr>
          <w:rStyle w:val="VerbatimChar"/>
        </w:rPr>
        <w:t>## alternative hypothesis: greater</w:t>
      </w:r>
      <w:r>
        <w:br/>
      </w:r>
      <w:r>
        <w:rPr>
          <w:rStyle w:val="VerbatimChar"/>
        </w:rPr>
        <w:t>## 99 percent confidence interval:</w:t>
      </w:r>
      <w:r>
        <w:br/>
      </w:r>
      <w:r>
        <w:rPr>
          <w:rStyle w:val="VerbatimChar"/>
        </w:rPr>
        <w:t>##  0.4280485 1.0000000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 prop</w:t>
      </w:r>
      <w:r>
        <w:rPr>
          <w:rStyle w:val="VerbatimChar"/>
        </w:rPr>
        <w:t xml:space="preserve"> 1    prop 2 </w:t>
      </w:r>
      <w:r>
        <w:br/>
      </w:r>
      <w:r>
        <w:rPr>
          <w:rStyle w:val="VerbatimChar"/>
        </w:rPr>
        <w:t>## 0.7333333 0.1866667</w:t>
      </w:r>
    </w:p>
    <w:p w:rsidR="0078043C" w:rsidRDefault="00676C6F">
      <w:pPr>
        <w:pStyle w:val="FirstParagraph"/>
      </w:pPr>
      <w:r>
        <w:t>We get a p-value which is very less than 0.01. Hence, we can r</w:t>
      </w:r>
      <w:r w:rsidR="00F24729">
        <w:t xml:space="preserve">eject H0 and conclude that </w:t>
      </w:r>
      <w:r>
        <w:t>P0&gt;P1.</w:t>
      </w:r>
      <w:bookmarkStart w:id="9" w:name="_GoBack"/>
      <w:bookmarkEnd w:id="9"/>
    </w:p>
    <w:p w:rsidR="0078043C" w:rsidRDefault="00676C6F">
      <w:pPr>
        <w:pStyle w:val="Heading2"/>
      </w:pPr>
      <w:bookmarkStart w:id="10" w:name="conclusion"/>
      <w:bookmarkEnd w:id="8"/>
      <w:r>
        <w:t>Conclusion</w:t>
      </w:r>
    </w:p>
    <w:p w:rsidR="0078043C" w:rsidRDefault="00F24729">
      <w:pPr>
        <w:pStyle w:val="FirstParagraph"/>
      </w:pPr>
      <w:r>
        <w:t>Our rejection of</w:t>
      </w:r>
      <w:r w:rsidR="00676C6F">
        <w:t xml:space="preserve"> null hypothesis in the two-sided test led us to carrying out the right-sided test. P-value</w:t>
      </w:r>
      <w:r w:rsidR="00676C6F">
        <w:t xml:space="preserve"> obtained was less than 0.01, and so we rejected our null hypothesis. As a result our alternative hypothesis is accepted. Thus, the true proportion of males with high grade bone tumor is more than the true proportion of females with high grade bone tumor.</w:t>
      </w:r>
      <w:bookmarkEnd w:id="10"/>
    </w:p>
    <w:sectPr w:rsidR="007804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C6F" w:rsidRDefault="00676C6F">
      <w:pPr>
        <w:spacing w:after="0"/>
      </w:pPr>
      <w:r>
        <w:separator/>
      </w:r>
    </w:p>
  </w:endnote>
  <w:endnote w:type="continuationSeparator" w:id="0">
    <w:p w:rsidR="00676C6F" w:rsidRDefault="00676C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C6F" w:rsidRDefault="00676C6F">
      <w:r>
        <w:separator/>
      </w:r>
    </w:p>
  </w:footnote>
  <w:footnote w:type="continuationSeparator" w:id="0">
    <w:p w:rsidR="00676C6F" w:rsidRDefault="0067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15CA4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043C"/>
    <w:rsid w:val="00676C6F"/>
    <w:rsid w:val="0078043C"/>
    <w:rsid w:val="00F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C735"/>
  <w15:docId w15:val="{0E23314F-DF42-42F7-AAC5-97A70AA8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>Jyosna Philip</dc:creator>
  <cp:keywords/>
  <cp:lastModifiedBy>jyosna philip</cp:lastModifiedBy>
  <cp:revision>3</cp:revision>
  <dcterms:created xsi:type="dcterms:W3CDTF">2023-12-19T13:17:00Z</dcterms:created>
  <dcterms:modified xsi:type="dcterms:W3CDTF">2023-12-19T13:19:00Z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2023-12-19</vt:lpwstr>
  </property>
  <property fmtid="{D5CDD505-2E9C-101B-9397-08002B2CF9AE}" pid="3" name="output">
    <vt:lpwstr>word_document</vt:lpwstr>
  </property>
</Properties>
</file>