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A16E" w14:textId="732D470D" w:rsidR="00617B91" w:rsidRPr="00C601AF" w:rsidRDefault="00C601AF" w:rsidP="00C601AF">
      <w:pPr>
        <w:spacing w:after="240"/>
        <w:jc w:val="both"/>
        <w:outlineLvl w:val="0"/>
        <w:rPr>
          <w:rFonts w:ascii="Times New Roman" w:eastAsia="Times New Roman" w:hAnsi="Times New Roman" w:cs="Times New Roman"/>
          <w:b/>
          <w:bCs/>
          <w:color w:val="1F2328"/>
          <w:kern w:val="36"/>
          <w:sz w:val="48"/>
          <w:szCs w:val="48"/>
          <w14:ligatures w14:val="none"/>
        </w:rPr>
      </w:pPr>
      <w:r w:rsidRPr="00C601AF">
        <w:rPr>
          <w:rFonts w:ascii="Times New Roman" w:eastAsia="Times New Roman" w:hAnsi="Times New Roman" w:cs="Times New Roman"/>
          <w:b/>
          <w:bCs/>
          <w:color w:val="1F2328"/>
          <w:kern w:val="36"/>
          <w:sz w:val="48"/>
          <w:szCs w:val="48"/>
          <w14:ligatures w14:val="none"/>
        </w:rPr>
        <w:t>Olympic D</w:t>
      </w:r>
      <w:r w:rsidR="00617B91" w:rsidRPr="00C601AF">
        <w:rPr>
          <w:rFonts w:ascii="Times New Roman" w:eastAsia="Times New Roman" w:hAnsi="Times New Roman" w:cs="Times New Roman"/>
          <w:b/>
          <w:bCs/>
          <w:color w:val="1F2328"/>
          <w:kern w:val="36"/>
          <w:sz w:val="48"/>
          <w:szCs w:val="48"/>
          <w14:ligatures w14:val="none"/>
        </w:rPr>
        <w:t>ata</w:t>
      </w:r>
      <w:r w:rsidRPr="00C601AF">
        <w:rPr>
          <w:rFonts w:ascii="Times New Roman" w:eastAsia="Times New Roman" w:hAnsi="Times New Roman" w:cs="Times New Roman"/>
          <w:b/>
          <w:bCs/>
          <w:color w:val="1F2328"/>
          <w:kern w:val="36"/>
          <w:sz w:val="48"/>
          <w:szCs w:val="48"/>
          <w14:ligatures w14:val="none"/>
        </w:rPr>
        <w:t xml:space="preserve"> A</w:t>
      </w:r>
      <w:r w:rsidR="00617B91" w:rsidRPr="00C601AF">
        <w:rPr>
          <w:rFonts w:ascii="Times New Roman" w:eastAsia="Times New Roman" w:hAnsi="Times New Roman" w:cs="Times New Roman"/>
          <w:b/>
          <w:bCs/>
          <w:color w:val="1F2328"/>
          <w:kern w:val="36"/>
          <w:sz w:val="48"/>
          <w:szCs w:val="48"/>
          <w14:ligatures w14:val="none"/>
        </w:rPr>
        <w:t>nalysis</w:t>
      </w:r>
      <w:r w:rsidRPr="00C601AF">
        <w:rPr>
          <w:rFonts w:ascii="Times New Roman" w:eastAsia="Times New Roman" w:hAnsi="Times New Roman" w:cs="Times New Roman"/>
          <w:b/>
          <w:bCs/>
          <w:color w:val="1F2328"/>
          <w:kern w:val="36"/>
          <w:sz w:val="48"/>
          <w:szCs w:val="48"/>
          <w14:ligatures w14:val="none"/>
        </w:rPr>
        <w:t xml:space="preserve"> A</w:t>
      </w:r>
      <w:r w:rsidR="00617B91" w:rsidRPr="00C601AF">
        <w:rPr>
          <w:rFonts w:ascii="Times New Roman" w:eastAsia="Times New Roman" w:hAnsi="Times New Roman" w:cs="Times New Roman"/>
          <w:b/>
          <w:bCs/>
          <w:color w:val="1F2328"/>
          <w:kern w:val="36"/>
          <w:sz w:val="48"/>
          <w:szCs w:val="48"/>
          <w14:ligatures w14:val="none"/>
        </w:rPr>
        <w:t>zure</w:t>
      </w:r>
    </w:p>
    <w:p w14:paraId="0658DB45" w14:textId="77777777" w:rsidR="00617B91" w:rsidRPr="00C601AF" w:rsidRDefault="00617B91" w:rsidP="00C601AF">
      <w:pPr>
        <w:jc w:val="both"/>
        <w:rPr>
          <w:rFonts w:ascii="Times New Roman" w:eastAsia="Times New Roman" w:hAnsi="Times New Roman" w:cs="Times New Roman"/>
          <w:kern w:val="0"/>
          <w14:ligatures w14:val="none"/>
        </w:rPr>
      </w:pPr>
    </w:p>
    <w:p w14:paraId="3FCFD93F" w14:textId="77777777" w:rsidR="00617B91" w:rsidRPr="00C601AF" w:rsidRDefault="00617B91" w:rsidP="00C601AF">
      <w:pPr>
        <w:jc w:val="both"/>
        <w:rPr>
          <w:rFonts w:ascii="Times New Roman" w:hAnsi="Times New Roman" w:cs="Times New Roman"/>
          <w:color w:val="1F2328"/>
          <w:shd w:val="clear" w:color="auto" w:fill="FFFFFF"/>
        </w:rPr>
      </w:pPr>
    </w:p>
    <w:p w14:paraId="0905536D" w14:textId="592371C1" w:rsidR="00A51512" w:rsidRPr="00C601AF" w:rsidRDefault="00617B91" w:rsidP="00C601AF">
      <w:pPr>
        <w:jc w:val="both"/>
        <w:rPr>
          <w:rFonts w:ascii="Times New Roman" w:hAnsi="Times New Roman" w:cs="Times New Roman"/>
          <w:color w:val="1F2328"/>
          <w:shd w:val="clear" w:color="auto" w:fill="FFFFFF"/>
        </w:rPr>
      </w:pPr>
      <w:r w:rsidRPr="00C601AF">
        <w:rPr>
          <w:rFonts w:ascii="Times New Roman" w:hAnsi="Times New Roman" w:cs="Times New Roman"/>
          <w:color w:val="1F2328"/>
          <w:shd w:val="clear" w:color="auto" w:fill="FFFFFF"/>
        </w:rPr>
        <w:t>The</w:t>
      </w:r>
      <w:r w:rsidRPr="00C601AF">
        <w:rPr>
          <w:rStyle w:val="apple-converted-space"/>
          <w:rFonts w:ascii="Times New Roman" w:hAnsi="Times New Roman" w:cs="Times New Roman"/>
          <w:color w:val="1F2328"/>
          <w:shd w:val="clear" w:color="auto" w:fill="FFFFFF"/>
        </w:rPr>
        <w:t> </w:t>
      </w:r>
      <w:r w:rsidRPr="00C601AF">
        <w:rPr>
          <w:rStyle w:val="Strong"/>
          <w:rFonts w:ascii="Times New Roman" w:hAnsi="Times New Roman" w:cs="Times New Roman"/>
          <w:color w:val="1F2328"/>
        </w:rPr>
        <w:t>Tokyo Olympic Data Analysis on Azure</w:t>
      </w:r>
      <w:r w:rsidRPr="00C601AF">
        <w:rPr>
          <w:rStyle w:val="apple-converted-space"/>
          <w:rFonts w:ascii="Times New Roman" w:hAnsi="Times New Roman" w:cs="Times New Roman"/>
          <w:color w:val="1F2328"/>
          <w:shd w:val="clear" w:color="auto" w:fill="FFFFFF"/>
        </w:rPr>
        <w:t> </w:t>
      </w:r>
      <w:r w:rsidRPr="00C601AF">
        <w:rPr>
          <w:rFonts w:ascii="Times New Roman" w:hAnsi="Times New Roman" w:cs="Times New Roman"/>
          <w:color w:val="1F2328"/>
          <w:shd w:val="clear" w:color="auto" w:fill="FFFFFF"/>
        </w:rPr>
        <w:t>project is a comprehensive solution for analyzing and visualizing Olympic Games data using various Azure services. This project aims to showcase how to leverage the power of cloud computing and Azure's data services to gain insights from historical Olympic data. By combining Azure Databricks, Azure Data Factory, and other Azure resources, this project provides a scalable and efficient way to process, transform, and analyze large volumes of Olympic data.</w:t>
      </w:r>
    </w:p>
    <w:p w14:paraId="2A6FFFCC" w14:textId="77777777" w:rsidR="00617B91" w:rsidRPr="00C601AF" w:rsidRDefault="00617B91" w:rsidP="00C601AF">
      <w:pPr>
        <w:jc w:val="both"/>
        <w:rPr>
          <w:rFonts w:ascii="Times New Roman" w:hAnsi="Times New Roman" w:cs="Times New Roman"/>
          <w:color w:val="1F2328"/>
          <w:shd w:val="clear" w:color="auto" w:fill="FFFFFF"/>
        </w:rPr>
      </w:pPr>
    </w:p>
    <w:p w14:paraId="558E8D49" w14:textId="77777777" w:rsidR="00617B91" w:rsidRPr="00C601AF" w:rsidRDefault="00617B91" w:rsidP="00C601AF">
      <w:pPr>
        <w:spacing w:before="360" w:after="240"/>
        <w:jc w:val="both"/>
        <w:outlineLvl w:val="1"/>
        <w:rPr>
          <w:rFonts w:ascii="Times New Roman" w:eastAsia="Times New Roman" w:hAnsi="Times New Roman" w:cs="Times New Roman"/>
          <w:b/>
          <w:bCs/>
          <w:color w:val="1F2328"/>
          <w:kern w:val="0"/>
          <w:sz w:val="36"/>
          <w:szCs w:val="36"/>
          <w14:ligatures w14:val="none"/>
        </w:rPr>
      </w:pPr>
      <w:r w:rsidRPr="00C601AF">
        <w:rPr>
          <w:rFonts w:ascii="Times New Roman" w:eastAsia="Times New Roman" w:hAnsi="Times New Roman" w:cs="Times New Roman"/>
          <w:b/>
          <w:bCs/>
          <w:color w:val="1F2328"/>
          <w:kern w:val="0"/>
          <w:sz w:val="36"/>
          <w:szCs w:val="36"/>
          <w14:ligatures w14:val="none"/>
        </w:rPr>
        <w:t>Introduction</w:t>
      </w:r>
    </w:p>
    <w:p w14:paraId="58CF1DCF" w14:textId="77777777" w:rsidR="00617B91" w:rsidRPr="00C601AF" w:rsidRDefault="00617B91" w:rsidP="00C601AF">
      <w:pPr>
        <w:spacing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The Olympic Data Analysis on Azure project demonstrates how to build an end-to-end data analysis pipeline on the Azure cloud platform. This involves ingesting raw Olympic data, transforming it into a suitable format, performing analysis, and creating insightful visualizations. The project provides an example of how to integrate and utilize Azure Databricks, Azure Data Factory, and other Azure services to achieve these goals.</w:t>
      </w:r>
    </w:p>
    <w:p w14:paraId="29512866" w14:textId="1A29BABE" w:rsidR="00617B91" w:rsidRPr="00C601AF" w:rsidRDefault="00617B91" w:rsidP="00C601AF">
      <w:pPr>
        <w:jc w:val="both"/>
        <w:rPr>
          <w:rFonts w:ascii="Times New Roman" w:hAnsi="Times New Roman" w:cs="Times New Roman"/>
        </w:rPr>
      </w:pPr>
      <w:r w:rsidRPr="00C601AF">
        <w:rPr>
          <w:rFonts w:ascii="Times New Roman" w:hAnsi="Times New Roman" w:cs="Times New Roman"/>
          <w:noProof/>
        </w:rPr>
        <w:drawing>
          <wp:inline distT="0" distB="0" distL="0" distR="0" wp14:anchorId="4DEDC4A5" wp14:editId="2D6B514F">
            <wp:extent cx="6536267" cy="2505710"/>
            <wp:effectExtent l="0" t="0" r="4445" b="0"/>
            <wp:docPr id="2083280419"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80419" name="Picture 1" descr="A diagram of a data processing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1501" cy="2519217"/>
                    </a:xfrm>
                    <a:prstGeom prst="rect">
                      <a:avLst/>
                    </a:prstGeom>
                  </pic:spPr>
                </pic:pic>
              </a:graphicData>
            </a:graphic>
          </wp:inline>
        </w:drawing>
      </w:r>
    </w:p>
    <w:p w14:paraId="673FB199" w14:textId="77777777" w:rsidR="00617B91" w:rsidRPr="00C601AF" w:rsidRDefault="00617B91" w:rsidP="00C601AF">
      <w:pPr>
        <w:jc w:val="both"/>
        <w:rPr>
          <w:rFonts w:ascii="Times New Roman" w:hAnsi="Times New Roman" w:cs="Times New Roman"/>
        </w:rPr>
      </w:pPr>
    </w:p>
    <w:p w14:paraId="55F4A21D" w14:textId="77777777" w:rsidR="00617B91" w:rsidRPr="00C601AF" w:rsidRDefault="00617B91" w:rsidP="00C601AF">
      <w:pPr>
        <w:spacing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The architecture of the project consists of the following components:</w:t>
      </w:r>
    </w:p>
    <w:p w14:paraId="24FC0A94" w14:textId="77777777" w:rsidR="00617B91" w:rsidRPr="00C601AF" w:rsidRDefault="00617B91" w:rsidP="00C601AF">
      <w:pPr>
        <w:numPr>
          <w:ilvl w:val="0"/>
          <w:numId w:val="1"/>
        </w:numPr>
        <w:spacing w:before="240"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b/>
          <w:bCs/>
          <w:color w:val="1F2328"/>
          <w:kern w:val="0"/>
          <w14:ligatures w14:val="none"/>
        </w:rPr>
        <w:t>Azure Databricks</w:t>
      </w:r>
      <w:r w:rsidRPr="00C601AF">
        <w:rPr>
          <w:rFonts w:ascii="Times New Roman" w:eastAsia="Times New Roman" w:hAnsi="Times New Roman" w:cs="Times New Roman"/>
          <w:color w:val="1F2328"/>
          <w:kern w:val="0"/>
          <w14:ligatures w14:val="none"/>
        </w:rPr>
        <w:t>: Used for data processing, transformation, and analysis. It provides a collaborative and interactive environment for running Spark-based jobs.</w:t>
      </w:r>
    </w:p>
    <w:p w14:paraId="742E93A6" w14:textId="77777777" w:rsidR="00617B91" w:rsidRPr="00C601AF" w:rsidRDefault="00617B91" w:rsidP="00C601AF">
      <w:pPr>
        <w:numPr>
          <w:ilvl w:val="0"/>
          <w:numId w:val="1"/>
        </w:numPr>
        <w:spacing w:before="240"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b/>
          <w:bCs/>
          <w:color w:val="1F2328"/>
          <w:kern w:val="0"/>
          <w14:ligatures w14:val="none"/>
        </w:rPr>
        <w:t>Azure Data Factory</w:t>
      </w:r>
      <w:r w:rsidRPr="00C601AF">
        <w:rPr>
          <w:rFonts w:ascii="Times New Roman" w:eastAsia="Times New Roman" w:hAnsi="Times New Roman" w:cs="Times New Roman"/>
          <w:color w:val="1F2328"/>
          <w:kern w:val="0"/>
          <w14:ligatures w14:val="none"/>
        </w:rPr>
        <w:t>: Manages and orchestrates the data workflow. It is responsible for data ingestion from various sources, data transformation, and scheduling of jobs.</w:t>
      </w:r>
    </w:p>
    <w:p w14:paraId="39E336E0" w14:textId="77777777" w:rsidR="00617B91" w:rsidRPr="00C601AF" w:rsidRDefault="00617B91" w:rsidP="00C601AF">
      <w:pPr>
        <w:numPr>
          <w:ilvl w:val="0"/>
          <w:numId w:val="1"/>
        </w:numPr>
        <w:spacing w:before="240"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b/>
          <w:bCs/>
          <w:color w:val="1F2328"/>
          <w:kern w:val="0"/>
          <w14:ligatures w14:val="none"/>
        </w:rPr>
        <w:t>Azure Storage</w:t>
      </w:r>
      <w:r w:rsidRPr="00C601AF">
        <w:rPr>
          <w:rFonts w:ascii="Times New Roman" w:eastAsia="Times New Roman" w:hAnsi="Times New Roman" w:cs="Times New Roman"/>
          <w:color w:val="1F2328"/>
          <w:kern w:val="0"/>
          <w14:ligatures w14:val="none"/>
        </w:rPr>
        <w:t>: Serves as the data lake for storing raw and processed data. It can also host intermediate results generated during the analysis.</w:t>
      </w:r>
    </w:p>
    <w:p w14:paraId="5CBCF4AF" w14:textId="77777777" w:rsidR="00617B91" w:rsidRPr="00C601AF" w:rsidRDefault="00617B91" w:rsidP="00C601AF">
      <w:pPr>
        <w:numPr>
          <w:ilvl w:val="0"/>
          <w:numId w:val="1"/>
        </w:numPr>
        <w:spacing w:before="240"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b/>
          <w:bCs/>
          <w:color w:val="1F2328"/>
          <w:kern w:val="0"/>
          <w14:ligatures w14:val="none"/>
        </w:rPr>
        <w:lastRenderedPageBreak/>
        <w:t>Azure SQL Database</w:t>
      </w:r>
      <w:r w:rsidRPr="00C601AF">
        <w:rPr>
          <w:rFonts w:ascii="Times New Roman" w:eastAsia="Times New Roman" w:hAnsi="Times New Roman" w:cs="Times New Roman"/>
          <w:color w:val="1F2328"/>
          <w:kern w:val="0"/>
          <w14:ligatures w14:val="none"/>
        </w:rPr>
        <w:t>: Stores the cleaned and transformed data, making it accessible for visualization and reporting.</w:t>
      </w:r>
    </w:p>
    <w:p w14:paraId="5803B816" w14:textId="77777777" w:rsidR="00617B91" w:rsidRPr="00C601AF" w:rsidRDefault="00617B91" w:rsidP="00C601AF">
      <w:pPr>
        <w:numPr>
          <w:ilvl w:val="0"/>
          <w:numId w:val="1"/>
        </w:numPr>
        <w:spacing w:before="240" w:after="240"/>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b/>
          <w:bCs/>
          <w:color w:val="1F2328"/>
          <w:kern w:val="0"/>
          <w14:ligatures w14:val="none"/>
        </w:rPr>
        <w:t>Power BI</w:t>
      </w:r>
      <w:r w:rsidRPr="00C601AF">
        <w:rPr>
          <w:rFonts w:ascii="Times New Roman" w:eastAsia="Times New Roman" w:hAnsi="Times New Roman" w:cs="Times New Roman"/>
          <w:color w:val="1F2328"/>
          <w:kern w:val="0"/>
          <w14:ligatures w14:val="none"/>
        </w:rPr>
        <w:t>: Connects to the Azure SQL Database to create interactive and visually appealing dashboards for data exploration.</w:t>
      </w:r>
    </w:p>
    <w:p w14:paraId="21BA0E05" w14:textId="77777777" w:rsidR="00617B91" w:rsidRPr="00C601AF" w:rsidRDefault="00617B91" w:rsidP="00C601AF">
      <w:pPr>
        <w:spacing w:before="360" w:after="240"/>
        <w:jc w:val="both"/>
        <w:outlineLvl w:val="1"/>
        <w:rPr>
          <w:rFonts w:ascii="Times New Roman" w:eastAsia="Times New Roman" w:hAnsi="Times New Roman" w:cs="Times New Roman"/>
          <w:b/>
          <w:bCs/>
          <w:color w:val="1F2328"/>
          <w:kern w:val="0"/>
          <w:sz w:val="36"/>
          <w:szCs w:val="36"/>
          <w14:ligatures w14:val="none"/>
        </w:rPr>
      </w:pPr>
      <w:r w:rsidRPr="00C601AF">
        <w:rPr>
          <w:rFonts w:ascii="Times New Roman" w:eastAsia="Times New Roman" w:hAnsi="Times New Roman" w:cs="Times New Roman"/>
          <w:b/>
          <w:bCs/>
          <w:color w:val="1F2328"/>
          <w:kern w:val="0"/>
          <w:sz w:val="36"/>
          <w:szCs w:val="36"/>
          <w14:ligatures w14:val="none"/>
        </w:rPr>
        <w:t>Technologies Used</w:t>
      </w:r>
    </w:p>
    <w:p w14:paraId="79B88A1D" w14:textId="77777777" w:rsidR="00617B91" w:rsidRPr="00C601AF" w:rsidRDefault="00617B91" w:rsidP="00C601AF">
      <w:pPr>
        <w:numPr>
          <w:ilvl w:val="0"/>
          <w:numId w:val="2"/>
        </w:numPr>
        <w:spacing w:before="100" w:beforeAutospacing="1" w:after="100" w:afterAutospacing="1"/>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Azure Databricks</w:t>
      </w:r>
    </w:p>
    <w:p w14:paraId="3797727F" w14:textId="77777777" w:rsidR="00617B91" w:rsidRPr="00C601AF" w:rsidRDefault="00617B91" w:rsidP="00C601AF">
      <w:pPr>
        <w:numPr>
          <w:ilvl w:val="0"/>
          <w:numId w:val="2"/>
        </w:numPr>
        <w:spacing w:before="60" w:after="100" w:afterAutospacing="1"/>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Azure Data Factory</w:t>
      </w:r>
    </w:p>
    <w:p w14:paraId="481044A2" w14:textId="77777777" w:rsidR="00617B91" w:rsidRPr="00C601AF" w:rsidRDefault="00617B91" w:rsidP="00C601AF">
      <w:pPr>
        <w:numPr>
          <w:ilvl w:val="0"/>
          <w:numId w:val="2"/>
        </w:numPr>
        <w:spacing w:before="60" w:after="100" w:afterAutospacing="1"/>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Azure Storage</w:t>
      </w:r>
    </w:p>
    <w:p w14:paraId="3325D42B" w14:textId="77777777" w:rsidR="00617B91" w:rsidRPr="00C601AF" w:rsidRDefault="00617B91" w:rsidP="00C601AF">
      <w:pPr>
        <w:numPr>
          <w:ilvl w:val="0"/>
          <w:numId w:val="2"/>
        </w:numPr>
        <w:spacing w:before="60" w:after="100" w:afterAutospacing="1"/>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Azure SQL Database</w:t>
      </w:r>
    </w:p>
    <w:p w14:paraId="4D493CE1" w14:textId="77777777" w:rsidR="00617B91" w:rsidRPr="00C601AF" w:rsidRDefault="00617B91" w:rsidP="00C601AF">
      <w:pPr>
        <w:numPr>
          <w:ilvl w:val="0"/>
          <w:numId w:val="2"/>
        </w:numPr>
        <w:spacing w:before="60" w:after="100" w:afterAutospacing="1"/>
        <w:jc w:val="both"/>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Azure Synapse Analytics</w:t>
      </w:r>
    </w:p>
    <w:p w14:paraId="7037D828" w14:textId="0EB88988" w:rsidR="00617B91" w:rsidRPr="00C601AF" w:rsidRDefault="00617B91" w:rsidP="00C601AF">
      <w:pPr>
        <w:jc w:val="both"/>
        <w:rPr>
          <w:rFonts w:ascii="Times New Roman" w:hAnsi="Times New Roman" w:cs="Times New Roman"/>
        </w:rPr>
      </w:pPr>
      <w:r w:rsidRPr="00C601AF">
        <w:rPr>
          <w:rFonts w:ascii="Times New Roman" w:hAnsi="Times New Roman" w:cs="Times New Roman"/>
          <w:noProof/>
        </w:rPr>
        <w:drawing>
          <wp:inline distT="0" distB="0" distL="0" distR="0" wp14:anchorId="5880D0E4" wp14:editId="6F7FD9FB">
            <wp:extent cx="5943600" cy="3714750"/>
            <wp:effectExtent l="0" t="0" r="0" b="6350"/>
            <wp:docPr id="9117345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3453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BFF4231" w14:textId="77777777" w:rsidR="00617B91" w:rsidRPr="00C601AF" w:rsidRDefault="00617B91" w:rsidP="00C601AF">
      <w:pPr>
        <w:spacing w:before="360" w:after="240"/>
        <w:jc w:val="both"/>
        <w:outlineLvl w:val="1"/>
        <w:rPr>
          <w:rFonts w:ascii="Times New Roman" w:eastAsia="Times New Roman" w:hAnsi="Times New Roman" w:cs="Times New Roman"/>
          <w:b/>
          <w:bCs/>
          <w:color w:val="1F2328"/>
          <w:kern w:val="0"/>
          <w:sz w:val="36"/>
          <w:szCs w:val="36"/>
          <w14:ligatures w14:val="none"/>
        </w:rPr>
      </w:pPr>
      <w:r w:rsidRPr="00C601AF">
        <w:rPr>
          <w:rFonts w:ascii="Times New Roman" w:eastAsia="Times New Roman" w:hAnsi="Times New Roman" w:cs="Times New Roman"/>
          <w:b/>
          <w:bCs/>
          <w:color w:val="1F2328"/>
          <w:kern w:val="0"/>
          <w:sz w:val="36"/>
          <w:szCs w:val="36"/>
          <w14:ligatures w14:val="none"/>
        </w:rPr>
        <w:t>Data Ingestion</w:t>
      </w:r>
    </w:p>
    <w:p w14:paraId="00F3A3B1" w14:textId="74CFB4D2" w:rsidR="00617B91" w:rsidRPr="00C601AF" w:rsidRDefault="00617B91" w:rsidP="00C601AF">
      <w:pPr>
        <w:jc w:val="both"/>
        <w:rPr>
          <w:rFonts w:ascii="Times New Roman" w:hAnsi="Times New Roman" w:cs="Times New Roman"/>
        </w:rPr>
      </w:pPr>
      <w:r w:rsidRPr="00C601AF">
        <w:rPr>
          <w:rFonts w:ascii="Times New Roman" w:hAnsi="Times New Roman" w:cs="Times New Roman"/>
          <w:noProof/>
        </w:rPr>
        <w:lastRenderedPageBreak/>
        <w:drawing>
          <wp:inline distT="0" distB="0" distL="0" distR="0" wp14:anchorId="5F58DD77" wp14:editId="0091ABFE">
            <wp:extent cx="5943600" cy="3714750"/>
            <wp:effectExtent l="0" t="0" r="0" b="6350"/>
            <wp:docPr id="12843616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164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57D6B0B" w14:textId="77777777" w:rsidR="00617B91" w:rsidRPr="00C601AF" w:rsidRDefault="00617B91" w:rsidP="00C601AF">
      <w:pPr>
        <w:jc w:val="both"/>
        <w:rPr>
          <w:rFonts w:ascii="Times New Roman" w:hAnsi="Times New Roman" w:cs="Times New Roman"/>
        </w:rPr>
      </w:pPr>
    </w:p>
    <w:p w14:paraId="5A0B9C87" w14:textId="77777777" w:rsidR="00617B91" w:rsidRPr="00C601AF" w:rsidRDefault="00617B91" w:rsidP="00C601AF">
      <w:pPr>
        <w:spacing w:before="360" w:after="240"/>
        <w:jc w:val="both"/>
        <w:outlineLvl w:val="1"/>
        <w:rPr>
          <w:rFonts w:ascii="Times New Roman" w:eastAsia="Times New Roman" w:hAnsi="Times New Roman" w:cs="Times New Roman"/>
          <w:b/>
          <w:bCs/>
          <w:color w:val="1F2328"/>
          <w:kern w:val="0"/>
          <w:sz w:val="36"/>
          <w:szCs w:val="36"/>
          <w14:ligatures w14:val="none"/>
        </w:rPr>
      </w:pPr>
      <w:r w:rsidRPr="00C601AF">
        <w:rPr>
          <w:rFonts w:ascii="Times New Roman" w:eastAsia="Times New Roman" w:hAnsi="Times New Roman" w:cs="Times New Roman"/>
          <w:b/>
          <w:bCs/>
          <w:color w:val="1F2328"/>
          <w:kern w:val="0"/>
          <w:sz w:val="36"/>
          <w:szCs w:val="36"/>
          <w14:ligatures w14:val="none"/>
        </w:rPr>
        <w:t>Data Processing</w:t>
      </w:r>
    </w:p>
    <w:p w14:paraId="4BCCD998" w14:textId="28BDB578" w:rsidR="00617B91" w:rsidRDefault="00617B91" w:rsidP="00C601AF">
      <w:pPr>
        <w:jc w:val="both"/>
        <w:rPr>
          <w:rFonts w:ascii="Times New Roman" w:hAnsi="Times New Roman" w:cs="Times New Roman"/>
        </w:rPr>
      </w:pPr>
      <w:r w:rsidRPr="00C601AF">
        <w:rPr>
          <w:rFonts w:ascii="Times New Roman" w:hAnsi="Times New Roman" w:cs="Times New Roman"/>
          <w:noProof/>
        </w:rPr>
        <w:lastRenderedPageBreak/>
        <w:drawing>
          <wp:inline distT="0" distB="0" distL="0" distR="0" wp14:anchorId="10E781C1" wp14:editId="3D9E64E6">
            <wp:extent cx="5943600" cy="3714750"/>
            <wp:effectExtent l="0" t="0" r="0" b="6350"/>
            <wp:docPr id="3667076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7685"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55351D0" w14:textId="77777777" w:rsidR="00C601AF" w:rsidRPr="00C601AF" w:rsidRDefault="00C601AF" w:rsidP="00C601AF">
      <w:pPr>
        <w:spacing w:before="360" w:after="240"/>
        <w:outlineLvl w:val="1"/>
        <w:rPr>
          <w:rFonts w:ascii="Times New Roman" w:eastAsia="Times New Roman" w:hAnsi="Times New Roman" w:cs="Times New Roman"/>
          <w:b/>
          <w:bCs/>
          <w:color w:val="1F2328"/>
          <w:kern w:val="0"/>
          <w:sz w:val="36"/>
          <w:szCs w:val="36"/>
          <w14:ligatures w14:val="none"/>
        </w:rPr>
      </w:pPr>
      <w:r w:rsidRPr="00C601AF">
        <w:rPr>
          <w:rFonts w:ascii="Times New Roman" w:eastAsia="Times New Roman" w:hAnsi="Times New Roman" w:cs="Times New Roman"/>
          <w:b/>
          <w:bCs/>
          <w:color w:val="1F2328"/>
          <w:kern w:val="0"/>
          <w:sz w:val="36"/>
          <w:szCs w:val="36"/>
          <w14:ligatures w14:val="none"/>
        </w:rPr>
        <w:t>Conclusion</w:t>
      </w:r>
    </w:p>
    <w:p w14:paraId="187683B6" w14:textId="77777777" w:rsidR="00C601AF" w:rsidRPr="00C601AF" w:rsidRDefault="00C601AF" w:rsidP="00C601AF">
      <w:pPr>
        <w:spacing w:after="240"/>
        <w:rPr>
          <w:rFonts w:ascii="Times New Roman" w:eastAsia="Times New Roman" w:hAnsi="Times New Roman" w:cs="Times New Roman"/>
          <w:color w:val="1F2328"/>
          <w:kern w:val="0"/>
          <w14:ligatures w14:val="none"/>
        </w:rPr>
      </w:pPr>
      <w:r w:rsidRPr="00C601AF">
        <w:rPr>
          <w:rFonts w:ascii="Times New Roman" w:eastAsia="Times New Roman" w:hAnsi="Times New Roman" w:cs="Times New Roman"/>
          <w:color w:val="1F2328"/>
          <w:kern w:val="0"/>
          <w14:ligatures w14:val="none"/>
        </w:rPr>
        <w:t>The Olympic Data Analysis on Azure project demonstrates how to leverage Azure services for processing, analyzing, and visualizing large-scale data. By following the setup and guides provided in this repository, you can adapt the project to other domains and expand its functionalities.</w:t>
      </w:r>
    </w:p>
    <w:p w14:paraId="5B23611A" w14:textId="77777777" w:rsidR="00C601AF" w:rsidRDefault="00C601AF" w:rsidP="00C601AF">
      <w:pPr>
        <w:jc w:val="both"/>
        <w:rPr>
          <w:rFonts w:ascii="Times New Roman" w:hAnsi="Times New Roman" w:cs="Times New Roman"/>
        </w:rPr>
      </w:pPr>
    </w:p>
    <w:p w14:paraId="17A9C4AA" w14:textId="77777777" w:rsidR="006023E8" w:rsidRDefault="006023E8" w:rsidP="00C601AF">
      <w:pPr>
        <w:jc w:val="both"/>
        <w:rPr>
          <w:rFonts w:ascii="Times New Roman" w:hAnsi="Times New Roman" w:cs="Times New Roman"/>
        </w:rPr>
      </w:pPr>
    </w:p>
    <w:p w14:paraId="4B220FA1" w14:textId="77777777" w:rsidR="006023E8" w:rsidRDefault="006023E8" w:rsidP="00C601AF">
      <w:pPr>
        <w:jc w:val="both"/>
        <w:rPr>
          <w:rFonts w:ascii="Times New Roman" w:hAnsi="Times New Roman" w:cs="Times New Roman"/>
        </w:rPr>
      </w:pPr>
    </w:p>
    <w:p w14:paraId="48A5DEFD" w14:textId="77777777" w:rsidR="006023E8" w:rsidRPr="00C601AF" w:rsidRDefault="006023E8" w:rsidP="00C601AF">
      <w:pPr>
        <w:jc w:val="both"/>
        <w:rPr>
          <w:rFonts w:ascii="Times New Roman" w:hAnsi="Times New Roman" w:cs="Times New Roman"/>
        </w:rPr>
      </w:pPr>
    </w:p>
    <w:sectPr w:rsidR="006023E8" w:rsidRPr="00C6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4DDB"/>
    <w:multiLevelType w:val="multilevel"/>
    <w:tmpl w:val="194A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B7FD6"/>
    <w:multiLevelType w:val="multilevel"/>
    <w:tmpl w:val="046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07CDE"/>
    <w:multiLevelType w:val="hybridMultilevel"/>
    <w:tmpl w:val="2F54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E3C97"/>
    <w:multiLevelType w:val="multilevel"/>
    <w:tmpl w:val="3B96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057964">
    <w:abstractNumId w:val="0"/>
  </w:num>
  <w:num w:numId="2" w16cid:durableId="1469787024">
    <w:abstractNumId w:val="1"/>
  </w:num>
  <w:num w:numId="3" w16cid:durableId="165943566">
    <w:abstractNumId w:val="3"/>
  </w:num>
  <w:num w:numId="4" w16cid:durableId="1202134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91"/>
    <w:rsid w:val="00394716"/>
    <w:rsid w:val="005B0361"/>
    <w:rsid w:val="006023E8"/>
    <w:rsid w:val="00617B91"/>
    <w:rsid w:val="007B2BD5"/>
    <w:rsid w:val="00960B9A"/>
    <w:rsid w:val="00A51512"/>
    <w:rsid w:val="00AA230B"/>
    <w:rsid w:val="00C601AF"/>
    <w:rsid w:val="00CA4F6A"/>
    <w:rsid w:val="00FC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337F9"/>
  <w15:chartTrackingRefBased/>
  <w15:docId w15:val="{42AAC281-2A59-5A40-8F5F-B64D3E81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B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B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B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B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B91"/>
    <w:rPr>
      <w:rFonts w:eastAsiaTheme="majorEastAsia" w:cstheme="majorBidi"/>
      <w:color w:val="272727" w:themeColor="text1" w:themeTint="D8"/>
    </w:rPr>
  </w:style>
  <w:style w:type="paragraph" w:styleId="Title">
    <w:name w:val="Title"/>
    <w:basedOn w:val="Normal"/>
    <w:next w:val="Normal"/>
    <w:link w:val="TitleChar"/>
    <w:uiPriority w:val="10"/>
    <w:qFormat/>
    <w:rsid w:val="00617B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B91"/>
    <w:rPr>
      <w:i/>
      <w:iCs/>
      <w:color w:val="404040" w:themeColor="text1" w:themeTint="BF"/>
    </w:rPr>
  </w:style>
  <w:style w:type="paragraph" w:styleId="ListParagraph">
    <w:name w:val="List Paragraph"/>
    <w:basedOn w:val="Normal"/>
    <w:uiPriority w:val="34"/>
    <w:qFormat/>
    <w:rsid w:val="00617B91"/>
    <w:pPr>
      <w:ind w:left="720"/>
      <w:contextualSpacing/>
    </w:pPr>
  </w:style>
  <w:style w:type="character" w:styleId="IntenseEmphasis">
    <w:name w:val="Intense Emphasis"/>
    <w:basedOn w:val="DefaultParagraphFont"/>
    <w:uiPriority w:val="21"/>
    <w:qFormat/>
    <w:rsid w:val="00617B91"/>
    <w:rPr>
      <w:i/>
      <w:iCs/>
      <w:color w:val="0F4761" w:themeColor="accent1" w:themeShade="BF"/>
    </w:rPr>
  </w:style>
  <w:style w:type="paragraph" w:styleId="IntenseQuote">
    <w:name w:val="Intense Quote"/>
    <w:basedOn w:val="Normal"/>
    <w:next w:val="Normal"/>
    <w:link w:val="IntenseQuoteChar"/>
    <w:uiPriority w:val="30"/>
    <w:qFormat/>
    <w:rsid w:val="0061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B91"/>
    <w:rPr>
      <w:i/>
      <w:iCs/>
      <w:color w:val="0F4761" w:themeColor="accent1" w:themeShade="BF"/>
    </w:rPr>
  </w:style>
  <w:style w:type="character" w:styleId="IntenseReference">
    <w:name w:val="Intense Reference"/>
    <w:basedOn w:val="DefaultParagraphFont"/>
    <w:uiPriority w:val="32"/>
    <w:qFormat/>
    <w:rsid w:val="00617B91"/>
    <w:rPr>
      <w:b/>
      <w:bCs/>
      <w:smallCaps/>
      <w:color w:val="0F4761" w:themeColor="accent1" w:themeShade="BF"/>
      <w:spacing w:val="5"/>
    </w:rPr>
  </w:style>
  <w:style w:type="character" w:customStyle="1" w:styleId="apple-converted-space">
    <w:name w:val="apple-converted-space"/>
    <w:basedOn w:val="DefaultParagraphFont"/>
    <w:rsid w:val="00617B91"/>
  </w:style>
  <w:style w:type="character" w:styleId="Strong">
    <w:name w:val="Strong"/>
    <w:basedOn w:val="DefaultParagraphFont"/>
    <w:uiPriority w:val="22"/>
    <w:qFormat/>
    <w:rsid w:val="00617B91"/>
    <w:rPr>
      <w:b/>
      <w:bCs/>
    </w:rPr>
  </w:style>
  <w:style w:type="paragraph" w:styleId="NormalWeb">
    <w:name w:val="Normal (Web)"/>
    <w:basedOn w:val="Normal"/>
    <w:uiPriority w:val="99"/>
    <w:semiHidden/>
    <w:unhideWhenUsed/>
    <w:rsid w:val="00617B9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96448">
      <w:bodyDiv w:val="1"/>
      <w:marLeft w:val="0"/>
      <w:marRight w:val="0"/>
      <w:marTop w:val="0"/>
      <w:marBottom w:val="0"/>
      <w:divBdr>
        <w:top w:val="none" w:sz="0" w:space="0" w:color="auto"/>
        <w:left w:val="none" w:sz="0" w:space="0" w:color="auto"/>
        <w:bottom w:val="none" w:sz="0" w:space="0" w:color="auto"/>
        <w:right w:val="none" w:sz="0" w:space="0" w:color="auto"/>
      </w:divBdr>
    </w:div>
    <w:div w:id="655568408">
      <w:bodyDiv w:val="1"/>
      <w:marLeft w:val="0"/>
      <w:marRight w:val="0"/>
      <w:marTop w:val="0"/>
      <w:marBottom w:val="0"/>
      <w:divBdr>
        <w:top w:val="none" w:sz="0" w:space="0" w:color="auto"/>
        <w:left w:val="none" w:sz="0" w:space="0" w:color="auto"/>
        <w:bottom w:val="none" w:sz="0" w:space="0" w:color="auto"/>
        <w:right w:val="none" w:sz="0" w:space="0" w:color="auto"/>
      </w:divBdr>
      <w:divsChild>
        <w:div w:id="1446001702">
          <w:marLeft w:val="0"/>
          <w:marRight w:val="0"/>
          <w:marTop w:val="0"/>
          <w:marBottom w:val="0"/>
          <w:divBdr>
            <w:top w:val="none" w:sz="0" w:space="0" w:color="auto"/>
            <w:left w:val="none" w:sz="0" w:space="0" w:color="auto"/>
            <w:bottom w:val="none" w:sz="0" w:space="0" w:color="auto"/>
            <w:right w:val="none" w:sz="0" w:space="0" w:color="auto"/>
          </w:divBdr>
        </w:div>
      </w:divsChild>
    </w:div>
    <w:div w:id="1026907500">
      <w:bodyDiv w:val="1"/>
      <w:marLeft w:val="0"/>
      <w:marRight w:val="0"/>
      <w:marTop w:val="0"/>
      <w:marBottom w:val="0"/>
      <w:divBdr>
        <w:top w:val="none" w:sz="0" w:space="0" w:color="auto"/>
        <w:left w:val="none" w:sz="0" w:space="0" w:color="auto"/>
        <w:bottom w:val="none" w:sz="0" w:space="0" w:color="auto"/>
        <w:right w:val="none" w:sz="0" w:space="0" w:color="auto"/>
      </w:divBdr>
    </w:div>
    <w:div w:id="1452280194">
      <w:bodyDiv w:val="1"/>
      <w:marLeft w:val="0"/>
      <w:marRight w:val="0"/>
      <w:marTop w:val="0"/>
      <w:marBottom w:val="0"/>
      <w:divBdr>
        <w:top w:val="none" w:sz="0" w:space="0" w:color="auto"/>
        <w:left w:val="none" w:sz="0" w:space="0" w:color="auto"/>
        <w:bottom w:val="none" w:sz="0" w:space="0" w:color="auto"/>
        <w:right w:val="none" w:sz="0" w:space="0" w:color="auto"/>
      </w:divBdr>
    </w:div>
    <w:div w:id="1585412258">
      <w:bodyDiv w:val="1"/>
      <w:marLeft w:val="0"/>
      <w:marRight w:val="0"/>
      <w:marTop w:val="0"/>
      <w:marBottom w:val="0"/>
      <w:divBdr>
        <w:top w:val="none" w:sz="0" w:space="0" w:color="auto"/>
        <w:left w:val="none" w:sz="0" w:space="0" w:color="auto"/>
        <w:bottom w:val="none" w:sz="0" w:space="0" w:color="auto"/>
        <w:right w:val="none" w:sz="0" w:space="0" w:color="auto"/>
      </w:divBdr>
    </w:div>
    <w:div w:id="1632202619">
      <w:bodyDiv w:val="1"/>
      <w:marLeft w:val="0"/>
      <w:marRight w:val="0"/>
      <w:marTop w:val="0"/>
      <w:marBottom w:val="0"/>
      <w:divBdr>
        <w:top w:val="none" w:sz="0" w:space="0" w:color="auto"/>
        <w:left w:val="none" w:sz="0" w:space="0" w:color="auto"/>
        <w:bottom w:val="none" w:sz="0" w:space="0" w:color="auto"/>
        <w:right w:val="none" w:sz="0" w:space="0" w:color="auto"/>
      </w:divBdr>
    </w:div>
    <w:div w:id="1777478835">
      <w:bodyDiv w:val="1"/>
      <w:marLeft w:val="0"/>
      <w:marRight w:val="0"/>
      <w:marTop w:val="0"/>
      <w:marBottom w:val="0"/>
      <w:divBdr>
        <w:top w:val="none" w:sz="0" w:space="0" w:color="auto"/>
        <w:left w:val="none" w:sz="0" w:space="0" w:color="auto"/>
        <w:bottom w:val="none" w:sz="0" w:space="0" w:color="auto"/>
        <w:right w:val="none" w:sz="0" w:space="0" w:color="auto"/>
      </w:divBdr>
      <w:divsChild>
        <w:div w:id="343410440">
          <w:marLeft w:val="0"/>
          <w:marRight w:val="0"/>
          <w:marTop w:val="0"/>
          <w:marBottom w:val="0"/>
          <w:divBdr>
            <w:top w:val="none" w:sz="0" w:space="0" w:color="auto"/>
            <w:left w:val="none" w:sz="0" w:space="0" w:color="auto"/>
            <w:bottom w:val="none" w:sz="0" w:space="0" w:color="auto"/>
            <w:right w:val="none" w:sz="0" w:space="0" w:color="auto"/>
          </w:divBdr>
        </w:div>
      </w:divsChild>
    </w:div>
    <w:div w:id="1811170039">
      <w:bodyDiv w:val="1"/>
      <w:marLeft w:val="0"/>
      <w:marRight w:val="0"/>
      <w:marTop w:val="0"/>
      <w:marBottom w:val="0"/>
      <w:divBdr>
        <w:top w:val="none" w:sz="0" w:space="0" w:color="auto"/>
        <w:left w:val="none" w:sz="0" w:space="0" w:color="auto"/>
        <w:bottom w:val="none" w:sz="0" w:space="0" w:color="auto"/>
        <w:right w:val="none" w:sz="0" w:space="0" w:color="auto"/>
      </w:divBdr>
      <w:divsChild>
        <w:div w:id="2130972402">
          <w:marLeft w:val="0"/>
          <w:marRight w:val="0"/>
          <w:marTop w:val="0"/>
          <w:marBottom w:val="0"/>
          <w:divBdr>
            <w:top w:val="none" w:sz="0" w:space="0" w:color="auto"/>
            <w:left w:val="none" w:sz="0" w:space="0" w:color="auto"/>
            <w:bottom w:val="none" w:sz="0" w:space="0" w:color="auto"/>
            <w:right w:val="none" w:sz="0" w:space="0" w:color="auto"/>
          </w:divBdr>
        </w:div>
      </w:divsChild>
    </w:div>
    <w:div w:id="1975862563">
      <w:bodyDiv w:val="1"/>
      <w:marLeft w:val="0"/>
      <w:marRight w:val="0"/>
      <w:marTop w:val="0"/>
      <w:marBottom w:val="0"/>
      <w:divBdr>
        <w:top w:val="none" w:sz="0" w:space="0" w:color="auto"/>
        <w:left w:val="none" w:sz="0" w:space="0" w:color="auto"/>
        <w:bottom w:val="none" w:sz="0" w:space="0" w:color="auto"/>
        <w:right w:val="none" w:sz="0" w:space="0" w:color="auto"/>
      </w:divBdr>
      <w:divsChild>
        <w:div w:id="207238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Jyothi Lahari</dc:creator>
  <cp:keywords/>
  <dc:description/>
  <cp:lastModifiedBy>Putta, Jyothi Lahari</cp:lastModifiedBy>
  <cp:revision>5</cp:revision>
  <dcterms:created xsi:type="dcterms:W3CDTF">2024-02-27T15:46:00Z</dcterms:created>
  <dcterms:modified xsi:type="dcterms:W3CDTF">2024-03-22T18:45:00Z</dcterms:modified>
</cp:coreProperties>
</file>