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52F" w:rsidRDefault="00411C6F" w:rsidP="00E65967">
      <w:pPr>
        <w:pStyle w:val="ListParagraph"/>
        <w:numPr>
          <w:ilvl w:val="0"/>
          <w:numId w:val="1"/>
        </w:numPr>
        <w:jc w:val="both"/>
      </w:pPr>
      <w:r>
        <w:t xml:space="preserve">Create a responsive web page as per the provided mock-ups for Desktop, Tablet &amp; Mobile breakpoints using </w:t>
      </w:r>
      <w:r>
        <w:rPr>
          <w:b/>
        </w:rPr>
        <w:t>HTML5, CSS3 &amp; JavaScript</w:t>
      </w:r>
      <w:r>
        <w:t xml:space="preserve"> for this assignment. </w:t>
      </w:r>
    </w:p>
    <w:p w:rsidR="00411C6F" w:rsidRDefault="00411C6F" w:rsidP="00A131AD">
      <w:pPr>
        <w:pStyle w:val="ListParagraph"/>
        <w:numPr>
          <w:ilvl w:val="0"/>
          <w:numId w:val="1"/>
        </w:numPr>
      </w:pPr>
      <w:r>
        <w:t xml:space="preserve">The </w:t>
      </w:r>
      <w:r w:rsidR="00834502">
        <w:t>copy/</w:t>
      </w:r>
      <w:r>
        <w:t xml:space="preserve">content </w:t>
      </w:r>
      <w:r w:rsidR="00834502">
        <w:t>for the webpage</w:t>
      </w:r>
      <w:r>
        <w:t xml:space="preserve"> should be dynamically populated in the HTML </w:t>
      </w:r>
      <w:r w:rsidR="00834502">
        <w:t>el</w:t>
      </w:r>
      <w:bookmarkStart w:id="0" w:name="_GoBack"/>
      <w:bookmarkEnd w:id="0"/>
      <w:r w:rsidR="00834502">
        <w:t>ements</w:t>
      </w:r>
      <w:r w:rsidR="001D6864">
        <w:t xml:space="preserve"> by calling JSON API </w:t>
      </w:r>
      <w:r w:rsidR="00A131AD">
        <w:t xml:space="preserve">(for e.g. </w:t>
      </w:r>
      <w:hyperlink r:id="rId5" w:history="1">
        <w:r w:rsidR="00A131AD" w:rsidRPr="00A37EC8">
          <w:rPr>
            <w:rStyle w:val="Hyperlink"/>
          </w:rPr>
          <w:t>https://eclerx.com/wp-json/wp/v2/posts/39145</w:t>
        </w:r>
      </w:hyperlink>
      <w:r w:rsidR="00A131AD">
        <w:rPr>
          <w:rStyle w:val="Hyperlink"/>
        </w:rPr>
        <w:t xml:space="preserve">, </w:t>
      </w:r>
      <w:hyperlink r:id="rId6" w:history="1">
        <w:r w:rsidR="00A131AD" w:rsidRPr="00A37EC8">
          <w:rPr>
            <w:rStyle w:val="Hyperlink"/>
          </w:rPr>
          <w:t>https://eclerx.com/wp-json/wp/v2/posts/51641</w:t>
        </w:r>
      </w:hyperlink>
      <w:r w:rsidR="00A131AD">
        <w:t>)</w:t>
      </w:r>
      <w:r w:rsidR="001D6864">
        <w:t xml:space="preserve"> and</w:t>
      </w:r>
      <w:r w:rsidR="00834502">
        <w:t xml:space="preserve"> </w:t>
      </w:r>
      <w:r>
        <w:t>using</w:t>
      </w:r>
      <w:r w:rsidR="001D6864">
        <w:t xml:space="preserve"> JSON data from the JSON API response as shown below.</w:t>
      </w:r>
    </w:p>
    <w:p w:rsidR="00834502" w:rsidRDefault="00834502" w:rsidP="00E65967">
      <w:pPr>
        <w:pStyle w:val="ListParagraph"/>
        <w:ind w:left="360"/>
        <w:jc w:val="both"/>
      </w:pPr>
    </w:p>
    <w:p w:rsidR="00834502" w:rsidRDefault="00834502" w:rsidP="00E65967">
      <w:pPr>
        <w:pStyle w:val="ListParagraph"/>
        <w:ind w:left="360"/>
        <w:jc w:val="both"/>
      </w:pPr>
      <w:r>
        <w:rPr>
          <w:noProof/>
        </w:rPr>
        <w:drawing>
          <wp:inline distT="0" distB="0" distL="0" distR="0">
            <wp:extent cx="5727700" cy="2933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C6F" w:rsidRDefault="00411C6F" w:rsidP="00E65967">
      <w:pPr>
        <w:pStyle w:val="ListParagraph"/>
        <w:numPr>
          <w:ilvl w:val="0"/>
          <w:numId w:val="1"/>
        </w:numPr>
        <w:jc w:val="both"/>
      </w:pPr>
      <w:r>
        <w:t>Required images are given in ‘</w:t>
      </w:r>
      <w:r w:rsidRPr="00607BCC">
        <w:rPr>
          <w:b/>
        </w:rPr>
        <w:t>assets</w:t>
      </w:r>
      <w:r>
        <w:t>’ folder for all breakpoints.</w:t>
      </w:r>
    </w:p>
    <w:p w:rsidR="00411C6F" w:rsidRDefault="00411C6F" w:rsidP="00E65967">
      <w:pPr>
        <w:pStyle w:val="ListParagraph"/>
        <w:numPr>
          <w:ilvl w:val="0"/>
          <w:numId w:val="1"/>
        </w:numPr>
        <w:jc w:val="both"/>
      </w:pPr>
      <w:r>
        <w:t>Implement below functionalities</w:t>
      </w:r>
      <w:r w:rsidR="000E3ECE">
        <w:t xml:space="preserve"> in the webpage</w:t>
      </w:r>
      <w:r>
        <w:t xml:space="preserve"> – </w:t>
      </w:r>
    </w:p>
    <w:p w:rsidR="00411C6F" w:rsidRDefault="00411C6F" w:rsidP="00E65967">
      <w:pPr>
        <w:pStyle w:val="ListParagraph"/>
        <w:numPr>
          <w:ilvl w:val="0"/>
          <w:numId w:val="2"/>
        </w:numPr>
        <w:jc w:val="both"/>
      </w:pPr>
      <w:r>
        <w:t>Table of Content</w:t>
      </w:r>
      <w:r w:rsidR="00687B2B">
        <w:t xml:space="preserve">s – </w:t>
      </w:r>
    </w:p>
    <w:p w:rsidR="00687B2B" w:rsidRDefault="00687B2B" w:rsidP="00E65967">
      <w:pPr>
        <w:pStyle w:val="ListParagraph"/>
        <w:jc w:val="both"/>
      </w:pPr>
      <w:r>
        <w:rPr>
          <w:noProof/>
        </w:rPr>
        <w:drawing>
          <wp:inline distT="0" distB="0" distL="0" distR="0" wp14:anchorId="03BCE7C1" wp14:editId="7A9D4A68">
            <wp:extent cx="3137095" cy="231117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4728" cy="238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1B" w:rsidRDefault="0026711B" w:rsidP="00E65967">
      <w:pPr>
        <w:pStyle w:val="ListParagraph"/>
        <w:numPr>
          <w:ilvl w:val="0"/>
          <w:numId w:val="3"/>
        </w:numPr>
        <w:ind w:left="1080"/>
        <w:jc w:val="both"/>
      </w:pPr>
      <w:r>
        <w:t>Table of Contents section should always be sticky and be visible to user all the time.</w:t>
      </w:r>
    </w:p>
    <w:p w:rsidR="00687B2B" w:rsidRDefault="00687B2B" w:rsidP="00E65967">
      <w:pPr>
        <w:pStyle w:val="ListParagraph"/>
        <w:numPr>
          <w:ilvl w:val="0"/>
          <w:numId w:val="3"/>
        </w:numPr>
        <w:ind w:left="1080"/>
        <w:jc w:val="both"/>
      </w:pPr>
      <w:r>
        <w:t>On click</w:t>
      </w:r>
      <w:r w:rsidR="0026711B">
        <w:t>ing</w:t>
      </w:r>
      <w:r>
        <w:t xml:space="preserve"> of any Table of Contents anchor link, the page should be scrolled to its matching section.</w:t>
      </w:r>
    </w:p>
    <w:p w:rsidR="0026711B" w:rsidRDefault="0026711B" w:rsidP="00E65967">
      <w:pPr>
        <w:pStyle w:val="ListParagraph"/>
        <w:numPr>
          <w:ilvl w:val="0"/>
          <w:numId w:val="3"/>
        </w:numPr>
        <w:ind w:left="1080"/>
        <w:jc w:val="both"/>
      </w:pPr>
      <w:r>
        <w:t xml:space="preserve">For e.g. On click of “About eClerx” link, page should be scrolled to About eClerx section </w:t>
      </w:r>
    </w:p>
    <w:p w:rsidR="0026711B" w:rsidRDefault="0026711B" w:rsidP="00E65967">
      <w:pPr>
        <w:ind w:left="1080"/>
        <w:jc w:val="both"/>
      </w:pPr>
      <w:r>
        <w:rPr>
          <w:noProof/>
          <w:lang w:eastAsia="en-IN"/>
        </w:rPr>
        <w:lastRenderedPageBreak/>
        <w:drawing>
          <wp:inline distT="0" distB="0" distL="0" distR="0">
            <wp:extent cx="4656455" cy="5641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564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11B" w:rsidRDefault="0026711B" w:rsidP="00E65967">
      <w:pPr>
        <w:pStyle w:val="ListParagraph"/>
        <w:ind w:left="1080"/>
        <w:jc w:val="both"/>
      </w:pPr>
    </w:p>
    <w:p w:rsidR="005F5D72" w:rsidRDefault="005F5D72" w:rsidP="00E65967">
      <w:pPr>
        <w:pStyle w:val="ListParagraph"/>
        <w:numPr>
          <w:ilvl w:val="0"/>
          <w:numId w:val="2"/>
        </w:numPr>
        <w:jc w:val="both"/>
      </w:pPr>
      <w:r>
        <w:t>Social Media Share buttons.</w:t>
      </w:r>
    </w:p>
    <w:p w:rsidR="0026711B" w:rsidRDefault="0026711B" w:rsidP="00E65967">
      <w:pPr>
        <w:ind w:left="1080"/>
        <w:jc w:val="both"/>
      </w:pPr>
      <w:r>
        <w:rPr>
          <w:noProof/>
          <w:lang w:eastAsia="en-IN"/>
        </w:rPr>
        <w:drawing>
          <wp:inline distT="0" distB="0" distL="0" distR="0" wp14:anchorId="54943287" wp14:editId="546338BD">
            <wp:extent cx="2047875" cy="971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2B" w:rsidRDefault="00687B2B" w:rsidP="00E65967">
      <w:pPr>
        <w:pStyle w:val="ListParagraph"/>
        <w:numPr>
          <w:ilvl w:val="0"/>
          <w:numId w:val="3"/>
        </w:numPr>
        <w:ind w:left="1080"/>
        <w:jc w:val="both"/>
      </w:pPr>
      <w:r>
        <w:t>Font awesome icons can be used for social media icons.</w:t>
      </w:r>
    </w:p>
    <w:p w:rsidR="0026711B" w:rsidRDefault="00A131AD" w:rsidP="00E65967">
      <w:pPr>
        <w:pStyle w:val="ListParagraph"/>
        <w:numPr>
          <w:ilvl w:val="1"/>
          <w:numId w:val="3"/>
        </w:numPr>
        <w:jc w:val="both"/>
      </w:pPr>
      <w:hyperlink r:id="rId11" w:history="1">
        <w:r w:rsidR="0026711B" w:rsidRPr="000C2769">
          <w:rPr>
            <w:rStyle w:val="Hyperlink"/>
          </w:rPr>
          <w:t>https://fontawesome.com/v6/icons/x-twitter?f=brands&amp;s=solid</w:t>
        </w:r>
      </w:hyperlink>
    </w:p>
    <w:p w:rsidR="0026711B" w:rsidRDefault="00A131AD" w:rsidP="00E65967">
      <w:pPr>
        <w:pStyle w:val="ListParagraph"/>
        <w:numPr>
          <w:ilvl w:val="1"/>
          <w:numId w:val="3"/>
        </w:numPr>
        <w:jc w:val="both"/>
      </w:pPr>
      <w:hyperlink r:id="rId12" w:history="1">
        <w:r w:rsidR="0026711B" w:rsidRPr="000C2769">
          <w:rPr>
            <w:rStyle w:val="Hyperlink"/>
          </w:rPr>
          <w:t>https://fontawesome.com/v6/icons/linkedin-in?f=brands&amp;s=solid</w:t>
        </w:r>
      </w:hyperlink>
    </w:p>
    <w:p w:rsidR="0026711B" w:rsidRDefault="00A131AD" w:rsidP="00E65967">
      <w:pPr>
        <w:pStyle w:val="ListParagraph"/>
        <w:numPr>
          <w:ilvl w:val="1"/>
          <w:numId w:val="3"/>
        </w:numPr>
        <w:jc w:val="both"/>
      </w:pPr>
      <w:hyperlink r:id="rId13" w:history="1">
        <w:r w:rsidR="0026711B" w:rsidRPr="000C2769">
          <w:rPr>
            <w:rStyle w:val="Hyperlink"/>
          </w:rPr>
          <w:t>https://fontawesome.com/v6/icons/facebook?f=brands&amp;s=solid</w:t>
        </w:r>
      </w:hyperlink>
    </w:p>
    <w:p w:rsidR="0026711B" w:rsidRDefault="00687B2B" w:rsidP="00E65967">
      <w:pPr>
        <w:pStyle w:val="ListParagraph"/>
        <w:numPr>
          <w:ilvl w:val="0"/>
          <w:numId w:val="3"/>
        </w:numPr>
        <w:ind w:left="1080"/>
        <w:jc w:val="both"/>
      </w:pPr>
      <w:r>
        <w:t xml:space="preserve">On </w:t>
      </w:r>
      <w:r w:rsidR="0026711B">
        <w:t>clicking</w:t>
      </w:r>
      <w:r>
        <w:t xml:space="preserve"> of any social media icons, new window should open up to share the </w:t>
      </w:r>
      <w:r w:rsidR="0026711B">
        <w:t>page</w:t>
      </w:r>
      <w:r w:rsidR="00E65967">
        <w:t xml:space="preserve"> on the respective social media platform.</w:t>
      </w:r>
    </w:p>
    <w:p w:rsidR="0026711B" w:rsidRDefault="0026711B" w:rsidP="00E65967">
      <w:pPr>
        <w:jc w:val="both"/>
        <w:rPr>
          <w:rFonts w:ascii="Calibri" w:hAnsi="Calibri" w:cs="Calibri"/>
          <w:lang w:eastAsia="en-IN"/>
        </w:rPr>
      </w:pPr>
    </w:p>
    <w:p w:rsidR="0026711B" w:rsidRDefault="0026711B" w:rsidP="00E65967">
      <w:pPr>
        <w:jc w:val="both"/>
      </w:pPr>
    </w:p>
    <w:p w:rsidR="0026711B" w:rsidRDefault="0026711B" w:rsidP="00E65967">
      <w:pPr>
        <w:pStyle w:val="ListParagraph"/>
        <w:ind w:left="1800"/>
        <w:jc w:val="both"/>
      </w:pPr>
    </w:p>
    <w:p w:rsidR="00411C6F" w:rsidRDefault="00696AA5" w:rsidP="00E65967">
      <w:pPr>
        <w:pStyle w:val="ListParagraph"/>
        <w:numPr>
          <w:ilvl w:val="0"/>
          <w:numId w:val="2"/>
        </w:numPr>
        <w:jc w:val="both"/>
      </w:pPr>
      <w:r>
        <w:t>Back t</w:t>
      </w:r>
      <w:r w:rsidR="00411C6F">
        <w:t>o Top</w:t>
      </w:r>
      <w:r>
        <w:t xml:space="preserve"> button.</w:t>
      </w:r>
    </w:p>
    <w:p w:rsidR="001C671D" w:rsidRDefault="001C671D" w:rsidP="001C671D">
      <w:pPr>
        <w:pStyle w:val="ListParagraph"/>
        <w:jc w:val="both"/>
      </w:pPr>
    </w:p>
    <w:p w:rsidR="0026711B" w:rsidRDefault="0026711B" w:rsidP="00437D9D">
      <w:pPr>
        <w:ind w:left="360" w:firstLine="720"/>
        <w:jc w:val="both"/>
      </w:pPr>
      <w:r>
        <w:rPr>
          <w:noProof/>
          <w:lang w:eastAsia="en-IN"/>
        </w:rPr>
        <w:drawing>
          <wp:inline distT="0" distB="0" distL="0" distR="0" wp14:anchorId="4FA81407" wp14:editId="739E0ADB">
            <wp:extent cx="1104900" cy="676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1B" w:rsidRDefault="0026711B" w:rsidP="00E65967">
      <w:pPr>
        <w:pStyle w:val="ListParagraph"/>
        <w:numPr>
          <w:ilvl w:val="1"/>
          <w:numId w:val="2"/>
        </w:numPr>
        <w:jc w:val="both"/>
      </w:pPr>
      <w:r>
        <w:t xml:space="preserve">On click of Back to top button, </w:t>
      </w:r>
      <w:r w:rsidR="00437D9D">
        <w:t>the p</w:t>
      </w:r>
      <w:r>
        <w:t>age should be smooth scrolled</w:t>
      </w:r>
      <w:r w:rsidR="00437D9D">
        <w:t xml:space="preserve"> back</w:t>
      </w:r>
      <w:r>
        <w:t xml:space="preserve"> to the top of the page.</w:t>
      </w:r>
    </w:p>
    <w:p w:rsidR="001925CF" w:rsidRDefault="001925CF" w:rsidP="00E65967">
      <w:pPr>
        <w:pStyle w:val="ListParagraph"/>
        <w:ind w:left="1440"/>
        <w:jc w:val="both"/>
      </w:pPr>
    </w:p>
    <w:p w:rsidR="00411C6F" w:rsidRDefault="00411C6F" w:rsidP="00E65967">
      <w:pPr>
        <w:pStyle w:val="ListParagraph"/>
        <w:numPr>
          <w:ilvl w:val="0"/>
          <w:numId w:val="2"/>
        </w:numPr>
        <w:jc w:val="both"/>
      </w:pPr>
      <w:r>
        <w:t>Slider for browsing multiple blogs</w:t>
      </w:r>
      <w:r w:rsidR="00696AA5">
        <w:t>.</w:t>
      </w:r>
    </w:p>
    <w:p w:rsidR="001925CF" w:rsidRDefault="001925CF" w:rsidP="00E65967">
      <w:pPr>
        <w:pStyle w:val="ListParagraph"/>
        <w:numPr>
          <w:ilvl w:val="1"/>
          <w:numId w:val="2"/>
        </w:numPr>
        <w:jc w:val="both"/>
      </w:pPr>
      <w:r>
        <w:t>Any 3</w:t>
      </w:r>
      <w:r w:rsidRPr="001925CF">
        <w:rPr>
          <w:vertAlign w:val="superscript"/>
        </w:rPr>
        <w:t>rd</w:t>
      </w:r>
      <w:r>
        <w:t xml:space="preserve"> party slider library can be used.</w:t>
      </w:r>
    </w:p>
    <w:p w:rsidR="001925CF" w:rsidRDefault="001925CF" w:rsidP="00E65967">
      <w:pPr>
        <w:pStyle w:val="ListParagraph"/>
        <w:numPr>
          <w:ilvl w:val="1"/>
          <w:numId w:val="2"/>
        </w:numPr>
        <w:jc w:val="both"/>
      </w:pPr>
      <w:r>
        <w:t xml:space="preserve">Only 3 cards should be in </w:t>
      </w:r>
      <w:r w:rsidR="00437D9D">
        <w:t xml:space="preserve">the </w:t>
      </w:r>
      <w:r>
        <w:t>view for Desktop &amp; Tab</w:t>
      </w:r>
      <w:r w:rsidR="00437D9D">
        <w:t>let viewport</w:t>
      </w:r>
      <w:r>
        <w:t>, and only 1 card for mobile view.</w:t>
      </w:r>
    </w:p>
    <w:p w:rsidR="00437D9D" w:rsidRDefault="00437D9D" w:rsidP="00437D9D">
      <w:pPr>
        <w:pStyle w:val="ListParagraph"/>
        <w:numPr>
          <w:ilvl w:val="1"/>
          <w:numId w:val="2"/>
        </w:numPr>
        <w:jc w:val="both"/>
      </w:pPr>
      <w:r>
        <w:t xml:space="preserve">Desktop – </w:t>
      </w:r>
    </w:p>
    <w:p w:rsidR="00437D9D" w:rsidRDefault="00437D9D" w:rsidP="00437D9D">
      <w:pPr>
        <w:ind w:left="1080"/>
        <w:jc w:val="both"/>
      </w:pPr>
      <w:r>
        <w:rPr>
          <w:noProof/>
          <w:lang w:eastAsia="en-IN"/>
        </w:rPr>
        <w:drawing>
          <wp:inline distT="0" distB="0" distL="0" distR="0" wp14:anchorId="0AEB29F9" wp14:editId="0E73CFB8">
            <wp:extent cx="4576106" cy="2298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0849" cy="230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9D" w:rsidRDefault="00437D9D" w:rsidP="00437D9D">
      <w:pPr>
        <w:pStyle w:val="ListParagraph"/>
        <w:numPr>
          <w:ilvl w:val="0"/>
          <w:numId w:val="5"/>
        </w:numPr>
        <w:jc w:val="both"/>
      </w:pPr>
      <w:r>
        <w:t xml:space="preserve">Mobile – </w:t>
      </w:r>
    </w:p>
    <w:p w:rsidR="00437D9D" w:rsidRDefault="00437D9D" w:rsidP="00437D9D">
      <w:pPr>
        <w:ind w:left="1080"/>
        <w:jc w:val="both"/>
      </w:pPr>
      <w:r>
        <w:rPr>
          <w:noProof/>
          <w:lang w:eastAsia="en-IN"/>
        </w:rPr>
        <w:drawing>
          <wp:inline distT="0" distB="0" distL="0" distR="0">
            <wp:extent cx="1816100" cy="32594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616" cy="326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7D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545682"/>
    <w:multiLevelType w:val="hybridMultilevel"/>
    <w:tmpl w:val="FE8E27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3A066AE"/>
    <w:multiLevelType w:val="hybridMultilevel"/>
    <w:tmpl w:val="F0DCAF28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61233A8"/>
    <w:multiLevelType w:val="hybridMultilevel"/>
    <w:tmpl w:val="04FA4B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097335"/>
    <w:multiLevelType w:val="hybridMultilevel"/>
    <w:tmpl w:val="D034FC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B97DCC"/>
    <w:multiLevelType w:val="hybridMultilevel"/>
    <w:tmpl w:val="9DAAF432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1D6"/>
    <w:rsid w:val="000E3ECE"/>
    <w:rsid w:val="001925CF"/>
    <w:rsid w:val="001C671D"/>
    <w:rsid w:val="001D6864"/>
    <w:rsid w:val="0026711B"/>
    <w:rsid w:val="00411C6F"/>
    <w:rsid w:val="00437D9D"/>
    <w:rsid w:val="004701D6"/>
    <w:rsid w:val="005F5D72"/>
    <w:rsid w:val="00656444"/>
    <w:rsid w:val="00687B2B"/>
    <w:rsid w:val="00696AA5"/>
    <w:rsid w:val="0083352F"/>
    <w:rsid w:val="00834502"/>
    <w:rsid w:val="00945A0F"/>
    <w:rsid w:val="00A131AD"/>
    <w:rsid w:val="00E6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7CA98"/>
  <w15:chartTrackingRefBased/>
  <w15:docId w15:val="{A0D6FB50-3FC1-4737-9A35-32DB4BD7E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644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11C6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11C6F"/>
    <w:pPr>
      <w:spacing w:after="0" w:line="240" w:lineRule="auto"/>
      <w:ind w:left="720"/>
      <w:contextualSpacing/>
    </w:pPr>
    <w:rPr>
      <w:rFonts w:ascii="Calibri" w:hAnsi="Calibri" w:cs="Calibri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fontawesome.com/v6/icons/facebook?f=brands&amp;s=solid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fontawesome.com/v6/icons/linkedin-in?f=brands&amp;s=solid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eclerx.com/wp-json/wp/v2/posts/51641" TargetMode="External"/><Relationship Id="rId11" Type="http://schemas.openxmlformats.org/officeDocument/2006/relationships/hyperlink" Target="https://fontawesome.com/v6/icons/x-twitter?f=brands&amp;s=solid" TargetMode="External"/><Relationship Id="rId5" Type="http://schemas.openxmlformats.org/officeDocument/2006/relationships/hyperlink" Target="https://eclerx.com/wp-json/wp/v2/posts/39145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Rane01</dc:creator>
  <cp:keywords/>
  <dc:description/>
  <cp:lastModifiedBy>Tejas Rane01</cp:lastModifiedBy>
  <cp:revision>14</cp:revision>
  <dcterms:created xsi:type="dcterms:W3CDTF">2024-01-30T13:46:00Z</dcterms:created>
  <dcterms:modified xsi:type="dcterms:W3CDTF">2025-04-30T15:43:00Z</dcterms:modified>
</cp:coreProperties>
</file>