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22.png" ContentType="image/png"/>
  <Override PartName="/word/media/rId26.png" ContentType="image/png"/>
  <Override PartName="/word/media/rId30.png" ContentType="image/png"/>
  <Override PartName="/word/media/rId34.png" ContentType="image/png"/>
  <Override PartName="/word/media/rId38.png" ContentType="image/png"/>
  <Override PartName="/word/media/rId42.png" ContentType="image/png"/>
  <Override PartName="/word/media/rId46.png" ContentType="image/png"/>
  <Override PartName="/word/media/rId50.png" ContentType="image/png"/>
  <Override PartName="/word/media/rId54.png" ContentType="image/png"/>
  <Override PartName="/word/media/rId58.png" ContentType="image/png"/>
  <Override PartName="/word/media/rId63.png" ContentType="image/png"/>
  <Override PartName="/word/media/rId6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2" w:name="Xaadd86c687681892c99a049b74d86428258fc13"/>
    <w:p>
      <w:pPr>
        <w:pStyle w:val="Heading1"/>
      </w:pPr>
      <w:r>
        <w:t xml:space="preserve">Zomato Food Delivery – Operations &amp; Delivery Time Analysis Report</w:t>
      </w:r>
    </w:p>
    <w:p>
      <w:pPr>
        <w:pStyle w:val="FirstParagraph"/>
      </w:pPr>
      <w:r>
        <w:rPr>
          <w:b/>
          <w:bCs/>
        </w:rPr>
        <w:t xml:space="preserve">Date:</w:t>
      </w:r>
      <w:r>
        <w:t xml:space="preserve"> </w:t>
      </w:r>
      <w:r>
        <w:t xml:space="preserve">2024</w:t>
      </w:r>
      <w:r>
        <w:br/>
      </w:r>
      <w:r>
        <w:rPr>
          <w:b/>
          <w:bCs/>
        </w:rPr>
        <w:t xml:space="preserve">Dataset:</w:t>
      </w:r>
      <w:r>
        <w:t xml:space="preserve"> </w:t>
      </w:r>
      <w:r>
        <w:rPr>
          <w:rStyle w:val="VerbatimChar"/>
        </w:rPr>
        <w:t xml:space="preserve">data/Zomato Dataset.csv</w:t>
      </w:r>
      <w:r>
        <w:t xml:space="preserve"> </w:t>
      </w:r>
      <w:r>
        <w:t xml:space="preserve">(45,584 records)</w:t>
      </w:r>
      <w:r>
        <w:br/>
      </w:r>
      <w:r>
        <w:rPr>
          <w:b/>
          <w:bCs/>
        </w:rPr>
        <w:t xml:space="preserve">Analysis Tool:</w:t>
      </w:r>
      <w:r>
        <w:t xml:space="preserve"> </w:t>
      </w:r>
      <w:r>
        <w:t xml:space="preserve">Python 3.11 (pandas, matplotlib, seaborn, scipy)</w:t>
      </w:r>
    </w:p>
    <w:p>
      <w:r>
        <w:pict>
          <v:rect style="width:0;height:1.5pt" o:hralign="center" o:hrstd="t" o:hr="t"/>
        </w:pict>
      </w:r>
    </w:p>
    <w:bookmarkStart w:id="9" w:name="problem-statement"/>
    <w:p>
      <w:pPr>
        <w:pStyle w:val="Heading2"/>
      </w:pPr>
      <w:r>
        <w:t xml:space="preserve">1. Problem Statement</w:t>
      </w:r>
    </w:p>
    <w:p>
      <w:pPr>
        <w:pStyle w:val="FirstParagraph"/>
      </w:pPr>
      <w:r>
        <w:t xml:space="preserve">Food delivery operations depend on timely, predictable service. Excessive or unpredictable delivery times erode customer trust, increase cancellations, and hurt platform revenue. Zomato, as one of India’s largest food delivery platforms, operates across multiple city tiers and vehicle types, serving customers under varying traffic, weather, and demand conditions.</w:t>
      </w:r>
    </w:p>
    <w:p>
      <w:pPr>
        <w:pStyle w:val="BodyText"/>
      </w:pPr>
      <w:r>
        <w:t xml:space="preserve">This analysis examines what factors are most strongly associated with delivery time variation, with the goal of generating actionable operational insights.</w:t>
      </w:r>
    </w:p>
    <w:p>
      <w:r>
        <w:pict>
          <v:rect style="width:0;height:1.5pt" o:hralign="center" o:hrstd="t" o:hr="t"/>
        </w:pict>
      </w:r>
    </w:p>
    <w:bookmarkEnd w:id="9"/>
    <w:bookmarkStart w:id="10" w:name="objective"/>
    <w:p>
      <w:pPr>
        <w:pStyle w:val="Heading2"/>
      </w:pPr>
      <w:r>
        <w:t xml:space="preserve">2. Objective</w:t>
      </w:r>
    </w:p>
    <w:p>
      <w:pPr>
        <w:pStyle w:val="Compact"/>
        <w:numPr>
          <w:ilvl w:val="0"/>
          <w:numId w:val="1001"/>
        </w:numPr>
      </w:pPr>
      <w:r>
        <w:t xml:space="preserve">Characterise the overall distribution of delivery times across 45,584 deliveries</w:t>
      </w:r>
    </w:p>
    <w:p>
      <w:pPr>
        <w:pStyle w:val="Compact"/>
        <w:numPr>
          <w:ilvl w:val="0"/>
          <w:numId w:val="1001"/>
        </w:numPr>
      </w:pPr>
      <w:r>
        <w:t xml:space="preserve">Identify which operational and environmental variables most strongly relate to delivery time</w:t>
      </w:r>
    </w:p>
    <w:p>
      <w:pPr>
        <w:pStyle w:val="Compact"/>
        <w:numPr>
          <w:ilvl w:val="0"/>
          <w:numId w:val="1001"/>
        </w:numPr>
      </w:pPr>
      <w:r>
        <w:t xml:space="preserve">Provide evidence-based, defensible business recommendations</w:t>
      </w:r>
    </w:p>
    <w:p>
      <w:pPr>
        <w:pStyle w:val="Compact"/>
        <w:numPr>
          <w:ilvl w:val="0"/>
          <w:numId w:val="1001"/>
        </w:numPr>
      </w:pPr>
      <w:r>
        <w:t xml:space="preserve">Establish a fully reproducible, documented analysis pipeline</w:t>
      </w:r>
    </w:p>
    <w:p>
      <w:r>
        <w:pict>
          <v:rect style="width:0;height:1.5pt" o:hralign="center" o:hrstd="t" o:hr="t"/>
        </w:pict>
      </w:r>
    </w:p>
    <w:bookmarkEnd w:id="10"/>
    <w:bookmarkStart w:id="11" w:name="dataset-description"/>
    <w:p>
      <w:pPr>
        <w:pStyle w:val="Heading2"/>
      </w:pPr>
      <w:r>
        <w:t xml:space="preserve">3. Dataset Description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Delivery_Time_min</w:t>
            </w:r>
          </w:p>
        </w:tc>
        <w:tc>
          <w:tcPr/>
          <w:p>
            <w:pPr>
              <w:pStyle w:val="Compact"/>
            </w:pPr>
            <w:r>
              <w:t xml:space="preserve">Integer</w:t>
            </w:r>
          </w:p>
        </w:tc>
        <w:tc>
          <w:tcPr/>
          <w:p>
            <w:pPr>
              <w:pStyle w:val="Compact"/>
            </w:pPr>
            <w:r>
              <w:t xml:space="preserve">Target variable; range 10–54 min</w:t>
            </w:r>
          </w:p>
        </w:tc>
      </w:tr>
      <w:tr>
        <w:tc>
          <w:tcPr/>
          <w:p>
            <w:pPr>
              <w:pStyle w:val="Compact"/>
            </w:pPr>
            <w:r>
              <w:rPr>
                <w:rStyle w:val="VerbatimChar"/>
              </w:rPr>
              <w:t xml:space="preserve">Delivery_person_Age</w:t>
            </w:r>
          </w:p>
        </w:tc>
        <w:tc>
          <w:tcPr/>
          <w:p>
            <w:pPr>
              <w:pStyle w:val="Compact"/>
            </w:pPr>
            <w:r>
              <w:t xml:space="preserve">Integer</w:t>
            </w:r>
          </w:p>
        </w:tc>
        <w:tc>
          <w:tcPr/>
          <w:p>
            <w:pPr>
              <w:pStyle w:val="Compact"/>
            </w:pPr>
            <w:r>
              <w:t xml:space="preserve">18–50 after cleaning</w:t>
            </w:r>
          </w:p>
        </w:tc>
      </w:tr>
      <w:tr>
        <w:tc>
          <w:tcPr/>
          <w:p>
            <w:pPr>
              <w:pStyle w:val="Compact"/>
            </w:pPr>
            <w:r>
              <w:rPr>
                <w:rStyle w:val="VerbatimChar"/>
              </w:rPr>
              <w:t xml:space="preserve">Delivery_person_Ratings</w:t>
            </w:r>
          </w:p>
        </w:tc>
        <w:tc>
          <w:tcPr/>
          <w:p>
            <w:pPr>
              <w:pStyle w:val="Compact"/>
            </w:pPr>
            <w:r>
              <w:t xml:space="preserve">Float</w:t>
            </w:r>
          </w:p>
        </w:tc>
        <w:tc>
          <w:tcPr/>
          <w:p>
            <w:pPr>
              <w:pStyle w:val="Compact"/>
            </w:pPr>
            <w:r>
              <w:t xml:space="preserve">1.0–5.0 after cleaning</w:t>
            </w:r>
          </w:p>
        </w:tc>
      </w:tr>
      <w:tr>
        <w:tc>
          <w:tcPr/>
          <w:p>
            <w:pPr>
              <w:pStyle w:val="Compact"/>
            </w:pPr>
            <w:r>
              <w:rPr>
                <w:rStyle w:val="VerbatimChar"/>
              </w:rPr>
              <w:t xml:space="preserve">Distance_km</w:t>
            </w:r>
          </w:p>
        </w:tc>
        <w:tc>
          <w:tcPr/>
          <w:p>
            <w:pPr>
              <w:pStyle w:val="Compact"/>
            </w:pPr>
            <w:r>
              <w:t xml:space="preserve">Float</w:t>
            </w:r>
          </w:p>
        </w:tc>
        <w:tc>
          <w:tcPr/>
          <w:p>
            <w:pPr>
              <w:pStyle w:val="Compact"/>
            </w:pPr>
            <w:r>
              <w:t xml:space="preserve">Haversine distance; 41,944 valid rows</w:t>
            </w:r>
          </w:p>
        </w:tc>
      </w:tr>
      <w:tr>
        <w:tc>
          <w:tcPr/>
          <w:p>
            <w:pPr>
              <w:pStyle w:val="Compact"/>
            </w:pPr>
            <w:r>
              <w:rPr>
                <w:rStyle w:val="VerbatimChar"/>
              </w:rPr>
              <w:t xml:space="preserve">Road_traffic_density</w:t>
            </w:r>
          </w:p>
        </w:tc>
        <w:tc>
          <w:tcPr/>
          <w:p>
            <w:pPr>
              <w:pStyle w:val="Compact"/>
            </w:pPr>
            <w:r>
              <w:t xml:space="preserve">Category</w:t>
            </w:r>
          </w:p>
        </w:tc>
        <w:tc>
          <w:tcPr/>
          <w:p>
            <w:pPr>
              <w:pStyle w:val="Compact"/>
            </w:pPr>
            <w:r>
              <w:t xml:space="preserve">Low / Medium / High / Jam</w:t>
            </w:r>
          </w:p>
        </w:tc>
      </w:tr>
      <w:tr>
        <w:tc>
          <w:tcPr/>
          <w:p>
            <w:pPr>
              <w:pStyle w:val="Compact"/>
            </w:pPr>
            <w:r>
              <w:rPr>
                <w:rStyle w:val="VerbatimChar"/>
              </w:rPr>
              <w:t xml:space="preserve">Weather_conditions</w:t>
            </w:r>
          </w:p>
        </w:tc>
        <w:tc>
          <w:tcPr/>
          <w:p>
            <w:pPr>
              <w:pStyle w:val="Compact"/>
            </w:pPr>
            <w:r>
              <w:t xml:space="preserve">Category</w:t>
            </w:r>
          </w:p>
        </w:tc>
        <w:tc>
          <w:tcPr/>
          <w:p>
            <w:pPr>
              <w:pStyle w:val="Compact"/>
            </w:pPr>
            <w:r>
              <w:t xml:space="preserve">Sunny / Cloudy / Fog / Stormy / Windy / Sandstorms</w:t>
            </w:r>
          </w:p>
        </w:tc>
      </w:tr>
      <w:tr>
        <w:tc>
          <w:tcPr/>
          <w:p>
            <w:pPr>
              <w:pStyle w:val="Compact"/>
            </w:pPr>
            <w:r>
              <w:rPr>
                <w:rStyle w:val="VerbatimChar"/>
              </w:rPr>
              <w:t xml:space="preserve">Type_of_vehicle</w:t>
            </w:r>
          </w:p>
        </w:tc>
        <w:tc>
          <w:tcPr/>
          <w:p>
            <w:pPr>
              <w:pStyle w:val="Compact"/>
            </w:pPr>
            <w:r>
              <w:t xml:space="preserve">Category</w:t>
            </w:r>
          </w:p>
        </w:tc>
        <w:tc>
          <w:tcPr/>
          <w:p>
            <w:pPr>
              <w:pStyle w:val="Compact"/>
            </w:pPr>
            <w:r>
              <w:t xml:space="preserve">motorcycle / scooter / electric_scooter / bicycle</w:t>
            </w:r>
          </w:p>
        </w:tc>
      </w:tr>
      <w:tr>
        <w:tc>
          <w:tcPr/>
          <w:p>
            <w:pPr>
              <w:pStyle w:val="Compact"/>
            </w:pPr>
            <w:r>
              <w:rPr>
                <w:rStyle w:val="VerbatimChar"/>
              </w:rPr>
              <w:t xml:space="preserve">Vehicle_condition</w:t>
            </w:r>
          </w:p>
        </w:tc>
        <w:tc>
          <w:tcPr/>
          <w:p>
            <w:pPr>
              <w:pStyle w:val="Compact"/>
            </w:pPr>
            <w:r>
              <w:t xml:space="preserve">Integer</w:t>
            </w:r>
          </w:p>
        </w:tc>
        <w:tc>
          <w:tcPr/>
          <w:p>
            <w:pPr>
              <w:pStyle w:val="Compact"/>
            </w:pPr>
            <w:r>
              <w:t xml:space="preserve">0 (worst) – 3 (best)</w:t>
            </w:r>
          </w:p>
        </w:tc>
      </w:tr>
      <w:tr>
        <w:tc>
          <w:tcPr/>
          <w:p>
            <w:pPr>
              <w:pStyle w:val="Compact"/>
            </w:pPr>
            <w:r>
              <w:rPr>
                <w:rStyle w:val="VerbatimChar"/>
              </w:rPr>
              <w:t xml:space="preserve">multiple_deliveries</w:t>
            </w:r>
          </w:p>
        </w:tc>
        <w:tc>
          <w:tcPr/>
          <w:p>
            <w:pPr>
              <w:pStyle w:val="Compact"/>
            </w:pPr>
            <w:r>
              <w:t xml:space="preserve">Integer</w:t>
            </w:r>
          </w:p>
        </w:tc>
        <w:tc>
          <w:tcPr/>
          <w:p>
            <w:pPr>
              <w:pStyle w:val="Compact"/>
            </w:pPr>
            <w:r>
              <w:t xml:space="preserve">0–3 simultaneous deliveries</w:t>
            </w:r>
          </w:p>
        </w:tc>
      </w:tr>
      <w:tr>
        <w:tc>
          <w:tcPr/>
          <w:p>
            <w:pPr>
              <w:pStyle w:val="Compact"/>
            </w:pPr>
            <w:r>
              <w:rPr>
                <w:rStyle w:val="VerbatimChar"/>
              </w:rPr>
              <w:t xml:space="preserve">Festival</w:t>
            </w:r>
          </w:p>
        </w:tc>
        <w:tc>
          <w:tcPr/>
          <w:p>
            <w:pPr>
              <w:pStyle w:val="Compact"/>
            </w:pPr>
            <w:r>
              <w:t xml:space="preserve">Category</w:t>
            </w:r>
          </w:p>
        </w:tc>
        <w:tc>
          <w:tcPr/>
          <w:p>
            <w:pPr>
              <w:pStyle w:val="Compact"/>
            </w:pPr>
            <w:r>
              <w:t xml:space="preserve">Yes / No</w:t>
            </w:r>
          </w:p>
        </w:tc>
      </w:tr>
      <w:tr>
        <w:tc>
          <w:tcPr/>
          <w:p>
            <w:pPr>
              <w:pStyle w:val="Compact"/>
            </w:pPr>
            <w:r>
              <w:rPr>
                <w:rStyle w:val="VerbatimChar"/>
              </w:rPr>
              <w:t xml:space="preserve">City</w:t>
            </w:r>
          </w:p>
        </w:tc>
        <w:tc>
          <w:tcPr/>
          <w:p>
            <w:pPr>
              <w:pStyle w:val="Compact"/>
            </w:pPr>
            <w:r>
              <w:t xml:space="preserve">Category</w:t>
            </w:r>
          </w:p>
        </w:tc>
        <w:tc>
          <w:tcPr/>
          <w:p>
            <w:pPr>
              <w:pStyle w:val="Compact"/>
            </w:pPr>
            <w:r>
              <w:t xml:space="preserve">Metropolitan / Urban / Semi-Urban</w:t>
            </w:r>
          </w:p>
        </w:tc>
      </w:tr>
      <w:tr>
        <w:tc>
          <w:tcPr/>
          <w:p>
            <w:pPr>
              <w:pStyle w:val="Compact"/>
            </w:pPr>
            <w:r>
              <w:rPr>
                <w:rStyle w:val="VerbatimChar"/>
              </w:rPr>
              <w:t xml:space="preserve">Pickup_Duration_min</w:t>
            </w:r>
          </w:p>
        </w:tc>
        <w:tc>
          <w:tcPr/>
          <w:p>
            <w:pPr>
              <w:pStyle w:val="Compact"/>
            </w:pPr>
            <w:r>
              <w:t xml:space="preserve">Float</w:t>
            </w:r>
          </w:p>
        </w:tc>
        <w:tc>
          <w:tcPr/>
          <w:p>
            <w:pPr>
              <w:pStyle w:val="Compact"/>
            </w:pPr>
            <w:r>
              <w:t xml:space="preserve">Time from order to rider pickup</w:t>
            </w:r>
          </w:p>
        </w:tc>
      </w:tr>
      <w:tr>
        <w:tc>
          <w:tcPr/>
          <w:p>
            <w:pPr>
              <w:pStyle w:val="Compact"/>
            </w:pPr>
            <w:r>
              <w:rPr>
                <w:rStyle w:val="VerbatimChar"/>
              </w:rPr>
              <w:t xml:space="preserve">Order_Hour</w:t>
            </w:r>
          </w:p>
        </w:tc>
        <w:tc>
          <w:tcPr/>
          <w:p>
            <w:pPr>
              <w:pStyle w:val="Compact"/>
            </w:pPr>
            <w:r>
              <w:t xml:space="preserve">Integer</w:t>
            </w:r>
          </w:p>
        </w:tc>
        <w:tc>
          <w:tcPr/>
          <w:p>
            <w:pPr>
              <w:pStyle w:val="Compact"/>
            </w:pPr>
            <w:r>
              <w:t xml:space="preserve">Hour of day (0–23)</w:t>
            </w:r>
          </w:p>
        </w:tc>
      </w:tr>
    </w:tbl>
    <w:p>
      <w:r>
        <w:pict>
          <v:rect style="width:0;height:1.5pt" o:hralign="center" o:hrstd="t" o:hr="t"/>
        </w:pict>
      </w:r>
    </w:p>
    <w:bookmarkEnd w:id="11"/>
    <w:bookmarkStart w:id="15" w:name="data-cleaning"/>
    <w:p>
      <w:pPr>
        <w:pStyle w:val="Heading2"/>
      </w:pPr>
      <w:r>
        <w:t xml:space="preserve">4. Data Cleaning</w:t>
      </w:r>
    </w:p>
    <w:bookmarkStart w:id="12" w:name="overview"/>
    <w:p>
      <w:pPr>
        <w:pStyle w:val="Heading3"/>
      </w:pPr>
      <w:r>
        <w:t xml:space="preserve">4.1 Overview</w:t>
      </w:r>
    </w:p>
    <w:p>
      <w:pPr>
        <w:pStyle w:val="FirstParagraph"/>
      </w:pPr>
      <w:r>
        <w:t xml:space="preserve">The raw dataset had no duplicate rows. All cleaning was applied to in-memory copies; the raw CSV was never modified.</w:t>
      </w:r>
    </w:p>
    <w:bookmarkEnd w:id="12"/>
    <w:bookmarkStart w:id="13" w:name="cleaning-log-summary"/>
    <w:p>
      <w:pPr>
        <w:pStyle w:val="Heading3"/>
      </w:pPr>
      <w:r>
        <w:t xml:space="preserve">4.2 Cleaning Log Summary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Issue</w:t>
            </w:r>
          </w:p>
        </w:tc>
        <w:tc>
          <w:tcPr/>
          <w:p>
            <w:pPr>
              <w:pStyle w:val="Compact"/>
            </w:pPr>
            <w:r>
              <w:t xml:space="preserve">Rows Affected</w:t>
            </w:r>
          </w:p>
        </w:tc>
        <w:tc>
          <w:tcPr/>
          <w:p>
            <w:pPr>
              <w:pStyle w:val="Compact"/>
            </w:pPr>
            <w:r>
              <w:t xml:space="preserve">Treatment</w:t>
            </w:r>
          </w:p>
        </w:tc>
        <w:tc>
          <w:tcPr/>
          <w:p>
            <w:pPr>
              <w:pStyle w:val="Compact"/>
            </w:pPr>
            <w:r>
              <w:t xml:space="preserve">Rationale</w:t>
            </w:r>
          </w:p>
        </w:tc>
      </w:tr>
      <w:tr>
        <w:tc>
          <w:tcPr/>
          <w:p>
            <w:pPr>
              <w:pStyle w:val="Compact"/>
            </w:pPr>
            <w:r>
              <w:t xml:space="preserve">City typo</w:t>
            </w:r>
            <w:r>
              <w:t xml:space="preserve"> </w:t>
            </w:r>
            <w:r>
              <w:rPr>
                <w:rStyle w:val="VerbatimChar"/>
              </w:rPr>
              <w:t xml:space="preserve">Metropolitian</w:t>
            </w:r>
          </w:p>
        </w:tc>
        <w:tc>
          <w:tcPr/>
          <w:p>
            <w:pPr>
              <w:pStyle w:val="Compact"/>
            </w:pPr>
            <w:r>
              <w:t xml:space="preserve">34,087</w:t>
            </w:r>
          </w:p>
        </w:tc>
        <w:tc>
          <w:tcPr/>
          <w:p>
            <w:pPr>
              <w:pStyle w:val="Compact"/>
            </w:pPr>
            <w:r>
              <w:t xml:space="preserve">Renamed →</w:t>
            </w:r>
            <w:r>
              <w:t xml:space="preserve"> </w:t>
            </w:r>
            <w:r>
              <w:rPr>
                <w:rStyle w:val="VerbatimChar"/>
              </w:rPr>
              <w:t xml:space="preserve">Metropolitan</w:t>
            </w:r>
          </w:p>
        </w:tc>
        <w:tc>
          <w:tcPr/>
          <w:p>
            <w:pPr>
              <w:pStyle w:val="Compact"/>
            </w:pPr>
            <w:r>
              <w:t xml:space="preserve">Categorical consistency</w:t>
            </w:r>
          </w:p>
        </w:tc>
      </w:tr>
      <w:tr>
        <w:tc>
          <w:tcPr/>
          <w:p>
            <w:pPr>
              <w:pStyle w:val="Compact"/>
            </w:pPr>
            <w:r>
              <w:t xml:space="preserve">Missing</w:t>
            </w:r>
            <w:r>
              <w:t xml:space="preserve"> </w:t>
            </w:r>
            <w:r>
              <w:rPr>
                <w:rStyle w:val="VerbatimChar"/>
              </w:rPr>
              <w:t xml:space="preserve">Delivery_person_Age</w:t>
            </w:r>
          </w:p>
        </w:tc>
        <w:tc>
          <w:tcPr/>
          <w:p>
            <w:pPr>
              <w:pStyle w:val="Compact"/>
            </w:pPr>
            <w:r>
              <w:t xml:space="preserve">1,854</w:t>
            </w:r>
          </w:p>
        </w:tc>
        <w:tc>
          <w:tcPr/>
          <w:p>
            <w:pPr>
              <w:pStyle w:val="Compact"/>
            </w:pPr>
            <w:r>
              <w:t xml:space="preserve">Median imputation (30.0)</w:t>
            </w:r>
          </w:p>
        </w:tc>
        <w:tc>
          <w:tcPr/>
          <w:p>
            <w:pPr>
              <w:pStyle w:val="Compact"/>
            </w:pPr>
            <w:r>
              <w:t xml:space="preserve">Median robust to age extremes</w:t>
            </w:r>
          </w:p>
        </w:tc>
      </w:tr>
      <w:tr>
        <w:tc>
          <w:tcPr/>
          <w:p>
            <w:pPr>
              <w:pStyle w:val="Compact"/>
            </w:pPr>
            <w:r>
              <w:t xml:space="preserve">Missing</w:t>
            </w:r>
            <w:r>
              <w:t xml:space="preserve"> </w:t>
            </w:r>
            <w:r>
              <w:rPr>
                <w:rStyle w:val="VerbatimChar"/>
              </w:rPr>
              <w:t xml:space="preserve">Delivery_person_Ratings</w:t>
            </w:r>
          </w:p>
        </w:tc>
        <w:tc>
          <w:tcPr/>
          <w:p>
            <w:pPr>
              <w:pStyle w:val="Compact"/>
            </w:pPr>
            <w:r>
              <w:t xml:space="preserve">1,908</w:t>
            </w:r>
          </w:p>
        </w:tc>
        <w:tc>
          <w:tcPr/>
          <w:p>
            <w:pPr>
              <w:pStyle w:val="Compact"/>
            </w:pPr>
            <w:r>
              <w:t xml:space="preserve">Median imputation (4.7)</w:t>
            </w:r>
          </w:p>
        </w:tc>
        <w:tc>
          <w:tcPr/>
          <w:p>
            <w:pPr>
              <w:pStyle w:val="Compact"/>
            </w:pPr>
            <w:r>
              <w:t xml:space="preserve">Median robust to outliers</w:t>
            </w:r>
          </w:p>
        </w:tc>
      </w:tr>
      <w:tr>
        <w:tc>
          <w:tcPr/>
          <w:p>
            <w:pPr>
              <w:pStyle w:val="Compact"/>
            </w:pPr>
            <w:r>
              <w:t xml:space="preserve">Missing</w:t>
            </w:r>
            <w:r>
              <w:t xml:space="preserve"> </w:t>
            </w:r>
            <w:r>
              <w:rPr>
                <w:rStyle w:val="VerbatimChar"/>
              </w:rPr>
              <w:t xml:space="preserve">multiple_deliveries</w:t>
            </w:r>
          </w:p>
        </w:tc>
        <w:tc>
          <w:tcPr/>
          <w:p>
            <w:pPr>
              <w:pStyle w:val="Compact"/>
            </w:pPr>
            <w:r>
              <w:t xml:space="preserve">993</w:t>
            </w:r>
          </w:p>
        </w:tc>
        <w:tc>
          <w:tcPr/>
          <w:p>
            <w:pPr>
              <w:pStyle w:val="Compact"/>
            </w:pPr>
            <w:r>
              <w:t xml:space="preserve">Median imputation (1)</w:t>
            </w:r>
          </w:p>
        </w:tc>
        <w:tc>
          <w:tcPr/>
          <w:p>
            <w:pPr>
              <w:pStyle w:val="Compact"/>
            </w:pPr>
            <w:r>
              <w:t xml:space="preserve">Most common trip count</w:t>
            </w:r>
          </w:p>
        </w:tc>
      </w:tr>
      <w:tr>
        <w:tc>
          <w:tcPr/>
          <w:p>
            <w:pPr>
              <w:pStyle w:val="Compact"/>
            </w:pPr>
            <w:r>
              <w:t xml:space="preserve">Missing</w:t>
            </w:r>
            <w:r>
              <w:t xml:space="preserve"> </w:t>
            </w:r>
            <w:r>
              <w:rPr>
                <w:rStyle w:val="VerbatimChar"/>
              </w:rPr>
              <w:t xml:space="preserve">Weather_conditions</w:t>
            </w:r>
          </w:p>
        </w:tc>
        <w:tc>
          <w:tcPr/>
          <w:p>
            <w:pPr>
              <w:pStyle w:val="Compact"/>
            </w:pPr>
            <w:r>
              <w:t xml:space="preserve">616</w:t>
            </w:r>
          </w:p>
        </w:tc>
        <w:tc>
          <w:tcPr/>
          <w:p>
            <w:pPr>
              <w:pStyle w:val="Compact"/>
            </w:pPr>
            <w:r>
              <w:t xml:space="preserve">Mode imputation (Fog)</w:t>
            </w:r>
          </w:p>
        </w:tc>
        <w:tc>
          <w:tcPr/>
          <w:p>
            <w:pPr>
              <w:pStyle w:val="Compact"/>
            </w:pPr>
            <w:r>
              <w:t xml:space="preserve">Most frequent weather type</w:t>
            </w:r>
          </w:p>
        </w:tc>
      </w:tr>
      <w:tr>
        <w:tc>
          <w:tcPr/>
          <w:p>
            <w:pPr>
              <w:pStyle w:val="Compact"/>
            </w:pPr>
            <w:r>
              <w:t xml:space="preserve">Missing</w:t>
            </w:r>
            <w:r>
              <w:t xml:space="preserve"> </w:t>
            </w:r>
            <w:r>
              <w:rPr>
                <w:rStyle w:val="VerbatimChar"/>
              </w:rPr>
              <w:t xml:space="preserve">Road_traffic_density</w:t>
            </w:r>
          </w:p>
        </w:tc>
        <w:tc>
          <w:tcPr/>
          <w:p>
            <w:pPr>
              <w:pStyle w:val="Compact"/>
            </w:pPr>
            <w:r>
              <w:t xml:space="preserve">601</w:t>
            </w:r>
          </w:p>
        </w:tc>
        <w:tc>
          <w:tcPr/>
          <w:p>
            <w:pPr>
              <w:pStyle w:val="Compact"/>
            </w:pPr>
            <w:r>
              <w:t xml:space="preserve">Mode imputation (Low)</w:t>
            </w:r>
          </w:p>
        </w:tc>
        <w:tc>
          <w:tcPr/>
          <w:p>
            <w:pPr>
              <w:pStyle w:val="Compact"/>
            </w:pPr>
            <w:r>
              <w:t xml:space="preserve">Most frequent traffic level</w:t>
            </w:r>
          </w:p>
        </w:tc>
      </w:tr>
      <w:tr>
        <w:tc>
          <w:tcPr/>
          <w:p>
            <w:pPr>
              <w:pStyle w:val="Compact"/>
            </w:pPr>
            <w:r>
              <w:t xml:space="preserve">Missing</w:t>
            </w:r>
            <w:r>
              <w:t xml:space="preserve"> </w:t>
            </w:r>
            <w:r>
              <w:rPr>
                <w:rStyle w:val="VerbatimChar"/>
              </w:rPr>
              <w:t xml:space="preserve">Festival</w:t>
            </w:r>
          </w:p>
        </w:tc>
        <w:tc>
          <w:tcPr/>
          <w:p>
            <w:pPr>
              <w:pStyle w:val="Compact"/>
            </w:pPr>
            <w:r>
              <w:t xml:space="preserve">228</w:t>
            </w:r>
          </w:p>
        </w:tc>
        <w:tc>
          <w:tcPr/>
          <w:p>
            <w:pPr>
              <w:pStyle w:val="Compact"/>
            </w:pPr>
            <w:r>
              <w:t xml:space="preserve">Mode imputation (No)</w:t>
            </w:r>
          </w:p>
        </w:tc>
        <w:tc>
          <w:tcPr/>
          <w:p>
            <w:pPr>
              <w:pStyle w:val="Compact"/>
            </w:pPr>
            <w:r>
              <w:t xml:space="preserve">Majority of orders are non-festival</w:t>
            </w:r>
          </w:p>
        </w:tc>
      </w:tr>
      <w:tr>
        <w:tc>
          <w:tcPr/>
          <w:p>
            <w:pPr>
              <w:pStyle w:val="Compact"/>
            </w:pPr>
            <w:r>
              <w:t xml:space="preserve">Missing</w:t>
            </w:r>
            <w:r>
              <w:t xml:space="preserve"> </w:t>
            </w:r>
            <w:r>
              <w:rPr>
                <w:rStyle w:val="VerbatimChar"/>
              </w:rPr>
              <w:t xml:space="preserve">City</w:t>
            </w:r>
          </w:p>
        </w:tc>
        <w:tc>
          <w:tcPr/>
          <w:p>
            <w:pPr>
              <w:pStyle w:val="Compact"/>
            </w:pPr>
            <w:r>
              <w:t xml:space="preserve">1,200</w:t>
            </w:r>
          </w:p>
        </w:tc>
        <w:tc>
          <w:tcPr/>
          <w:p>
            <w:pPr>
              <w:pStyle w:val="Compact"/>
            </w:pPr>
            <w:r>
              <w:t xml:space="preserve">Mode imputation (Metropolitan)</w:t>
            </w:r>
          </w:p>
        </w:tc>
        <w:tc>
          <w:tcPr/>
          <w:p>
            <w:pPr>
              <w:pStyle w:val="Compact"/>
            </w:pPr>
            <w:r>
              <w:t xml:space="preserve">Most common city tier</w:t>
            </w:r>
          </w:p>
        </w:tc>
      </w:tr>
      <w:tr>
        <w:tc>
          <w:tcPr/>
          <w:p>
            <w:pPr>
              <w:pStyle w:val="Compact"/>
            </w:pPr>
            <w:r>
              <w:t xml:space="preserve">Missing</w:t>
            </w:r>
            <w:r>
              <w:t xml:space="preserve"> </w:t>
            </w:r>
            <w:r>
              <w:rPr>
                <w:rStyle w:val="VerbatimChar"/>
              </w:rPr>
              <w:t xml:space="preserve">Time_Orderd</w:t>
            </w:r>
          </w:p>
        </w:tc>
        <w:tc>
          <w:tcPr/>
          <w:p>
            <w:pPr>
              <w:pStyle w:val="Compact"/>
            </w:pPr>
            <w:r>
              <w:t xml:space="preserve">1,731</w:t>
            </w:r>
          </w:p>
        </w:tc>
        <w:tc>
          <w:tcPr/>
          <w:p>
            <w:pPr>
              <w:pStyle w:val="Compact"/>
            </w:pPr>
            <w:r>
              <w:t xml:space="preserve">ffill/bfill within rider, then pickup time</w:t>
            </w:r>
          </w:p>
        </w:tc>
        <w:tc>
          <w:tcPr/>
          <w:p>
            <w:pPr>
              <w:pStyle w:val="Compact"/>
            </w:pPr>
            <w:r>
              <w:t xml:space="preserve">Records often missing in a trip sequence</w:t>
            </w:r>
          </w:p>
        </w:tc>
      </w:tr>
      <w:tr>
        <w:tc>
          <w:tcPr/>
          <w:p>
            <w:pPr>
              <w:pStyle w:val="Compact"/>
            </w:pPr>
            <w:r>
              <w:rPr>
                <w:rStyle w:val="VerbatimChar"/>
              </w:rPr>
              <w:t xml:space="preserve">Age == 15</w:t>
            </w:r>
          </w:p>
        </w:tc>
        <w:tc>
          <w:tcPr/>
          <w:p>
            <w:pPr>
              <w:pStyle w:val="Compact"/>
            </w:pPr>
            <w:r>
              <w:t xml:space="preserve">38</w:t>
            </w:r>
          </w:p>
        </w:tc>
        <w:tc>
          <w:tcPr/>
          <w:p>
            <w:pPr>
              <w:pStyle w:val="Compact"/>
            </w:pPr>
            <w:r>
              <w:t xml:space="preserve">Capped to 18</w:t>
            </w:r>
          </w:p>
        </w:tc>
        <w:tc>
          <w:tcPr/>
          <w:p>
            <w:pPr>
              <w:pStyle w:val="Compact"/>
            </w:pPr>
            <w:r>
              <w:t xml:space="preserve">Below minimum plausible working age</w:t>
            </w:r>
          </w:p>
        </w:tc>
      </w:tr>
      <w:tr>
        <w:tc>
          <w:tcPr/>
          <w:p>
            <w:pPr>
              <w:pStyle w:val="Compact"/>
            </w:pPr>
            <w:r>
              <w:rPr>
                <w:rStyle w:val="VerbatimChar"/>
              </w:rPr>
              <w:t xml:space="preserve">Ratings &gt; 5</w:t>
            </w:r>
          </w:p>
        </w:tc>
        <w:tc>
          <w:tcPr/>
          <w:p>
            <w:pPr>
              <w:pStyle w:val="Compact"/>
            </w:pPr>
            <w:r>
              <w:t xml:space="preserve">53</w:t>
            </w:r>
          </w:p>
        </w:tc>
        <w:tc>
          <w:tcPr/>
          <w:p>
            <w:pPr>
              <w:pStyle w:val="Compact"/>
            </w:pPr>
            <w:r>
              <w:t xml:space="preserve">Capped to 5.0</w:t>
            </w:r>
          </w:p>
        </w:tc>
        <w:tc>
          <w:tcPr/>
          <w:p>
            <w:pPr>
              <w:pStyle w:val="Compact"/>
            </w:pPr>
            <w:r>
              <w:t xml:space="preserve">Scale maximum is 5; data entry error</w:t>
            </w:r>
          </w:p>
        </w:tc>
      </w:tr>
      <w:tr>
        <w:tc>
          <w:tcPr/>
          <w:p>
            <w:pPr>
              <w:pStyle w:val="Compact"/>
            </w:pPr>
            <w:r>
              <w:rPr>
                <w:rStyle w:val="VerbatimChar"/>
              </w:rPr>
              <w:t xml:space="preserve">Restaurant_latitude == 0</w:t>
            </w:r>
          </w:p>
        </w:tc>
        <w:tc>
          <w:tcPr/>
          <w:p>
            <w:pPr>
              <w:pStyle w:val="Compact"/>
            </w:pPr>
            <w:r>
              <w:t xml:space="preserve">3,640</w:t>
            </w:r>
          </w:p>
        </w:tc>
        <w:tc>
          <w:tcPr/>
          <w:p>
            <w:pPr>
              <w:pStyle w:val="Compact"/>
            </w:pPr>
            <w:r>
              <w:t xml:space="preserve">Flagged;</w:t>
            </w:r>
            <w:r>
              <w:t xml:space="preserve"> </w:t>
            </w:r>
            <w:r>
              <w:rPr>
                <w:rStyle w:val="VerbatimChar"/>
              </w:rPr>
              <w:t xml:space="preserve">Distance_km = NaN</w:t>
            </w:r>
          </w:p>
        </w:tc>
        <w:tc>
          <w:tcPr/>
          <w:p>
            <w:pPr>
              <w:pStyle w:val="Compact"/>
            </w:pPr>
            <w:r>
              <w:t xml:space="preserve">GPS not recorded</w:t>
            </w:r>
          </w:p>
        </w:tc>
      </w:tr>
      <w:tr>
        <w:tc>
          <w:tcPr/>
          <w:p>
            <w:pPr>
              <w:pStyle w:val="Compact"/>
            </w:pPr>
            <w:r>
              <w:t xml:space="preserve">Sign-flipped GPS (lat sign error)</w:t>
            </w:r>
          </w:p>
        </w:tc>
        <w:tc>
          <w:tcPr/>
          <w:p>
            <w:pPr>
              <w:pStyle w:val="Compact"/>
            </w:pPr>
            <w:r>
              <w:t xml:space="preserve">431</w:t>
            </w:r>
          </w:p>
        </w:tc>
        <w:tc>
          <w:tcPr/>
          <w:p>
            <w:pPr>
              <w:pStyle w:val="Compact"/>
            </w:pPr>
            <w:r>
              <w:t xml:space="preserve">Absolute values; distances &gt; 50 km → NaN</w:t>
            </w:r>
          </w:p>
        </w:tc>
        <w:tc>
          <w:tcPr/>
          <w:p>
            <w:pPr>
              <w:pStyle w:val="Compact"/>
            </w:pPr>
            <w:r>
              <w:t xml:space="preserve">Implausible distances for food delivery</w:t>
            </w:r>
          </w:p>
        </w:tc>
      </w:tr>
    </w:tbl>
    <w:p>
      <w:pPr>
        <w:pStyle w:val="BodyText"/>
      </w:pPr>
      <w:r>
        <w:rPr>
          <w:b/>
          <w:bCs/>
        </w:rPr>
        <w:t xml:space="preserve">Final shape after cleaning: 45,584 rows × 28 columns. No rows deleted.</w:t>
      </w:r>
    </w:p>
    <w:bookmarkEnd w:id="13"/>
    <w:bookmarkStart w:id="14" w:name="imputation-rationale"/>
    <w:p>
      <w:pPr>
        <w:pStyle w:val="Heading3"/>
      </w:pPr>
      <w:r>
        <w:t xml:space="preserve">4.3 Imputation Rationale</w:t>
      </w:r>
    </w:p>
    <w:p>
      <w:pPr>
        <w:pStyle w:val="FirstParagraph"/>
      </w:pPr>
      <w:r>
        <w:t xml:space="preserve">Median imputation was chosen for numeric fields (Age, Ratings, multiple_deliveries) because the median is robust to the outliers and skew observed in these distributions. Mode imputation was chosen for categorical fields as it assigns the most representative observed value. Deletion was avoided to preserve statistical power across the full 45 k record dataset.</w:t>
      </w:r>
    </w:p>
    <w:p>
      <w:r>
        <w:pict>
          <v:rect style="width:0;height:1.5pt" o:hralign="center" o:hrstd="t" o:hr="t"/>
        </w:pict>
      </w:r>
    </w:p>
    <w:bookmarkEnd w:id="14"/>
    <w:bookmarkEnd w:id="15"/>
    <w:bookmarkStart w:id="16" w:name="feature-engineering"/>
    <w:p>
      <w:pPr>
        <w:pStyle w:val="Heading2"/>
      </w:pPr>
      <w:r>
        <w:t xml:space="preserve">5. Feature Engineering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Feature</w:t>
            </w:r>
          </w:p>
        </w:tc>
        <w:tc>
          <w:tcPr/>
          <w:p>
            <w:pPr>
              <w:pStyle w:val="Compact"/>
            </w:pPr>
            <w:r>
              <w:t xml:space="preserve">Formula / Method</w:t>
            </w:r>
          </w:p>
        </w:tc>
      </w:tr>
      <w:tr>
        <w:tc>
          <w:tcPr/>
          <w:p>
            <w:pPr>
              <w:pStyle w:val="Compact"/>
            </w:pPr>
            <w:r>
              <w:rPr>
                <w:rStyle w:val="VerbatimChar"/>
              </w:rPr>
              <w:t xml:space="preserve">Distance_km</w:t>
            </w:r>
          </w:p>
        </w:tc>
        <w:tc>
          <w:tcPr/>
          <w:p>
            <w:pPr>
              <w:pStyle w:val="Compact"/>
            </w:pPr>
            <w:r>
              <w:t xml:space="preserve">Haversine formula with absolute coordinate correction; values &gt; 50 km nullified</w:t>
            </w:r>
          </w:p>
        </w:tc>
      </w:tr>
      <w:tr>
        <w:tc>
          <w:tcPr/>
          <w:p>
            <w:pPr>
              <w:pStyle w:val="Compact"/>
            </w:pPr>
            <w:r>
              <w:rPr>
                <w:rStyle w:val="VerbatimChar"/>
              </w:rPr>
              <w:t xml:space="preserve">Order_Hour</w:t>
            </w:r>
          </w:p>
        </w:tc>
        <w:tc>
          <w:tcPr/>
          <w:p>
            <w:pPr>
              <w:pStyle w:val="Compact"/>
            </w:pPr>
            <w:r>
              <w:t xml:space="preserve">Integer hour extracted from</w:t>
            </w:r>
            <w:r>
              <w:t xml:space="preserve"> </w:t>
            </w:r>
            <w:r>
              <w:rPr>
                <w:rStyle w:val="VerbatimChar"/>
              </w:rPr>
              <w:t xml:space="preserve">Time_Orderd</w:t>
            </w:r>
          </w:p>
        </w:tc>
      </w:tr>
      <w:tr>
        <w:tc>
          <w:tcPr/>
          <w:p>
            <w:pPr>
              <w:pStyle w:val="Compact"/>
            </w:pPr>
            <w:r>
              <w:rPr>
                <w:rStyle w:val="VerbatimChar"/>
              </w:rPr>
              <w:t xml:space="preserve">Pickup_Duration_min</w:t>
            </w:r>
          </w:p>
        </w:tc>
        <w:tc>
          <w:tcPr/>
          <w:p>
            <w:pPr>
              <w:pStyle w:val="Compact"/>
            </w:pPr>
            <w:r>
              <w:rPr>
                <w:rStyle w:val="VerbatimChar"/>
              </w:rPr>
              <w:t xml:space="preserve">Time_Order_picked</w:t>
            </w:r>
            <w:r>
              <w:t xml:space="preserve"> </w:t>
            </w:r>
            <w:r>
              <w:t xml:space="preserve">minutes −</w:t>
            </w:r>
            <w:r>
              <w:t xml:space="preserve"> </w:t>
            </w:r>
            <w:r>
              <w:rPr>
                <w:rStyle w:val="VerbatimChar"/>
              </w:rPr>
              <w:t xml:space="preserve">Time_Orderd</w:t>
            </w:r>
            <w:r>
              <w:t xml:space="preserve"> </w:t>
            </w:r>
            <w:r>
              <w:t xml:space="preserve">minutes (midnight-crossover corrected)</w:t>
            </w:r>
          </w:p>
        </w:tc>
      </w:tr>
      <w:tr>
        <w:tc>
          <w:tcPr/>
          <w:p>
            <w:pPr>
              <w:pStyle w:val="Compact"/>
            </w:pPr>
            <w:r>
              <w:rPr>
                <w:rStyle w:val="VerbatimChar"/>
              </w:rPr>
              <w:t xml:space="preserve">Time_of_Day</w:t>
            </w:r>
          </w:p>
        </w:tc>
        <w:tc>
          <w:tcPr/>
          <w:p>
            <w:pPr>
              <w:pStyle w:val="Compact"/>
            </w:pPr>
            <w:r>
              <w:t xml:space="preserve">Binned: Morning (5–10), Lunch (11–14), Afternoon (15–18), Evening (19–22), Late Night</w:t>
            </w:r>
          </w:p>
        </w:tc>
      </w:tr>
      <w:tr>
        <w:tc>
          <w:tcPr/>
          <w:p>
            <w:pPr>
              <w:pStyle w:val="Compact"/>
            </w:pPr>
            <w:r>
              <w:rPr>
                <w:rStyle w:val="VerbatimChar"/>
              </w:rPr>
              <w:t xml:space="preserve">Order_DayOfWeek</w:t>
            </w:r>
          </w:p>
        </w:tc>
        <w:tc>
          <w:tcPr/>
          <w:p>
            <w:pPr>
              <w:pStyle w:val="Compact"/>
            </w:pPr>
            <w:r>
              <w:t xml:space="preserve">Day name from</w:t>
            </w:r>
            <w:r>
              <w:t xml:space="preserve"> </w:t>
            </w:r>
            <w:r>
              <w:rPr>
                <w:rStyle w:val="VerbatimChar"/>
              </w:rPr>
              <w:t xml:space="preserve">Order_Date</w:t>
            </w:r>
          </w:p>
        </w:tc>
      </w:tr>
      <w:tr>
        <w:tc>
          <w:tcPr/>
          <w:p>
            <w:pPr>
              <w:pStyle w:val="Compact"/>
            </w:pPr>
            <w:r>
              <w:rPr>
                <w:rStyle w:val="VerbatimChar"/>
              </w:rPr>
              <w:t xml:space="preserve">Order_Month</w:t>
            </w:r>
          </w:p>
        </w:tc>
        <w:tc>
          <w:tcPr/>
          <w:p>
            <w:pPr>
              <w:pStyle w:val="Compact"/>
            </w:pPr>
            <w:r>
              <w:t xml:space="preserve">Month integer from</w:t>
            </w:r>
            <w:r>
              <w:t xml:space="preserve"> </w:t>
            </w:r>
            <w:r>
              <w:rPr>
                <w:rStyle w:val="VerbatimChar"/>
              </w:rPr>
              <w:t xml:space="preserve">Order_Date</w:t>
            </w:r>
          </w:p>
        </w:tc>
      </w:tr>
      <w:tr>
        <w:tc>
          <w:tcPr/>
          <w:p>
            <w:pPr>
              <w:pStyle w:val="Compact"/>
            </w:pPr>
            <w:r>
              <w:rPr>
                <w:rStyle w:val="VerbatimChar"/>
              </w:rPr>
              <w:t xml:space="preserve">Order_Week</w:t>
            </w:r>
          </w:p>
        </w:tc>
        <w:tc>
          <w:tcPr/>
          <w:p>
            <w:pPr>
              <w:pStyle w:val="Compact"/>
            </w:pPr>
            <w:r>
              <w:t xml:space="preserve">ISO week number from</w:t>
            </w:r>
            <w:r>
              <w:t xml:space="preserve"> </w:t>
            </w:r>
            <w:r>
              <w:rPr>
                <w:rStyle w:val="VerbatimChar"/>
              </w:rPr>
              <w:t xml:space="preserve">Order_Date</w:t>
            </w:r>
          </w:p>
        </w:tc>
      </w:tr>
      <w:tr>
        <w:tc>
          <w:tcPr/>
          <w:p>
            <w:pPr>
              <w:pStyle w:val="Compact"/>
            </w:pPr>
            <w:r>
              <w:rPr>
                <w:rStyle w:val="VerbatimChar"/>
              </w:rPr>
              <w:t xml:space="preserve">coord_quality_flag</w:t>
            </w:r>
          </w:p>
        </w:tc>
        <w:tc>
          <w:tcPr/>
          <w:p>
            <w:pPr>
              <w:pStyle w:val="Compact"/>
            </w:pPr>
            <w:r>
              <w:t xml:space="preserve">1 = restaurant latitude was 0 (GPS not available)</w:t>
            </w:r>
          </w:p>
        </w:tc>
      </w:tr>
    </w:tbl>
    <w:p>
      <w:r>
        <w:pict>
          <v:rect style="width:0;height:1.5pt" o:hralign="center" o:hrstd="t" o:hr="t"/>
        </w:pict>
      </w:r>
    </w:p>
    <w:bookmarkEnd w:id="16"/>
    <w:bookmarkStart w:id="71" w:name="analysis"/>
    <w:p>
      <w:pPr>
        <w:pStyle w:val="Heading2"/>
      </w:pPr>
      <w:r>
        <w:t xml:space="preserve">6. Analysis</w:t>
      </w:r>
    </w:p>
    <w:bookmarkStart w:id="62" w:name="business-questions-findings"/>
    <w:p>
      <w:pPr>
        <w:pStyle w:val="Heading3"/>
      </w:pPr>
      <w:r>
        <w:t xml:space="preserve">6.1 Business Questions &amp; Findings</w:t>
      </w:r>
    </w:p>
    <w:p>
      <w:r>
        <w:pict>
          <v:rect style="width:0;height:1.5pt" o:hralign="center" o:hrstd="t" o:hr="t"/>
        </w:pict>
      </w:r>
    </w:p>
    <w:bookmarkStart w:id="20" w:name="X12b7a30bc134d51bfb385bb69067784643e21d6"/>
    <w:p>
      <w:pPr>
        <w:pStyle w:val="Heading4"/>
      </w:pPr>
      <w:r>
        <w:t xml:space="preserve">Q1 – What is the overall average delivery time?</w:t>
      </w:r>
    </w:p>
    <w:p>
      <w:pPr>
        <w:pStyle w:val="FirstParagraph"/>
      </w:pPr>
      <w:r>
        <w:rPr>
          <w:b/>
          <w:bCs/>
        </w:rPr>
        <w:t xml:space="preserve">Answer:</w:t>
      </w:r>
      <w:r>
        <w:t xml:space="preserve"> </w:t>
      </w:r>
      <w:r>
        <w:rPr>
          <w:b/>
          <w:bCs/>
        </w:rPr>
        <w:t xml:space="preserve">26.29 minutes</w:t>
      </w:r>
    </w:p>
    <w:p>
      <w:pPr>
        <w:pStyle w:val="BodyText"/>
      </w:pPr>
      <w:r>
        <w:t xml:space="preserve">The mean delivery time across 45,584 orders is 26.29 minutes. The distribution is approximately symmetric (mean ≈ median), indicating no severe skew from outliers.</w:t>
      </w:r>
    </w:p>
    <w:p>
      <w:pPr>
        <w:pStyle w:val="CaptionedFigure"/>
      </w:pPr>
      <w:r>
        <w:drawing>
          <wp:inline>
            <wp:extent cx="5334000" cy="2905052"/>
            <wp:effectExtent b="0" l="0" r="0" t="0"/>
            <wp:docPr descr="Distribution" title="" id="18" name="Picture"/>
            <a:graphic>
              <a:graphicData uri="http://schemas.openxmlformats.org/drawingml/2006/picture">
                <pic:pic>
                  <pic:nvPicPr>
                    <pic:cNvPr descr="figures/01_delivery_time_distribution.png" id="19" name="Picture"/>
                    <pic:cNvPicPr>
                      <a:picLocks noChangeArrowheads="1" noChangeAspect="1"/>
                    </pic:cNvPicPr>
                  </pic:nvPicPr>
                  <pic:blipFill>
                    <a:blip r:embed="rId17"/>
                    <a:stretch>
                      <a:fillRect/>
                    </a:stretch>
                  </pic:blipFill>
                  <pic:spPr bwMode="auto">
                    <a:xfrm>
                      <a:off x="0" y="0"/>
                      <a:ext cx="5334000" cy="2905052"/>
                    </a:xfrm>
                    <a:prstGeom prst="rect">
                      <a:avLst/>
                    </a:prstGeom>
                    <a:noFill/>
                    <a:ln w="9525">
                      <a:noFill/>
                      <a:headEnd/>
                      <a:tailEnd/>
                    </a:ln>
                  </pic:spPr>
                </pic:pic>
              </a:graphicData>
            </a:graphic>
          </wp:inline>
        </w:drawing>
      </w:r>
    </w:p>
    <w:p>
      <w:pPr>
        <w:pStyle w:val="ImageCaption"/>
      </w:pPr>
      <w:r>
        <w:t xml:space="preserve">Distribution</w:t>
      </w:r>
    </w:p>
    <w:p>
      <w:r>
        <w:pict>
          <v:rect style="width:0;height:1.5pt" o:hralign="center" o:hrstd="t" o:hr="t"/>
        </w:pict>
      </w:r>
    </w:p>
    <w:bookmarkEnd w:id="20"/>
    <w:bookmarkStart w:id="21" w:name="q2-what-is-the-median-delivery-time"/>
    <w:p>
      <w:pPr>
        <w:pStyle w:val="Heading4"/>
      </w:pPr>
      <w:r>
        <w:t xml:space="preserve">Q2 – What is the median delivery time?</w:t>
      </w:r>
    </w:p>
    <w:p>
      <w:pPr>
        <w:pStyle w:val="FirstParagraph"/>
      </w:pPr>
      <w:r>
        <w:rPr>
          <w:b/>
          <w:bCs/>
        </w:rPr>
        <w:t xml:space="preserve">Answer:</w:t>
      </w:r>
      <w:r>
        <w:t xml:space="preserve"> </w:t>
      </w:r>
      <w:r>
        <w:rPr>
          <w:b/>
          <w:bCs/>
        </w:rPr>
        <w:t xml:space="preserve">26.00 minutes</w:t>
      </w:r>
    </w:p>
    <w:p>
      <w:pPr>
        <w:pStyle w:val="BodyText"/>
      </w:pPr>
      <w:r>
        <w:t xml:space="preserve">The median of 26.0 min is nearly identical to the mean (26.29 min), confirming the distribution is well-centred. The range is 10–54 minutes.</w:t>
      </w:r>
    </w:p>
    <w:p>
      <w:r>
        <w:pict>
          <v:rect style="width:0;height:1.5pt" o:hralign="center" o:hrstd="t" o:hr="t"/>
        </w:pict>
      </w:r>
    </w:p>
    <w:bookmarkEnd w:id="21"/>
    <w:bookmarkStart w:id="25" w:name="q3-how-does-delivery-time-differ-by-city"/>
    <w:p>
      <w:pPr>
        <w:pStyle w:val="Heading4"/>
      </w:pPr>
      <w:r>
        <w:t xml:space="preserve">Q3 – How does delivery time differ by city?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City</w:t>
            </w:r>
          </w:p>
        </w:tc>
        <w:tc>
          <w:tcPr/>
          <w:p>
            <w:pPr>
              <w:pStyle w:val="Compact"/>
            </w:pPr>
            <w:r>
              <w:t xml:space="preserve">Mean (min)</w:t>
            </w:r>
          </w:p>
        </w:tc>
        <w:tc>
          <w:tcPr/>
          <w:p>
            <w:pPr>
              <w:pStyle w:val="Compact"/>
            </w:pPr>
            <w:r>
              <w:t xml:space="preserve">Median (min)</w:t>
            </w:r>
          </w:p>
        </w:tc>
        <w:tc>
          <w:tcPr/>
          <w:p>
            <w:pPr>
              <w:pStyle w:val="Compact"/>
            </w:pPr>
            <w:r>
              <w:t xml:space="preserve">Count</w:t>
            </w:r>
          </w:p>
        </w:tc>
      </w:tr>
      <w:tr>
        <w:tc>
          <w:tcPr/>
          <w:p>
            <w:pPr>
              <w:pStyle w:val="Compact"/>
            </w:pPr>
            <w:r>
              <w:t xml:space="preserve">Semi-Urban</w:t>
            </w:r>
          </w:p>
        </w:tc>
        <w:tc>
          <w:tcPr/>
          <w:p>
            <w:pPr>
              <w:pStyle w:val="Compact"/>
            </w:pPr>
            <w:r>
              <w:t xml:space="preserve">49.7</w:t>
            </w:r>
          </w:p>
        </w:tc>
        <w:tc>
          <w:tcPr/>
          <w:p>
            <w:pPr>
              <w:pStyle w:val="Compact"/>
            </w:pPr>
            <w:r>
              <w:t xml:space="preserve">49.0</w:t>
            </w:r>
          </w:p>
        </w:tc>
        <w:tc>
          <w:tcPr/>
          <w:p>
            <w:pPr>
              <w:pStyle w:val="Compact"/>
            </w:pPr>
            <w:r>
              <w:t xml:space="preserve">164</w:t>
            </w:r>
          </w:p>
        </w:tc>
      </w:tr>
      <w:tr>
        <w:tc>
          <w:tcPr/>
          <w:p>
            <w:pPr>
              <w:pStyle w:val="Compact"/>
            </w:pPr>
            <w:r>
              <w:t xml:space="preserve">Metropolitan</w:t>
            </w:r>
          </w:p>
        </w:tc>
        <w:tc>
          <w:tcPr/>
          <w:p>
            <w:pPr>
              <w:pStyle w:val="Compact"/>
            </w:pPr>
            <w:r>
              <w:t xml:space="preserve">27.1</w:t>
            </w:r>
          </w:p>
        </w:tc>
        <w:tc>
          <w:tcPr/>
          <w:p>
            <w:pPr>
              <w:pStyle w:val="Compact"/>
            </w:pPr>
            <w:r>
              <w:t xml:space="preserve">26.0</w:t>
            </w:r>
          </w:p>
        </w:tc>
        <w:tc>
          <w:tcPr/>
          <w:p>
            <w:pPr>
              <w:pStyle w:val="Compact"/>
            </w:pPr>
            <w:r>
              <w:t xml:space="preserve">35,287</w:t>
            </w:r>
          </w:p>
        </w:tc>
      </w:tr>
      <w:tr>
        <w:tc>
          <w:tcPr/>
          <w:p>
            <w:pPr>
              <w:pStyle w:val="Compact"/>
            </w:pPr>
            <w:r>
              <w:t xml:space="preserve">Urban</w:t>
            </w:r>
          </w:p>
        </w:tc>
        <w:tc>
          <w:tcPr/>
          <w:p>
            <w:pPr>
              <w:pStyle w:val="Compact"/>
            </w:pPr>
            <w:r>
              <w:t xml:space="preserve">23.0</w:t>
            </w:r>
          </w:p>
        </w:tc>
        <w:tc>
          <w:tcPr/>
          <w:p>
            <w:pPr>
              <w:pStyle w:val="Compact"/>
            </w:pPr>
            <w:r>
              <w:t xml:space="preserve">22.0</w:t>
            </w:r>
          </w:p>
        </w:tc>
        <w:tc>
          <w:tcPr/>
          <w:p>
            <w:pPr>
              <w:pStyle w:val="Compact"/>
            </w:pPr>
            <w:r>
              <w:t xml:space="preserve">10,133</w:t>
            </w:r>
          </w:p>
        </w:tc>
      </w:tr>
    </w:tbl>
    <w:p>
      <w:pPr>
        <w:pStyle w:val="BodyText"/>
      </w:pPr>
      <w:r>
        <w:rPr>
          <w:b/>
          <w:bCs/>
        </w:rPr>
        <w:t xml:space="preserve">Finding:</w:t>
      </w:r>
      <w:r>
        <w:t xml:space="preserve"> </w:t>
      </w:r>
      <w:r>
        <w:t xml:space="preserve">Metropolitan areas show ~4 min longer delivery times than Urban. Semi-Urban shows the highest mean (49.7 min), but with only 164 records this estimate has high uncertainty.</w:t>
      </w:r>
    </w:p>
    <w:p>
      <w:pPr>
        <w:pStyle w:val="CaptionedFigure"/>
      </w:pPr>
      <w:r>
        <w:drawing>
          <wp:inline>
            <wp:extent cx="5334000" cy="1999208"/>
            <wp:effectExtent b="0" l="0" r="0" t="0"/>
            <wp:docPr descr="City" title="" id="23" name="Picture"/>
            <a:graphic>
              <a:graphicData uri="http://schemas.openxmlformats.org/drawingml/2006/picture">
                <pic:pic>
                  <pic:nvPicPr>
                    <pic:cNvPr descr="figures/02_delivery_time_by_city.png" id="24" name="Picture"/>
                    <pic:cNvPicPr>
                      <a:picLocks noChangeArrowheads="1" noChangeAspect="1"/>
                    </pic:cNvPicPr>
                  </pic:nvPicPr>
                  <pic:blipFill>
                    <a:blip r:embed="rId22"/>
                    <a:stretch>
                      <a:fillRect/>
                    </a:stretch>
                  </pic:blipFill>
                  <pic:spPr bwMode="auto">
                    <a:xfrm>
                      <a:off x="0" y="0"/>
                      <a:ext cx="5334000" cy="1999208"/>
                    </a:xfrm>
                    <a:prstGeom prst="rect">
                      <a:avLst/>
                    </a:prstGeom>
                    <a:noFill/>
                    <a:ln w="9525">
                      <a:noFill/>
                      <a:headEnd/>
                      <a:tailEnd/>
                    </a:ln>
                  </pic:spPr>
                </pic:pic>
              </a:graphicData>
            </a:graphic>
          </wp:inline>
        </w:drawing>
      </w:r>
    </w:p>
    <w:p>
      <w:pPr>
        <w:pStyle w:val="ImageCaption"/>
      </w:pPr>
      <w:r>
        <w:t xml:space="preserve">City</w:t>
      </w:r>
    </w:p>
    <w:p>
      <w:r>
        <w:pict>
          <v:rect style="width:0;height:1.5pt" o:hralign="center" o:hrstd="t" o:hr="t"/>
        </w:pict>
      </w:r>
    </w:p>
    <w:bookmarkEnd w:id="25"/>
    <w:bookmarkStart w:id="29" w:name="Xa675fe8b56114442629ed769ce7df7be4f94bae"/>
    <w:p>
      <w:pPr>
        <w:pStyle w:val="Heading4"/>
      </w:pPr>
      <w:r>
        <w:t xml:space="preserve">Q4 – How does traffic density relate to delivery time?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Traffic</w:t>
            </w:r>
          </w:p>
        </w:tc>
        <w:tc>
          <w:tcPr/>
          <w:p>
            <w:pPr>
              <w:pStyle w:val="Compact"/>
            </w:pPr>
            <w:r>
              <w:t xml:space="preserve">Mean (min)</w:t>
            </w:r>
          </w:p>
        </w:tc>
        <w:tc>
          <w:tcPr/>
          <w:p>
            <w:pPr>
              <w:pStyle w:val="Compact"/>
            </w:pPr>
            <w:r>
              <w:t xml:space="preserve">Count</w:t>
            </w:r>
          </w:p>
        </w:tc>
      </w:tr>
      <w:tr>
        <w:tc>
          <w:tcPr/>
          <w:p>
            <w:pPr>
              <w:pStyle w:val="Compact"/>
            </w:pPr>
            <w:r>
              <w:t xml:space="preserve">Low</w:t>
            </w:r>
          </w:p>
        </w:tc>
        <w:tc>
          <w:tcPr/>
          <w:p>
            <w:pPr>
              <w:pStyle w:val="Compact"/>
            </w:pPr>
            <w:r>
              <w:t xml:space="preserve">21.5</w:t>
            </w:r>
          </w:p>
        </w:tc>
        <w:tc>
          <w:tcPr/>
          <w:p>
            <w:pPr>
              <w:pStyle w:val="Compact"/>
            </w:pPr>
            <w:r>
              <w:t xml:space="preserve">16,077</w:t>
            </w:r>
          </w:p>
        </w:tc>
      </w:tr>
      <w:tr>
        <w:tc>
          <w:tcPr/>
          <w:p>
            <w:pPr>
              <w:pStyle w:val="Compact"/>
            </w:pPr>
            <w:r>
              <w:t xml:space="preserve">Medium</w:t>
            </w:r>
          </w:p>
        </w:tc>
        <w:tc>
          <w:tcPr/>
          <w:p>
            <w:pPr>
              <w:pStyle w:val="Compact"/>
            </w:pPr>
            <w:r>
              <w:t xml:space="preserve">26.7</w:t>
            </w:r>
          </w:p>
        </w:tc>
        <w:tc>
          <w:tcPr/>
          <w:p>
            <w:pPr>
              <w:pStyle w:val="Compact"/>
            </w:pPr>
            <w:r>
              <w:t xml:space="preserve">10,945</w:t>
            </w:r>
          </w:p>
        </w:tc>
      </w:tr>
      <w:tr>
        <w:tc>
          <w:tcPr/>
          <w:p>
            <w:pPr>
              <w:pStyle w:val="Compact"/>
            </w:pPr>
            <w:r>
              <w:t xml:space="preserve">High</w:t>
            </w:r>
          </w:p>
        </w:tc>
        <w:tc>
          <w:tcPr/>
          <w:p>
            <w:pPr>
              <w:pStyle w:val="Compact"/>
            </w:pPr>
            <w:r>
              <w:t xml:space="preserve">27.2</w:t>
            </w:r>
          </w:p>
        </w:tc>
        <w:tc>
          <w:tcPr/>
          <w:p>
            <w:pPr>
              <w:pStyle w:val="Compact"/>
            </w:pPr>
            <w:r>
              <w:t xml:space="preserve">4,423</w:t>
            </w:r>
          </w:p>
        </w:tc>
      </w:tr>
      <w:tr>
        <w:tc>
          <w:tcPr/>
          <w:p>
            <w:pPr>
              <w:pStyle w:val="Compact"/>
            </w:pPr>
            <w:r>
              <w:t xml:space="preserve">Jam</w:t>
            </w:r>
          </w:p>
        </w:tc>
        <w:tc>
          <w:tcPr/>
          <w:p>
            <w:pPr>
              <w:pStyle w:val="Compact"/>
            </w:pPr>
            <w:r>
              <w:t xml:space="preserve">31.2</w:t>
            </w:r>
          </w:p>
        </w:tc>
        <w:tc>
          <w:tcPr/>
          <w:p>
            <w:pPr>
              <w:pStyle w:val="Compact"/>
            </w:pPr>
            <w:r>
              <w:t xml:space="preserve">14,139</w:t>
            </w:r>
          </w:p>
        </w:tc>
      </w:tr>
    </w:tbl>
    <w:p>
      <w:pPr>
        <w:pStyle w:val="BodyText"/>
      </w:pPr>
      <w:r>
        <w:rPr>
          <w:b/>
          <w:bCs/>
        </w:rPr>
        <w:t xml:space="preserve">Finding:</w:t>
      </w:r>
      <w:r>
        <w:t xml:space="preserve"> </w:t>
      </w:r>
      <w:r>
        <w:t xml:space="preserve">Traffic density shows a monotonically increasing relationship with delivery time. Jam conditions add approximately 9.7 minutes over Low traffic. 31% of all orders occur under Jam conditions.</w:t>
      </w:r>
    </w:p>
    <w:p>
      <w:pPr>
        <w:pStyle w:val="CaptionedFigure"/>
      </w:pPr>
      <w:r>
        <w:drawing>
          <wp:inline>
            <wp:extent cx="5334000" cy="1999208"/>
            <wp:effectExtent b="0" l="0" r="0" t="0"/>
            <wp:docPr descr="Traffic" title="" id="27" name="Picture"/>
            <a:graphic>
              <a:graphicData uri="http://schemas.openxmlformats.org/drawingml/2006/picture">
                <pic:pic>
                  <pic:nvPicPr>
                    <pic:cNvPr descr="figures/03_delivery_time_by_traffic.png" id="28" name="Picture"/>
                    <pic:cNvPicPr>
                      <a:picLocks noChangeArrowheads="1" noChangeAspect="1"/>
                    </pic:cNvPicPr>
                  </pic:nvPicPr>
                  <pic:blipFill>
                    <a:blip r:embed="rId26"/>
                    <a:stretch>
                      <a:fillRect/>
                    </a:stretch>
                  </pic:blipFill>
                  <pic:spPr bwMode="auto">
                    <a:xfrm>
                      <a:off x="0" y="0"/>
                      <a:ext cx="5334000" cy="1999208"/>
                    </a:xfrm>
                    <a:prstGeom prst="rect">
                      <a:avLst/>
                    </a:prstGeom>
                    <a:noFill/>
                    <a:ln w="9525">
                      <a:noFill/>
                      <a:headEnd/>
                      <a:tailEnd/>
                    </a:ln>
                  </pic:spPr>
                </pic:pic>
              </a:graphicData>
            </a:graphic>
          </wp:inline>
        </w:drawing>
      </w:r>
    </w:p>
    <w:p>
      <w:pPr>
        <w:pStyle w:val="ImageCaption"/>
      </w:pPr>
      <w:r>
        <w:t xml:space="preserve">Traffic</w:t>
      </w:r>
    </w:p>
    <w:p>
      <w:r>
        <w:pict>
          <v:rect style="width:0;height:1.5pt" o:hralign="center" o:hrstd="t" o:hr="t"/>
        </w:pict>
      </w:r>
    </w:p>
    <w:bookmarkEnd w:id="29"/>
    <w:bookmarkStart w:id="33" w:name="X52b6451a76a034b9e80a91529c947b6b6d37e8d"/>
    <w:p>
      <w:pPr>
        <w:pStyle w:val="Heading4"/>
      </w:pPr>
      <w:r>
        <w:t xml:space="preserve">Q5 – How does weather relate to delivery time?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Weather</w:t>
            </w:r>
          </w:p>
        </w:tc>
        <w:tc>
          <w:tcPr/>
          <w:p>
            <w:pPr>
              <w:pStyle w:val="Compact"/>
            </w:pPr>
            <w:r>
              <w:t xml:space="preserve">Mean (min)</w:t>
            </w:r>
          </w:p>
        </w:tc>
      </w:tr>
      <w:tr>
        <w:tc>
          <w:tcPr/>
          <w:p>
            <w:pPr>
              <w:pStyle w:val="Compact"/>
            </w:pPr>
            <w:r>
              <w:t xml:space="preserve">Cloudy</w:t>
            </w:r>
          </w:p>
        </w:tc>
        <w:tc>
          <w:tcPr/>
          <w:p>
            <w:pPr>
              <w:pStyle w:val="Compact"/>
            </w:pPr>
            <w:r>
              <w:t xml:space="preserve">28.9</w:t>
            </w:r>
          </w:p>
        </w:tc>
      </w:tr>
      <w:tr>
        <w:tc>
          <w:tcPr/>
          <w:p>
            <w:pPr>
              <w:pStyle w:val="Compact"/>
            </w:pPr>
            <w:r>
              <w:t xml:space="preserve">Fog</w:t>
            </w:r>
          </w:p>
        </w:tc>
        <w:tc>
          <w:tcPr/>
          <w:p>
            <w:pPr>
              <w:pStyle w:val="Compact"/>
            </w:pPr>
            <w:r>
              <w:t xml:space="preserve">28.7</w:t>
            </w:r>
          </w:p>
        </w:tc>
      </w:tr>
      <w:tr>
        <w:tc>
          <w:tcPr/>
          <w:p>
            <w:pPr>
              <w:pStyle w:val="Compact"/>
            </w:pPr>
            <w:r>
              <w:t xml:space="preserve">Windy</w:t>
            </w:r>
          </w:p>
        </w:tc>
        <w:tc>
          <w:tcPr/>
          <w:p>
            <w:pPr>
              <w:pStyle w:val="Compact"/>
            </w:pPr>
            <w:r>
              <w:t xml:space="preserve">26.1</w:t>
            </w:r>
          </w:p>
        </w:tc>
      </w:tr>
      <w:tr>
        <w:tc>
          <w:tcPr/>
          <w:p>
            <w:pPr>
              <w:pStyle w:val="Compact"/>
            </w:pPr>
            <w:r>
              <w:t xml:space="preserve">Sandstorms</w:t>
            </w:r>
          </w:p>
        </w:tc>
        <w:tc>
          <w:tcPr/>
          <w:p>
            <w:pPr>
              <w:pStyle w:val="Compact"/>
            </w:pPr>
            <w:r>
              <w:t xml:space="preserve">25.9</w:t>
            </w:r>
          </w:p>
        </w:tc>
      </w:tr>
      <w:tr>
        <w:tc>
          <w:tcPr/>
          <w:p>
            <w:pPr>
              <w:pStyle w:val="Compact"/>
            </w:pPr>
            <w:r>
              <w:t xml:space="preserve">Stormy</w:t>
            </w:r>
          </w:p>
        </w:tc>
        <w:tc>
          <w:tcPr/>
          <w:p>
            <w:pPr>
              <w:pStyle w:val="Compact"/>
            </w:pPr>
            <w:r>
              <w:t xml:space="preserve">25.9</w:t>
            </w:r>
          </w:p>
        </w:tc>
      </w:tr>
      <w:tr>
        <w:tc>
          <w:tcPr/>
          <w:p>
            <w:pPr>
              <w:pStyle w:val="Compact"/>
            </w:pPr>
            <w:r>
              <w:t xml:space="preserve">Sunny</w:t>
            </w:r>
          </w:p>
        </w:tc>
        <w:tc>
          <w:tcPr/>
          <w:p>
            <w:pPr>
              <w:pStyle w:val="Compact"/>
            </w:pPr>
            <w:r>
              <w:t xml:space="preserve">21.9</w:t>
            </w:r>
          </w:p>
        </w:tc>
      </w:tr>
    </w:tbl>
    <w:p>
      <w:pPr>
        <w:pStyle w:val="BodyText"/>
      </w:pPr>
      <w:r>
        <w:rPr>
          <w:b/>
          <w:bCs/>
        </w:rPr>
        <w:t xml:space="preserve">Finding:</w:t>
      </w:r>
      <w:r>
        <w:t xml:space="preserve"> </w:t>
      </w:r>
      <w:r>
        <w:t xml:space="preserve">Cloudy and Foggy conditions are associated with the longest delivery times, while Sunny conditions show the shortest. The 7-minute spread suggests weather has a meaningful but secondary effect compared to traffic.</w:t>
      </w:r>
    </w:p>
    <w:p>
      <w:pPr>
        <w:pStyle w:val="CaptionedFigure"/>
      </w:pPr>
      <w:r>
        <w:drawing>
          <wp:inline>
            <wp:extent cx="5334000" cy="2610795"/>
            <wp:effectExtent b="0" l="0" r="0" t="0"/>
            <wp:docPr descr="Weather" title="" id="31" name="Picture"/>
            <a:graphic>
              <a:graphicData uri="http://schemas.openxmlformats.org/drawingml/2006/picture">
                <pic:pic>
                  <pic:nvPicPr>
                    <pic:cNvPr descr="figures/04_delivery_time_by_weather.png" id="32" name="Picture"/>
                    <pic:cNvPicPr>
                      <a:picLocks noChangeArrowheads="1" noChangeAspect="1"/>
                    </pic:cNvPicPr>
                  </pic:nvPicPr>
                  <pic:blipFill>
                    <a:blip r:embed="rId30"/>
                    <a:stretch>
                      <a:fillRect/>
                    </a:stretch>
                  </pic:blipFill>
                  <pic:spPr bwMode="auto">
                    <a:xfrm>
                      <a:off x="0" y="0"/>
                      <a:ext cx="5334000" cy="2610795"/>
                    </a:xfrm>
                    <a:prstGeom prst="rect">
                      <a:avLst/>
                    </a:prstGeom>
                    <a:noFill/>
                    <a:ln w="9525">
                      <a:noFill/>
                      <a:headEnd/>
                      <a:tailEnd/>
                    </a:ln>
                  </pic:spPr>
                </pic:pic>
              </a:graphicData>
            </a:graphic>
          </wp:inline>
        </w:drawing>
      </w:r>
    </w:p>
    <w:p>
      <w:pPr>
        <w:pStyle w:val="ImageCaption"/>
      </w:pPr>
      <w:r>
        <w:t xml:space="preserve">Weather</w:t>
      </w:r>
    </w:p>
    <w:p>
      <w:r>
        <w:pict>
          <v:rect style="width:0;height:1.5pt" o:hralign="center" o:hrstd="t" o:hr="t"/>
        </w:pict>
      </w:r>
    </w:p>
    <w:bookmarkEnd w:id="33"/>
    <w:bookmarkStart w:id="37" w:name="Xb4f1cc07655df8fadd3f84e9a867a9c3a54aebb"/>
    <w:p>
      <w:pPr>
        <w:pStyle w:val="Heading4"/>
      </w:pPr>
      <w:r>
        <w:t xml:space="preserve">Q6 – How does vehicle type relate to delivery time?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Vehicle</w:t>
            </w:r>
          </w:p>
        </w:tc>
        <w:tc>
          <w:tcPr/>
          <w:p>
            <w:pPr>
              <w:pStyle w:val="Compact"/>
            </w:pPr>
            <w:r>
              <w:t xml:space="preserve">Mean (min)</w:t>
            </w:r>
          </w:p>
        </w:tc>
        <w:tc>
          <w:tcPr/>
          <w:p>
            <w:pPr>
              <w:pStyle w:val="Compact"/>
            </w:pPr>
            <w:r>
              <w:t xml:space="preserve">Count</w:t>
            </w:r>
          </w:p>
        </w:tc>
      </w:tr>
      <w:tr>
        <w:tc>
          <w:tcPr/>
          <w:p>
            <w:pPr>
              <w:pStyle w:val="Compact"/>
            </w:pPr>
            <w:r>
              <w:t xml:space="preserve">Electric Scooter</w:t>
            </w:r>
          </w:p>
        </w:tc>
        <w:tc>
          <w:tcPr/>
          <w:p>
            <w:pPr>
              <w:pStyle w:val="Compact"/>
            </w:pPr>
            <w:r>
              <w:t xml:space="preserve">24.5</w:t>
            </w:r>
          </w:p>
        </w:tc>
        <w:tc>
          <w:tcPr/>
          <w:p>
            <w:pPr>
              <w:pStyle w:val="Compact"/>
            </w:pPr>
            <w:r>
              <w:t xml:space="preserve">3,814</w:t>
            </w:r>
          </w:p>
        </w:tc>
      </w:tr>
      <w:tr>
        <w:tc>
          <w:tcPr/>
          <w:p>
            <w:pPr>
              <w:pStyle w:val="Compact"/>
            </w:pPr>
            <w:r>
              <w:t xml:space="preserve">Scooter</w:t>
            </w:r>
          </w:p>
        </w:tc>
        <w:tc>
          <w:tcPr/>
          <w:p>
            <w:pPr>
              <w:pStyle w:val="Compact"/>
            </w:pPr>
            <w:r>
              <w:t xml:space="preserve">24.5</w:t>
            </w:r>
          </w:p>
        </w:tc>
        <w:tc>
          <w:tcPr/>
          <w:p>
            <w:pPr>
              <w:pStyle w:val="Compact"/>
            </w:pPr>
            <w:r>
              <w:t xml:space="preserve">15,273</w:t>
            </w:r>
          </w:p>
        </w:tc>
      </w:tr>
      <w:tr>
        <w:tc>
          <w:tcPr/>
          <w:p>
            <w:pPr>
              <w:pStyle w:val="Compact"/>
            </w:pPr>
            <w:r>
              <w:t xml:space="preserve">Bicycle</w:t>
            </w:r>
          </w:p>
        </w:tc>
        <w:tc>
          <w:tcPr/>
          <w:p>
            <w:pPr>
              <w:pStyle w:val="Compact"/>
            </w:pPr>
            <w:r>
              <w:t xml:space="preserve">26.4</w:t>
            </w:r>
          </w:p>
        </w:tc>
        <w:tc>
          <w:tcPr/>
          <w:p>
            <w:pPr>
              <w:pStyle w:val="Compact"/>
            </w:pPr>
            <w:r>
              <w:t xml:space="preserve">68</w:t>
            </w:r>
          </w:p>
        </w:tc>
      </w:tr>
      <w:tr>
        <w:tc>
          <w:tcPr/>
          <w:p>
            <w:pPr>
              <w:pStyle w:val="Compact"/>
            </w:pPr>
            <w:r>
              <w:t xml:space="preserve">Motorcycle</w:t>
            </w:r>
          </w:p>
        </w:tc>
        <w:tc>
          <w:tcPr/>
          <w:p>
            <w:pPr>
              <w:pStyle w:val="Compact"/>
            </w:pPr>
            <w:r>
              <w:t xml:space="preserve">27.6</w:t>
            </w:r>
          </w:p>
        </w:tc>
        <w:tc>
          <w:tcPr/>
          <w:p>
            <w:pPr>
              <w:pStyle w:val="Compact"/>
            </w:pPr>
            <w:r>
              <w:t xml:space="preserve">26,429</w:t>
            </w:r>
          </w:p>
        </w:tc>
      </w:tr>
    </w:tbl>
    <w:p>
      <w:pPr>
        <w:pStyle w:val="BodyText"/>
      </w:pPr>
      <w:r>
        <w:rPr>
          <w:b/>
          <w:bCs/>
        </w:rPr>
        <w:t xml:space="preserve">Finding:</w:t>
      </w:r>
      <w:r>
        <w:t xml:space="preserve"> </w:t>
      </w:r>
      <w:r>
        <w:t xml:space="preserve">Scooters and electric scooters show shorter delivery times than motorcycles. Motorcycle dominates the fleet (58% of deliveries). The bicycle sample (n=68) is too small to generalise.</w:t>
      </w:r>
    </w:p>
    <w:p>
      <w:pPr>
        <w:pStyle w:val="CaptionedFigure"/>
      </w:pPr>
      <w:r>
        <w:drawing>
          <wp:inline>
            <wp:extent cx="5334000" cy="2907252"/>
            <wp:effectExtent b="0" l="0" r="0" t="0"/>
            <wp:docPr descr="Vehicle" title="" id="35" name="Picture"/>
            <a:graphic>
              <a:graphicData uri="http://schemas.openxmlformats.org/drawingml/2006/picture">
                <pic:pic>
                  <pic:nvPicPr>
                    <pic:cNvPr descr="figures/05_delivery_time_by_vehicle.png" id="36" name="Picture"/>
                    <pic:cNvPicPr>
                      <a:picLocks noChangeArrowheads="1" noChangeAspect="1"/>
                    </pic:cNvPicPr>
                  </pic:nvPicPr>
                  <pic:blipFill>
                    <a:blip r:embed="rId34"/>
                    <a:stretch>
                      <a:fillRect/>
                    </a:stretch>
                  </pic:blipFill>
                  <pic:spPr bwMode="auto">
                    <a:xfrm>
                      <a:off x="0" y="0"/>
                      <a:ext cx="5334000" cy="2907252"/>
                    </a:xfrm>
                    <a:prstGeom prst="rect">
                      <a:avLst/>
                    </a:prstGeom>
                    <a:noFill/>
                    <a:ln w="9525">
                      <a:noFill/>
                      <a:headEnd/>
                      <a:tailEnd/>
                    </a:ln>
                  </pic:spPr>
                </pic:pic>
              </a:graphicData>
            </a:graphic>
          </wp:inline>
        </w:drawing>
      </w:r>
    </w:p>
    <w:p>
      <w:pPr>
        <w:pStyle w:val="ImageCaption"/>
      </w:pPr>
      <w:r>
        <w:t xml:space="preserve">Vehicle</w:t>
      </w:r>
    </w:p>
    <w:p>
      <w:r>
        <w:pict>
          <v:rect style="width:0;height:1.5pt" o:hralign="center" o:hrstd="t" o:hr="t"/>
        </w:pict>
      </w:r>
    </w:p>
    <w:bookmarkEnd w:id="37"/>
    <w:bookmarkStart w:id="41" w:name="Xba71ef06ac486c9596cc3843b45ebd34dce9f9b"/>
    <w:p>
      <w:pPr>
        <w:pStyle w:val="Heading4"/>
      </w:pPr>
      <w:r>
        <w:t xml:space="preserve">Q7 – How does vehicle condition relate to delivery time?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Condition</w:t>
            </w:r>
          </w:p>
        </w:tc>
        <w:tc>
          <w:tcPr/>
          <w:p>
            <w:pPr>
              <w:pStyle w:val="Compact"/>
            </w:pPr>
            <w:r>
              <w:t xml:space="preserve">Mean (min)</w:t>
            </w:r>
          </w:p>
        </w:tc>
        <w:tc>
          <w:tcPr/>
          <w:p>
            <w:pPr>
              <w:pStyle w:val="Compact"/>
            </w:pPr>
            <w:r>
              <w:t xml:space="preserve">Count</w:t>
            </w:r>
          </w:p>
        </w:tc>
      </w:tr>
      <w:tr>
        <w:tc>
          <w:tcPr/>
          <w:p>
            <w:pPr>
              <w:pStyle w:val="Compact"/>
            </w:pPr>
            <w:r>
              <w:t xml:space="preserve">0 (Worst)</w:t>
            </w:r>
          </w:p>
        </w:tc>
        <w:tc>
          <w:tcPr/>
          <w:p>
            <w:pPr>
              <w:pStyle w:val="Compact"/>
            </w:pPr>
            <w:r>
              <w:t xml:space="preserve">30.1</w:t>
            </w:r>
          </w:p>
        </w:tc>
        <w:tc>
          <w:tcPr/>
          <w:p>
            <w:pPr>
              <w:pStyle w:val="Compact"/>
            </w:pPr>
            <w:r>
              <w:t xml:space="preserve">15,005</w:t>
            </w:r>
          </w:p>
        </w:tc>
      </w:tr>
      <w:tr>
        <w:tc>
          <w:tcPr/>
          <w:p>
            <w:pPr>
              <w:pStyle w:val="Compact"/>
            </w:pPr>
            <w:r>
              <w:t xml:space="preserve">1</w:t>
            </w:r>
          </w:p>
        </w:tc>
        <w:tc>
          <w:tcPr/>
          <w:p>
            <w:pPr>
              <w:pStyle w:val="Compact"/>
            </w:pPr>
            <w:r>
              <w:t xml:space="preserve">24.4</w:t>
            </w:r>
          </w:p>
        </w:tc>
        <w:tc>
          <w:tcPr/>
          <w:p>
            <w:pPr>
              <w:pStyle w:val="Compact"/>
            </w:pPr>
            <w:r>
              <w:t xml:space="preserve">15,028</w:t>
            </w:r>
          </w:p>
        </w:tc>
      </w:tr>
      <w:tr>
        <w:tc>
          <w:tcPr/>
          <w:p>
            <w:pPr>
              <w:pStyle w:val="Compact"/>
            </w:pPr>
            <w:r>
              <w:t xml:space="preserve">2</w:t>
            </w:r>
          </w:p>
        </w:tc>
        <w:tc>
          <w:tcPr/>
          <w:p>
            <w:pPr>
              <w:pStyle w:val="Compact"/>
            </w:pPr>
            <w:r>
              <w:t xml:space="preserve">24.5</w:t>
            </w:r>
          </w:p>
        </w:tc>
        <w:tc>
          <w:tcPr/>
          <w:p>
            <w:pPr>
              <w:pStyle w:val="Compact"/>
            </w:pPr>
            <w:r>
              <w:t xml:space="preserve">15,031</w:t>
            </w:r>
          </w:p>
        </w:tc>
      </w:tr>
      <w:tr>
        <w:tc>
          <w:tcPr/>
          <w:p>
            <w:pPr>
              <w:pStyle w:val="Compact"/>
            </w:pPr>
            <w:r>
              <w:t xml:space="preserve">3 (Best)</w:t>
            </w:r>
          </w:p>
        </w:tc>
        <w:tc>
          <w:tcPr/>
          <w:p>
            <w:pPr>
              <w:pStyle w:val="Compact"/>
            </w:pPr>
            <w:r>
              <w:t xml:space="preserve">26.5</w:t>
            </w:r>
          </w:p>
        </w:tc>
        <w:tc>
          <w:tcPr/>
          <w:p>
            <w:pPr>
              <w:pStyle w:val="Compact"/>
            </w:pPr>
            <w:r>
              <w:t xml:space="preserve">520</w:t>
            </w:r>
          </w:p>
        </w:tc>
      </w:tr>
    </w:tbl>
    <w:p>
      <w:pPr>
        <w:pStyle w:val="BodyText"/>
      </w:pPr>
      <w:r>
        <w:rPr>
          <w:b/>
          <w:bCs/>
        </w:rPr>
        <w:t xml:space="preserve">Finding:</w:t>
      </w:r>
      <w:r>
        <w:t xml:space="preserve"> </w:t>
      </w:r>
      <w:r>
        <w:t xml:space="preserve">Vehicles rated 0 show notably higher delivery times (~30 min) vs condition 1–2 (~24 min). The condition 3 sample is small (n=520). Overall, poor vehicle condition (score 0) is associated with slower deliveries.</w:t>
      </w:r>
    </w:p>
    <w:p>
      <w:pPr>
        <w:pStyle w:val="CaptionedFigure"/>
      </w:pPr>
      <w:r>
        <w:drawing>
          <wp:inline>
            <wp:extent cx="5334000" cy="3279658"/>
            <wp:effectExtent b="0" l="0" r="0" t="0"/>
            <wp:docPr descr="Vehicle Condition" title="" id="39" name="Picture"/>
            <a:graphic>
              <a:graphicData uri="http://schemas.openxmlformats.org/drawingml/2006/picture">
                <pic:pic>
                  <pic:nvPicPr>
                    <pic:cNvPr descr="figures/06_delivery_time_by_vehicle_condition.png" id="40" name="Picture"/>
                    <pic:cNvPicPr>
                      <a:picLocks noChangeArrowheads="1" noChangeAspect="1"/>
                    </pic:cNvPicPr>
                  </pic:nvPicPr>
                  <pic:blipFill>
                    <a:blip r:embed="rId38"/>
                    <a:stretch>
                      <a:fillRect/>
                    </a:stretch>
                  </pic:blipFill>
                  <pic:spPr bwMode="auto">
                    <a:xfrm>
                      <a:off x="0" y="0"/>
                      <a:ext cx="5334000" cy="3279658"/>
                    </a:xfrm>
                    <a:prstGeom prst="rect">
                      <a:avLst/>
                    </a:prstGeom>
                    <a:noFill/>
                    <a:ln w="9525">
                      <a:noFill/>
                      <a:headEnd/>
                      <a:tailEnd/>
                    </a:ln>
                  </pic:spPr>
                </pic:pic>
              </a:graphicData>
            </a:graphic>
          </wp:inline>
        </w:drawing>
      </w:r>
    </w:p>
    <w:p>
      <w:pPr>
        <w:pStyle w:val="ImageCaption"/>
      </w:pPr>
      <w:r>
        <w:t xml:space="preserve">Vehicle Condition</w:t>
      </w:r>
    </w:p>
    <w:p>
      <w:r>
        <w:pict>
          <v:rect style="width:0;height:1.5pt" o:hralign="center" o:hrstd="t" o:hr="t"/>
        </w:pict>
      </w:r>
    </w:p>
    <w:bookmarkEnd w:id="41"/>
    <w:bookmarkStart w:id="45" w:name="Xfd8a2d111ffae5a2f80812edf5582aa61a57c34"/>
    <w:p>
      <w:pPr>
        <w:pStyle w:val="Heading4"/>
      </w:pPr>
      <w:r>
        <w:t xml:space="preserve">Q8 – How do multiple deliveries relate to delivery time?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Simultaneous Deliveries</w:t>
            </w:r>
          </w:p>
        </w:tc>
        <w:tc>
          <w:tcPr/>
          <w:p>
            <w:pPr>
              <w:pStyle w:val="Compact"/>
            </w:pPr>
            <w:r>
              <w:t xml:space="preserve">Mean (min)</w:t>
            </w:r>
          </w:p>
        </w:tc>
        <w:tc>
          <w:tcPr/>
          <w:p>
            <w:pPr>
              <w:pStyle w:val="Compact"/>
            </w:pPr>
            <w:r>
              <w:t xml:space="preserve">Count</w:t>
            </w:r>
          </w:p>
        </w:tc>
      </w:tr>
      <w:tr>
        <w:tc>
          <w:tcPr/>
          <w:p>
            <w:pPr>
              <w:pStyle w:val="Compact"/>
            </w:pPr>
            <w:r>
              <w:t xml:space="preserve">0</w:t>
            </w:r>
          </w:p>
        </w:tc>
        <w:tc>
          <w:tcPr/>
          <w:p>
            <w:pPr>
              <w:pStyle w:val="Compact"/>
            </w:pPr>
            <w:r>
              <w:t xml:space="preserve">22.9</w:t>
            </w:r>
          </w:p>
        </w:tc>
        <w:tc>
          <w:tcPr/>
          <w:p>
            <w:pPr>
              <w:pStyle w:val="Compact"/>
            </w:pPr>
            <w:r>
              <w:t xml:space="preserve">14,094</w:t>
            </w:r>
          </w:p>
        </w:tc>
      </w:tr>
      <w:tr>
        <w:tc>
          <w:tcPr/>
          <w:p>
            <w:pPr>
              <w:pStyle w:val="Compact"/>
            </w:pPr>
            <w:r>
              <w:t xml:space="preserve">1</w:t>
            </w:r>
          </w:p>
        </w:tc>
        <w:tc>
          <w:tcPr/>
          <w:p>
            <w:pPr>
              <w:pStyle w:val="Compact"/>
            </w:pPr>
            <w:r>
              <w:t xml:space="preserve">26.7</w:t>
            </w:r>
          </w:p>
        </w:tc>
        <w:tc>
          <w:tcPr/>
          <w:p>
            <w:pPr>
              <w:pStyle w:val="Compact"/>
            </w:pPr>
            <w:r>
              <w:t xml:space="preserve">29,144</w:t>
            </w:r>
          </w:p>
        </w:tc>
      </w:tr>
      <w:tr>
        <w:tc>
          <w:tcPr/>
          <w:p>
            <w:pPr>
              <w:pStyle w:val="Compact"/>
            </w:pPr>
            <w:r>
              <w:t xml:space="preserve">2</w:t>
            </w:r>
          </w:p>
        </w:tc>
        <w:tc>
          <w:tcPr/>
          <w:p>
            <w:pPr>
              <w:pStyle w:val="Compact"/>
            </w:pPr>
            <w:r>
              <w:t xml:space="preserve">40.5</w:t>
            </w:r>
          </w:p>
        </w:tc>
        <w:tc>
          <w:tcPr/>
          <w:p>
            <w:pPr>
              <w:pStyle w:val="Compact"/>
            </w:pPr>
            <w:r>
              <w:t xml:space="preserve">1,985</w:t>
            </w:r>
          </w:p>
        </w:tc>
      </w:tr>
      <w:tr>
        <w:tc>
          <w:tcPr/>
          <w:p>
            <w:pPr>
              <w:pStyle w:val="Compact"/>
            </w:pPr>
            <w:r>
              <w:t xml:space="preserve">3</w:t>
            </w:r>
          </w:p>
        </w:tc>
        <w:tc>
          <w:tcPr/>
          <w:p>
            <w:pPr>
              <w:pStyle w:val="Compact"/>
            </w:pPr>
            <w:r>
              <w:t xml:space="preserve">47.8</w:t>
            </w:r>
          </w:p>
        </w:tc>
        <w:tc>
          <w:tcPr/>
          <w:p>
            <w:pPr>
              <w:pStyle w:val="Compact"/>
            </w:pPr>
            <w:r>
              <w:t xml:space="preserve">361</w:t>
            </w:r>
          </w:p>
        </w:tc>
      </w:tr>
    </w:tbl>
    <w:p>
      <w:pPr>
        <w:pStyle w:val="BodyText"/>
      </w:pPr>
      <w:r>
        <w:rPr>
          <w:b/>
          <w:bCs/>
        </w:rPr>
        <w:t xml:space="preserve">Finding:</w:t>
      </w:r>
      <w:r>
        <w:t xml:space="preserve"> </w:t>
      </w:r>
      <w:r>
        <w:t xml:space="preserve">Multiple simultaneous deliveries are strongly associated with increased delivery time. Going from 0 to 2 deliveries adds ~18 minutes. This is the second-largest driver of delivery time after festival.</w:t>
      </w:r>
    </w:p>
    <w:p>
      <w:pPr>
        <w:pStyle w:val="CaptionedFigure"/>
      </w:pPr>
      <w:r>
        <w:drawing>
          <wp:inline>
            <wp:extent cx="5334000" cy="3279658"/>
            <wp:effectExtent b="0" l="0" r="0" t="0"/>
            <wp:docPr descr="Multiple Deliveries" title="" id="43" name="Picture"/>
            <a:graphic>
              <a:graphicData uri="http://schemas.openxmlformats.org/drawingml/2006/picture">
                <pic:pic>
                  <pic:nvPicPr>
                    <pic:cNvPr descr="figures/07_delivery_time_by_multiple_deliveries.png" id="44" name="Picture"/>
                    <pic:cNvPicPr>
                      <a:picLocks noChangeArrowheads="1" noChangeAspect="1"/>
                    </pic:cNvPicPr>
                  </pic:nvPicPr>
                  <pic:blipFill>
                    <a:blip r:embed="rId42"/>
                    <a:stretch>
                      <a:fillRect/>
                    </a:stretch>
                  </pic:blipFill>
                  <pic:spPr bwMode="auto">
                    <a:xfrm>
                      <a:off x="0" y="0"/>
                      <a:ext cx="5334000" cy="3279658"/>
                    </a:xfrm>
                    <a:prstGeom prst="rect">
                      <a:avLst/>
                    </a:prstGeom>
                    <a:noFill/>
                    <a:ln w="9525">
                      <a:noFill/>
                      <a:headEnd/>
                      <a:tailEnd/>
                    </a:ln>
                  </pic:spPr>
                </pic:pic>
              </a:graphicData>
            </a:graphic>
          </wp:inline>
        </w:drawing>
      </w:r>
    </w:p>
    <w:p>
      <w:pPr>
        <w:pStyle w:val="ImageCaption"/>
      </w:pPr>
      <w:r>
        <w:t xml:space="preserve">Multiple Deliveries</w:t>
      </w:r>
    </w:p>
    <w:p>
      <w:r>
        <w:pict>
          <v:rect style="width:0;height:1.5pt" o:hralign="center" o:hrstd="t" o:hr="t"/>
        </w:pict>
      </w:r>
    </w:p>
    <w:bookmarkEnd w:id="45"/>
    <w:bookmarkStart w:id="49" w:name="X2d032ca2b2a634b688adeacf23a6b5e5cdf1f97"/>
    <w:p>
      <w:pPr>
        <w:pStyle w:val="Heading4"/>
      </w:pPr>
      <w:r>
        <w:t xml:space="preserve">Q9 – How does festival vs non-festival delivery time differ?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Festival</w:t>
            </w:r>
          </w:p>
        </w:tc>
        <w:tc>
          <w:tcPr/>
          <w:p>
            <w:pPr>
              <w:pStyle w:val="Compact"/>
            </w:pPr>
            <w:r>
              <w:t xml:space="preserve">Mean (min)</w:t>
            </w:r>
          </w:p>
        </w:tc>
        <w:tc>
          <w:tcPr/>
          <w:p>
            <w:pPr>
              <w:pStyle w:val="Compact"/>
            </w:pPr>
            <w:r>
              <w:t xml:space="preserve">Count</w:t>
            </w:r>
          </w:p>
        </w:tc>
      </w:tr>
      <w:tr>
        <w:tc>
          <w:tcPr/>
          <w:p>
            <w:pPr>
              <w:pStyle w:val="Compact"/>
            </w:pPr>
            <w:r>
              <w:t xml:space="preserve">No</w:t>
            </w:r>
          </w:p>
        </w:tc>
        <w:tc>
          <w:tcPr/>
          <w:p>
            <w:pPr>
              <w:pStyle w:val="Compact"/>
            </w:pPr>
            <w:r>
              <w:t xml:space="preserve">25.9</w:t>
            </w:r>
          </w:p>
        </w:tc>
        <w:tc>
          <w:tcPr/>
          <w:p>
            <w:pPr>
              <w:pStyle w:val="Compact"/>
            </w:pPr>
            <w:r>
              <w:t xml:space="preserve">44,688</w:t>
            </w:r>
          </w:p>
        </w:tc>
      </w:tr>
      <w:tr>
        <w:tc>
          <w:tcPr/>
          <w:p>
            <w:pPr>
              <w:pStyle w:val="Compact"/>
            </w:pPr>
            <w:r>
              <w:t xml:space="preserve">Yes</w:t>
            </w:r>
          </w:p>
        </w:tc>
        <w:tc>
          <w:tcPr/>
          <w:p>
            <w:pPr>
              <w:pStyle w:val="Compact"/>
            </w:pPr>
            <w:r>
              <w:t xml:space="preserve">45.5</w:t>
            </w:r>
          </w:p>
        </w:tc>
        <w:tc>
          <w:tcPr/>
          <w:p>
            <w:pPr>
              <w:pStyle w:val="Compact"/>
            </w:pPr>
            <w:r>
              <w:t xml:space="preserve">896</w:t>
            </w:r>
          </w:p>
        </w:tc>
      </w:tr>
    </w:tbl>
    <w:p>
      <w:pPr>
        <w:pStyle w:val="BodyText"/>
      </w:pPr>
      <w:r>
        <w:rPr>
          <w:b/>
          <w:bCs/>
        </w:rPr>
        <w:t xml:space="preserve">Mann-Whitney U-test: p &lt; 0.0001</w:t>
      </w:r>
      <w:r>
        <w:t xml:space="preserve"> </w:t>
      </w:r>
      <w:r>
        <w:t xml:space="preserve">(statistically highly significant)</w:t>
      </w:r>
    </w:p>
    <w:p>
      <w:pPr>
        <w:pStyle w:val="BodyText"/>
      </w:pPr>
      <w:r>
        <w:rPr>
          <w:b/>
          <w:bCs/>
        </w:rPr>
        <w:t xml:space="preserve">Finding:</w:t>
      </w:r>
      <w:r>
        <w:t xml:space="preserve"> </w:t>
      </w:r>
      <w:r>
        <w:t xml:space="preserve">Festival orders are associated with delivery times ~75% longer than non-festival. Despite being only 1.97% of all orders, festival days represent a major operational stress point.</w:t>
      </w:r>
    </w:p>
    <w:p>
      <w:pPr>
        <w:pStyle w:val="CaptionedFigure"/>
      </w:pPr>
      <w:r>
        <w:drawing>
          <wp:inline>
            <wp:extent cx="5334000" cy="3761488"/>
            <wp:effectExtent b="0" l="0" r="0" t="0"/>
            <wp:docPr descr="Festival" title="" id="47" name="Picture"/>
            <a:graphic>
              <a:graphicData uri="http://schemas.openxmlformats.org/drawingml/2006/picture">
                <pic:pic>
                  <pic:nvPicPr>
                    <pic:cNvPr descr="figures/08_delivery_time_festival.png" id="48" name="Picture"/>
                    <pic:cNvPicPr>
                      <a:picLocks noChangeArrowheads="1" noChangeAspect="1"/>
                    </pic:cNvPicPr>
                  </pic:nvPicPr>
                  <pic:blipFill>
                    <a:blip r:embed="rId46"/>
                    <a:stretch>
                      <a:fillRect/>
                    </a:stretch>
                  </pic:blipFill>
                  <pic:spPr bwMode="auto">
                    <a:xfrm>
                      <a:off x="0" y="0"/>
                      <a:ext cx="5334000" cy="3761488"/>
                    </a:xfrm>
                    <a:prstGeom prst="rect">
                      <a:avLst/>
                    </a:prstGeom>
                    <a:noFill/>
                    <a:ln w="9525">
                      <a:noFill/>
                      <a:headEnd/>
                      <a:tailEnd/>
                    </a:ln>
                  </pic:spPr>
                </pic:pic>
              </a:graphicData>
            </a:graphic>
          </wp:inline>
        </w:drawing>
      </w:r>
    </w:p>
    <w:p>
      <w:pPr>
        <w:pStyle w:val="ImageCaption"/>
      </w:pPr>
      <w:r>
        <w:t xml:space="preserve">Festival</w:t>
      </w:r>
    </w:p>
    <w:p>
      <w:r>
        <w:pict>
          <v:rect style="width:0;height:1.5pt" o:hralign="center" o:hrstd="t" o:hr="t"/>
        </w:pict>
      </w:r>
    </w:p>
    <w:bookmarkEnd w:id="49"/>
    <w:bookmarkStart w:id="53" w:name="X535221fb401913010bf930a638b1f92bd658d94"/>
    <w:p>
      <w:pPr>
        <w:pStyle w:val="Heading4"/>
      </w:pPr>
      <w:r>
        <w:t xml:space="preserve">Q10 – How does rider rating relate to delivery time?</w:t>
      </w:r>
    </w:p>
    <w:p>
      <w:pPr>
        <w:pStyle w:val="FirstParagraph"/>
      </w:pPr>
      <w:r>
        <w:rPr>
          <w:b/>
          <w:bCs/>
        </w:rPr>
        <w:t xml:space="preserve">Spearman r = −0.285 (p &lt; 0.0001)</w:t>
      </w:r>
    </w:p>
    <w:p>
      <w:pPr>
        <w:pStyle w:val="BodyText"/>
      </w:pPr>
      <w:r>
        <w:rPr>
          <w:b/>
          <w:bCs/>
        </w:rPr>
        <w:t xml:space="preserve">Finding:</w:t>
      </w:r>
      <w:r>
        <w:t xml:space="preserve"> </w:t>
      </w:r>
      <w:r>
        <w:t xml:space="preserve">Higher-rated riders show shorter delivery times, a statistically significant but moderate negative association. Ratings capture a composite of speed, professionalism, and customer interaction. The relationship is consistent but not deterministic.</w:t>
      </w:r>
    </w:p>
    <w:p>
      <w:pPr>
        <w:pStyle w:val="CaptionedFigure"/>
      </w:pPr>
      <w:r>
        <w:drawing>
          <wp:inline>
            <wp:extent cx="5334000" cy="1999208"/>
            <wp:effectExtent b="0" l="0" r="0" t="0"/>
            <wp:docPr descr="Rating" title="" id="51" name="Picture"/>
            <a:graphic>
              <a:graphicData uri="http://schemas.openxmlformats.org/drawingml/2006/picture">
                <pic:pic>
                  <pic:nvPicPr>
                    <pic:cNvPr descr="figures/09_delivery_time_by_rating.png" id="52" name="Picture"/>
                    <pic:cNvPicPr>
                      <a:picLocks noChangeArrowheads="1" noChangeAspect="1"/>
                    </pic:cNvPicPr>
                  </pic:nvPicPr>
                  <pic:blipFill>
                    <a:blip r:embed="rId50"/>
                    <a:stretch>
                      <a:fillRect/>
                    </a:stretch>
                  </pic:blipFill>
                  <pic:spPr bwMode="auto">
                    <a:xfrm>
                      <a:off x="0" y="0"/>
                      <a:ext cx="5334000" cy="1999208"/>
                    </a:xfrm>
                    <a:prstGeom prst="rect">
                      <a:avLst/>
                    </a:prstGeom>
                    <a:noFill/>
                    <a:ln w="9525">
                      <a:noFill/>
                      <a:headEnd/>
                      <a:tailEnd/>
                    </a:ln>
                  </pic:spPr>
                </pic:pic>
              </a:graphicData>
            </a:graphic>
          </wp:inline>
        </w:drawing>
      </w:r>
    </w:p>
    <w:p>
      <w:pPr>
        <w:pStyle w:val="ImageCaption"/>
      </w:pPr>
      <w:r>
        <w:t xml:space="preserve">Rating</w:t>
      </w:r>
    </w:p>
    <w:p>
      <w:r>
        <w:pict>
          <v:rect style="width:0;height:1.5pt" o:hralign="center" o:hrstd="t" o:hr="t"/>
        </w:pict>
      </w:r>
    </w:p>
    <w:bookmarkEnd w:id="53"/>
    <w:bookmarkStart w:id="57" w:name="Xb63113870b88859c96ef8912cf2342ad3781c5d"/>
    <w:p>
      <w:pPr>
        <w:pStyle w:val="Heading4"/>
      </w:pPr>
      <w:r>
        <w:t xml:space="preserve">Q11 – How does distance relate to delivery time?</w:t>
      </w:r>
    </w:p>
    <w:p>
      <w:pPr>
        <w:pStyle w:val="FirstParagraph"/>
      </w:pPr>
      <w:r>
        <w:rPr>
          <w:b/>
          <w:bCs/>
        </w:rPr>
        <w:t xml:space="preserve">Spearman r = 0.319 (p &lt; 0.0001)</w:t>
      </w:r>
      <w:r>
        <w:br/>
      </w:r>
      <w:r>
        <w:rPr>
          <w:b/>
          <w:bCs/>
        </w:rPr>
        <w:t xml:space="preserve">Pearson r (OLS) = 0.314</w:t>
      </w:r>
    </w:p>
    <w:p>
      <w:pPr>
        <w:pStyle w:val="BodyText"/>
      </w:pPr>
      <w:r>
        <w:rPr>
          <w:b/>
          <w:bCs/>
        </w:rPr>
        <w:t xml:space="preserve">Finding:</w:t>
      </w:r>
      <w:r>
        <w:t xml:space="preserve"> </w:t>
      </w:r>
      <w:r>
        <w:t xml:space="preserve">Distance is a moderate positive predictor of delivery time. Deliveries over 20 km average ~34 min vs ~20 min for sub-5 km deliveries. Distance should be a primary input for ETA prediction models.</w:t>
      </w:r>
    </w:p>
    <w:p>
      <w:pPr>
        <w:pStyle w:val="CaptionedFigure"/>
      </w:pPr>
      <w:r>
        <w:drawing>
          <wp:inline>
            <wp:extent cx="5334000" cy="1999208"/>
            <wp:effectExtent b="0" l="0" r="0" t="0"/>
            <wp:docPr descr="Distance" title="" id="55" name="Picture"/>
            <a:graphic>
              <a:graphicData uri="http://schemas.openxmlformats.org/drawingml/2006/picture">
                <pic:pic>
                  <pic:nvPicPr>
                    <pic:cNvPr descr="figures/10_delivery_time_by_distance.png" id="56" name="Picture"/>
                    <pic:cNvPicPr>
                      <a:picLocks noChangeArrowheads="1" noChangeAspect="1"/>
                    </pic:cNvPicPr>
                  </pic:nvPicPr>
                  <pic:blipFill>
                    <a:blip r:embed="rId54"/>
                    <a:stretch>
                      <a:fillRect/>
                    </a:stretch>
                  </pic:blipFill>
                  <pic:spPr bwMode="auto">
                    <a:xfrm>
                      <a:off x="0" y="0"/>
                      <a:ext cx="5334000" cy="1999208"/>
                    </a:xfrm>
                    <a:prstGeom prst="rect">
                      <a:avLst/>
                    </a:prstGeom>
                    <a:noFill/>
                    <a:ln w="9525">
                      <a:noFill/>
                      <a:headEnd/>
                      <a:tailEnd/>
                    </a:ln>
                  </pic:spPr>
                </pic:pic>
              </a:graphicData>
            </a:graphic>
          </wp:inline>
        </w:drawing>
      </w:r>
    </w:p>
    <w:p>
      <w:pPr>
        <w:pStyle w:val="ImageCaption"/>
      </w:pPr>
      <w:r>
        <w:t xml:space="preserve">Distance</w:t>
      </w:r>
    </w:p>
    <w:p>
      <w:r>
        <w:pict>
          <v:rect style="width:0;height:1.5pt" o:hralign="center" o:hrstd="t" o:hr="t"/>
        </w:pict>
      </w:r>
    </w:p>
    <w:bookmarkEnd w:id="57"/>
    <w:bookmarkStart w:id="61" w:name="X7172b2c4a406c86953e4bcbf39a98007128dd4b"/>
    <w:p>
      <w:pPr>
        <w:pStyle w:val="Heading4"/>
      </w:pPr>
      <w:r>
        <w:t xml:space="preserve">Q12 – How do pickup duration, traffic, and weather relate to delivery time?</w:t>
      </w:r>
    </w:p>
    <w:p>
      <w:pPr>
        <w:pStyle w:val="FirstParagraph"/>
      </w:pPr>
      <w:r>
        <w:rPr>
          <w:b/>
          <w:bCs/>
        </w:rPr>
        <w:t xml:space="preserve">Pickup duration Spearman r = −0.006 (p = 0.29, not significant)</w:t>
      </w:r>
    </w:p>
    <w:p>
      <w:pPr>
        <w:pStyle w:val="BodyText"/>
      </w:pPr>
      <w:r>
        <w:t xml:space="preserve">The combined Traffic × Weather heatmap reveals that the highest mean delivery times occur at the intersection of Jam traffic with Cloudy or Foggy conditions (approaching ~35 min).</w:t>
      </w:r>
    </w:p>
    <w:p>
      <w:pPr>
        <w:pStyle w:val="BodyText"/>
      </w:pPr>
      <w:r>
        <w:t xml:space="preserve">Pickup duration itself shows no statistically significant relationship with total delivery time, suggesting that restaurant preparation time, while operationally important, is absorbed or uncorrelated with the total time measured.</w:t>
      </w:r>
    </w:p>
    <w:p>
      <w:pPr>
        <w:pStyle w:val="CaptionedFigure"/>
      </w:pPr>
      <w:r>
        <w:drawing>
          <wp:inline>
            <wp:extent cx="5334000" cy="1856201"/>
            <wp:effectExtent b="0" l="0" r="0" t="0"/>
            <wp:docPr descr="Q12" title="" id="59" name="Picture"/>
            <a:graphic>
              <a:graphicData uri="http://schemas.openxmlformats.org/drawingml/2006/picture">
                <pic:pic>
                  <pic:nvPicPr>
                    <pic:cNvPr descr="figures/11_pickup_traffic_weather_vs_delivery.png" id="60" name="Picture"/>
                    <pic:cNvPicPr>
                      <a:picLocks noChangeArrowheads="1" noChangeAspect="1"/>
                    </pic:cNvPicPr>
                  </pic:nvPicPr>
                  <pic:blipFill>
                    <a:blip r:embed="rId58"/>
                    <a:stretch>
                      <a:fillRect/>
                    </a:stretch>
                  </pic:blipFill>
                  <pic:spPr bwMode="auto">
                    <a:xfrm>
                      <a:off x="0" y="0"/>
                      <a:ext cx="5334000" cy="1856201"/>
                    </a:xfrm>
                    <a:prstGeom prst="rect">
                      <a:avLst/>
                    </a:prstGeom>
                    <a:noFill/>
                    <a:ln w="9525">
                      <a:noFill/>
                      <a:headEnd/>
                      <a:tailEnd/>
                    </a:ln>
                  </pic:spPr>
                </pic:pic>
              </a:graphicData>
            </a:graphic>
          </wp:inline>
        </w:drawing>
      </w:r>
    </w:p>
    <w:p>
      <w:pPr>
        <w:pStyle w:val="ImageCaption"/>
      </w:pPr>
      <w:r>
        <w:t xml:space="preserve">Q12</w:t>
      </w:r>
    </w:p>
    <w:p>
      <w:r>
        <w:pict>
          <v:rect style="width:0;height:1.5pt" o:hralign="center" o:hrstd="t" o:hr="t"/>
        </w:pict>
      </w:r>
    </w:p>
    <w:bookmarkEnd w:id="61"/>
    <w:bookmarkEnd w:id="62"/>
    <w:bookmarkStart w:id="66" w:name="spearman-correlation-matrix"/>
    <w:p>
      <w:pPr>
        <w:pStyle w:val="Heading3"/>
      </w:pPr>
      <w:r>
        <w:t xml:space="preserve">6.2 Spearman Correlation Matrix</w:t>
      </w:r>
    </w:p>
    <w:p>
      <w:pPr>
        <w:pStyle w:val="FirstParagraph"/>
      </w:pPr>
      <w:r>
        <w:t xml:space="preserve">The correlation heatmap confirms that the strongest numeric associations with delivery time are:</w:t>
      </w:r>
      <w:r>
        <w:t xml:space="preserve"> </w:t>
      </w:r>
      <w:r>
        <w:t xml:space="preserve">-</w:t>
      </w:r>
      <w:r>
        <w:t xml:space="preserve"> </w:t>
      </w:r>
      <w:r>
        <w:rPr>
          <w:rStyle w:val="VerbatimChar"/>
        </w:rPr>
        <w:t xml:space="preserve">multiple_deliveries</w:t>
      </w:r>
      <w:r>
        <w:t xml:space="preserve">: r ≈ +0.55 (strongest)</w:t>
      </w:r>
      <w:r>
        <w:t xml:space="preserve"> </w:t>
      </w:r>
      <w:r>
        <w:t xml:space="preserve">-</w:t>
      </w:r>
      <w:r>
        <w:t xml:space="preserve"> </w:t>
      </w:r>
      <w:r>
        <w:rPr>
          <w:rStyle w:val="VerbatimChar"/>
        </w:rPr>
        <w:t xml:space="preserve">Distance_km</w:t>
      </w:r>
      <w:r>
        <w:t xml:space="preserve">: r ≈ +0.32</w:t>
      </w:r>
      <w:r>
        <w:t xml:space="preserve"> </w:t>
      </w:r>
      <w:r>
        <w:t xml:space="preserve">-</w:t>
      </w:r>
      <w:r>
        <w:t xml:space="preserve"> </w:t>
      </w:r>
      <w:r>
        <w:rPr>
          <w:rStyle w:val="VerbatimChar"/>
        </w:rPr>
        <w:t xml:space="preserve">Delivery_person_Ratings</w:t>
      </w:r>
      <w:r>
        <w:t xml:space="preserve">: r ≈ −0.28</w:t>
      </w:r>
      <w:r>
        <w:t xml:space="preserve"> </w:t>
      </w:r>
      <w:r>
        <w:t xml:space="preserve">-</w:t>
      </w:r>
      <w:r>
        <w:t xml:space="preserve"> </w:t>
      </w:r>
      <w:r>
        <w:rPr>
          <w:rStyle w:val="VerbatimChar"/>
        </w:rPr>
        <w:t xml:space="preserve">Vehicle_condition</w:t>
      </w:r>
      <w:r>
        <w:t xml:space="preserve">: r ≈ −0.17</w:t>
      </w:r>
    </w:p>
    <w:p>
      <w:pPr>
        <w:pStyle w:val="CaptionedFigure"/>
      </w:pPr>
      <w:r>
        <w:drawing>
          <wp:inline>
            <wp:extent cx="5334000" cy="4386316"/>
            <wp:effectExtent b="0" l="0" r="0" t="0"/>
            <wp:docPr descr="Correlation" title="" id="64" name="Picture"/>
            <a:graphic>
              <a:graphicData uri="http://schemas.openxmlformats.org/drawingml/2006/picture">
                <pic:pic>
                  <pic:nvPicPr>
                    <pic:cNvPr descr="figures/12_correlation_heatmap.png" id="65" name="Picture"/>
                    <pic:cNvPicPr>
                      <a:picLocks noChangeArrowheads="1" noChangeAspect="1"/>
                    </pic:cNvPicPr>
                  </pic:nvPicPr>
                  <pic:blipFill>
                    <a:blip r:embed="rId63"/>
                    <a:stretch>
                      <a:fillRect/>
                    </a:stretch>
                  </pic:blipFill>
                  <pic:spPr bwMode="auto">
                    <a:xfrm>
                      <a:off x="0" y="0"/>
                      <a:ext cx="5334000" cy="4386316"/>
                    </a:xfrm>
                    <a:prstGeom prst="rect">
                      <a:avLst/>
                    </a:prstGeom>
                    <a:noFill/>
                    <a:ln w="9525">
                      <a:noFill/>
                      <a:headEnd/>
                      <a:tailEnd/>
                    </a:ln>
                  </pic:spPr>
                </pic:pic>
              </a:graphicData>
            </a:graphic>
          </wp:inline>
        </w:drawing>
      </w:r>
    </w:p>
    <w:p>
      <w:pPr>
        <w:pStyle w:val="ImageCaption"/>
      </w:pPr>
      <w:r>
        <w:t xml:space="preserve">Correlation</w:t>
      </w:r>
    </w:p>
    <w:bookmarkEnd w:id="66"/>
    <w:bookmarkStart w:id="70" w:name="hourly-pattern"/>
    <w:p>
      <w:pPr>
        <w:pStyle w:val="Heading3"/>
      </w:pPr>
      <w:r>
        <w:t xml:space="preserve">6.3 Hourly Pattern</w:t>
      </w:r>
    </w:p>
    <w:p>
      <w:pPr>
        <w:pStyle w:val="CaptionedFigure"/>
      </w:pPr>
      <w:r>
        <w:drawing>
          <wp:inline>
            <wp:extent cx="5334000" cy="1716758"/>
            <wp:effectExtent b="0" l="0" r="0" t="0"/>
            <wp:docPr descr="Hour" title="" id="68" name="Picture"/>
            <a:graphic>
              <a:graphicData uri="http://schemas.openxmlformats.org/drawingml/2006/picture">
                <pic:pic>
                  <pic:nvPicPr>
                    <pic:cNvPr descr="figures/13_delivery_time_by_hour.png" id="69" name="Picture"/>
                    <pic:cNvPicPr>
                      <a:picLocks noChangeArrowheads="1" noChangeAspect="1"/>
                    </pic:cNvPicPr>
                  </pic:nvPicPr>
                  <pic:blipFill>
                    <a:blip r:embed="rId67"/>
                    <a:stretch>
                      <a:fillRect/>
                    </a:stretch>
                  </pic:blipFill>
                  <pic:spPr bwMode="auto">
                    <a:xfrm>
                      <a:off x="0" y="0"/>
                      <a:ext cx="5334000" cy="1716758"/>
                    </a:xfrm>
                    <a:prstGeom prst="rect">
                      <a:avLst/>
                    </a:prstGeom>
                    <a:noFill/>
                    <a:ln w="9525">
                      <a:noFill/>
                      <a:headEnd/>
                      <a:tailEnd/>
                    </a:ln>
                  </pic:spPr>
                </pic:pic>
              </a:graphicData>
            </a:graphic>
          </wp:inline>
        </w:drawing>
      </w:r>
    </w:p>
    <w:p>
      <w:pPr>
        <w:pStyle w:val="ImageCaption"/>
      </w:pPr>
      <w:r>
        <w:t xml:space="preserve">Hour</w:t>
      </w:r>
    </w:p>
    <w:p>
      <w:pPr>
        <w:pStyle w:val="BodyText"/>
      </w:pPr>
      <w:r>
        <w:t xml:space="preserve">Delivery times vary somewhat by hour of day, with higher values in the late evening (21:00–23:00), consistent with restaurant rush and reduced visibility.</w:t>
      </w:r>
    </w:p>
    <w:p>
      <w:r>
        <w:pict>
          <v:rect style="width:0;height:1.5pt" o:hralign="center" o:hrstd="t" o:hr="t"/>
        </w:pict>
      </w:r>
    </w:p>
    <w:bookmarkEnd w:id="70"/>
    <w:bookmarkEnd w:id="71"/>
    <w:bookmarkStart w:id="72" w:name="key-performance-indicators"/>
    <w:p>
      <w:pPr>
        <w:pStyle w:val="Heading2"/>
      </w:pPr>
      <w:r>
        <w:t xml:space="preserve">7. Key Performance Indicators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KPI</w:t>
            </w:r>
          </w:p>
        </w:tc>
        <w:tc>
          <w:tcPr/>
          <w:p>
            <w:pPr>
              <w:pStyle w:val="Compact"/>
            </w:pPr>
            <w:r>
              <w:t xml:space="preserve">Value</w:t>
            </w:r>
          </w:p>
        </w:tc>
      </w:tr>
      <w:tr>
        <w:tc>
          <w:tcPr/>
          <w:p>
            <w:pPr>
              <w:pStyle w:val="Compact"/>
            </w:pPr>
            <w:r>
              <w:t xml:space="preserve">Total Deliveries</w:t>
            </w:r>
          </w:p>
        </w:tc>
        <w:tc>
          <w:tcPr/>
          <w:p>
            <w:pPr>
              <w:pStyle w:val="Compact"/>
            </w:pPr>
            <w:r>
              <w:t xml:space="preserve">45,584</w:t>
            </w:r>
          </w:p>
        </w:tc>
      </w:tr>
      <w:tr>
        <w:tc>
          <w:tcPr/>
          <w:p>
            <w:pPr>
              <w:pStyle w:val="Compact"/>
            </w:pPr>
            <w:r>
              <w:t xml:space="preserve">Average Delivery Time</w:t>
            </w:r>
          </w:p>
        </w:tc>
        <w:tc>
          <w:tcPr/>
          <w:p>
            <w:pPr>
              <w:pStyle w:val="Compact"/>
            </w:pPr>
            <w:r>
              <w:t xml:space="preserve">26.29 min</w:t>
            </w:r>
          </w:p>
        </w:tc>
      </w:tr>
      <w:tr>
        <w:tc>
          <w:tcPr/>
          <w:p>
            <w:pPr>
              <w:pStyle w:val="Compact"/>
            </w:pPr>
            <w:r>
              <w:t xml:space="preserve">Median Delivery Time</w:t>
            </w:r>
          </w:p>
        </w:tc>
        <w:tc>
          <w:tcPr/>
          <w:p>
            <w:pPr>
              <w:pStyle w:val="Compact"/>
            </w:pPr>
            <w:r>
              <w:t xml:space="preserve">26.00 min</w:t>
            </w:r>
          </w:p>
        </w:tc>
      </w:tr>
      <w:tr>
        <w:tc>
          <w:tcPr/>
          <w:p>
            <w:pPr>
              <w:pStyle w:val="Compact"/>
            </w:pPr>
            <w:r>
              <w:t xml:space="preserve">Minimum Delivery Time</w:t>
            </w:r>
          </w:p>
        </w:tc>
        <w:tc>
          <w:tcPr/>
          <w:p>
            <w:pPr>
              <w:pStyle w:val="Compact"/>
            </w:pPr>
            <w:r>
              <w:t xml:space="preserve">10 min</w:t>
            </w:r>
          </w:p>
        </w:tc>
      </w:tr>
      <w:tr>
        <w:tc>
          <w:tcPr/>
          <w:p>
            <w:pPr>
              <w:pStyle w:val="Compact"/>
            </w:pPr>
            <w:r>
              <w:t xml:space="preserve">Maximum Delivery Time</w:t>
            </w:r>
          </w:p>
        </w:tc>
        <w:tc>
          <w:tcPr/>
          <w:p>
            <w:pPr>
              <w:pStyle w:val="Compact"/>
            </w:pPr>
            <w:r>
              <w:t xml:space="preserve">54 min</w:t>
            </w:r>
          </w:p>
        </w:tc>
      </w:tr>
      <w:tr>
        <w:tc>
          <w:tcPr/>
          <w:p>
            <w:pPr>
              <w:pStyle w:val="Compact"/>
            </w:pPr>
            <w:r>
              <w:t xml:space="preserve">Average Rider Rating</w:t>
            </w:r>
          </w:p>
        </w:tc>
        <w:tc>
          <w:tcPr/>
          <w:p>
            <w:pPr>
              <w:pStyle w:val="Compact"/>
            </w:pPr>
            <w:r>
              <w:t xml:space="preserve">4.635</w:t>
            </w:r>
          </w:p>
        </w:tc>
      </w:tr>
      <w:tr>
        <w:tc>
          <w:tcPr/>
          <w:p>
            <w:pPr>
              <w:pStyle w:val="Compact"/>
            </w:pPr>
            <w:r>
              <w:t xml:space="preserve">Average Distance (km)</w:t>
            </w:r>
          </w:p>
        </w:tc>
        <w:tc>
          <w:tcPr/>
          <w:p>
            <w:pPr>
              <w:pStyle w:val="Compact"/>
            </w:pPr>
            <w:r>
              <w:t xml:space="preserve">9.72 km</w:t>
            </w:r>
          </w:p>
        </w:tc>
      </w:tr>
      <w:tr>
        <w:tc>
          <w:tcPr/>
          <w:p>
            <w:pPr>
              <w:pStyle w:val="Compact"/>
            </w:pPr>
            <w:r>
              <w:t xml:space="preserve">Festival Orders (%)</w:t>
            </w:r>
          </w:p>
        </w:tc>
        <w:tc>
          <w:tcPr/>
          <w:p>
            <w:pPr>
              <w:pStyle w:val="Compact"/>
            </w:pPr>
            <w:r>
              <w:t xml:space="preserve">1.97%</w:t>
            </w:r>
          </w:p>
        </w:tc>
      </w:tr>
      <w:tr>
        <w:tc>
          <w:tcPr/>
          <w:p>
            <w:pPr>
              <w:pStyle w:val="Compact"/>
            </w:pPr>
            <w:r>
              <w:t xml:space="preserve">Jam Traffic Orders (%)</w:t>
            </w:r>
          </w:p>
        </w:tc>
        <w:tc>
          <w:tcPr/>
          <w:p>
            <w:pPr>
              <w:pStyle w:val="Compact"/>
            </w:pPr>
            <w:r>
              <w:t xml:space="preserve">31.02%</w:t>
            </w:r>
          </w:p>
        </w:tc>
      </w:tr>
    </w:tbl>
    <w:p>
      <w:r>
        <w:pict>
          <v:rect style="width:0;height:1.5pt" o:hralign="center" o:hrstd="t" o:hr="t"/>
        </w:pict>
      </w:r>
    </w:p>
    <w:bookmarkEnd w:id="72"/>
    <w:bookmarkStart w:id="80" w:name="business-insights-recommendations"/>
    <w:p>
      <w:pPr>
        <w:pStyle w:val="Heading2"/>
      </w:pPr>
      <w:r>
        <w:t xml:space="preserve">8. Business Insights &amp; Recommendations</w:t>
      </w:r>
    </w:p>
    <w:p>
      <w:pPr>
        <w:pStyle w:val="BlockText"/>
      </w:pPr>
      <w:r>
        <w:rPr>
          <w:b/>
          <w:bCs/>
        </w:rPr>
        <w:t xml:space="preserve">Disclaimer:</w:t>
      </w:r>
      <w:r>
        <w:t xml:space="preserve"> </w:t>
      </w:r>
      <w:r>
        <w:t xml:space="preserve">All findings below are</w:t>
      </w:r>
      <w:r>
        <w:t xml:space="preserve"> </w:t>
      </w:r>
      <w:r>
        <w:rPr>
          <w:b/>
          <w:bCs/>
        </w:rPr>
        <w:t xml:space="preserve">associative</w:t>
      </w:r>
      <w:r>
        <w:t xml:space="preserve"> </w:t>
      </w:r>
      <w:r>
        <w:t xml:space="preserve">(observed from cross-sectional delivery data). Causal claims would require controlled experiments. These insights are intended to motivate hypothesis generation and operational pilots.</w:t>
      </w:r>
    </w:p>
    <w:p>
      <w:r>
        <w:pict>
          <v:rect style="width:0;height:1.5pt" o:hralign="center" o:hrstd="t" o:hr="t"/>
        </w:pict>
      </w:r>
    </w:p>
    <w:bookmarkStart w:id="73" w:name="festival-surge-management"/>
    <w:p>
      <w:pPr>
        <w:pStyle w:val="Heading3"/>
      </w:pPr>
      <w:r>
        <w:t xml:space="preserve">8.1 Festival Surge Management</w:t>
      </w:r>
    </w:p>
    <w:p>
      <w:pPr>
        <w:pStyle w:val="FirstParagraph"/>
      </w:pPr>
      <w:r>
        <w:rPr>
          <w:b/>
          <w:bCs/>
        </w:rPr>
        <w:t xml:space="preserve">Finding:</w:t>
      </w:r>
      <w:r>
        <w:t xml:space="preserve"> </w:t>
      </w:r>
      <w:r>
        <w:t xml:space="preserve">Festival orders average 45.5 min vs 25.9 min non-festival.</w:t>
      </w:r>
      <w:r>
        <w:br/>
      </w:r>
      <w:r>
        <w:rPr>
          <w:b/>
          <w:bCs/>
        </w:rPr>
        <w:t xml:space="preserve">Business Implication:</w:t>
      </w:r>
      <w:r>
        <w:t xml:space="preserve"> </w:t>
      </w:r>
      <w:r>
        <w:t xml:space="preserve">Festival volumes create severe delivery bottlenecks, amplifying the effect of all other factors.</w:t>
      </w:r>
      <w:r>
        <w:br/>
      </w:r>
      <w:r>
        <w:rPr>
          <w:b/>
          <w:bCs/>
        </w:rPr>
        <w:t xml:space="preserve">Recommended Action:</w:t>
      </w:r>
      <w:r>
        <w:t xml:space="preserve"> </w:t>
      </w:r>
      <w:r>
        <w:t xml:space="preserve">- Pre-position 30–50% additional riders in high-density zones before major festivals</w:t>
      </w:r>
      <w:r>
        <w:t xml:space="preserve"> </w:t>
      </w:r>
      <w:r>
        <w:t xml:space="preserve">- Reduce delivery radius or increase minimum order value on festival days</w:t>
      </w:r>
      <w:r>
        <w:t xml:space="preserve"> </w:t>
      </w:r>
      <w:r>
        <w:t xml:space="preserve">- Proactively notify customers of extended ETAs at order placement</w:t>
      </w:r>
    </w:p>
    <w:p>
      <w:r>
        <w:pict>
          <v:rect style="width:0;height:1.5pt" o:hralign="center" o:hrstd="t" o:hr="t"/>
        </w:pict>
      </w:r>
    </w:p>
    <w:bookmarkEnd w:id="73"/>
    <w:bookmarkStart w:id="74" w:name="traffic-aware-dispatch-and-routing"/>
    <w:p>
      <w:pPr>
        <w:pStyle w:val="Heading3"/>
      </w:pPr>
      <w:r>
        <w:t xml:space="preserve">8.2 Traffic-Aware Dispatch and Routing</w:t>
      </w:r>
    </w:p>
    <w:p>
      <w:pPr>
        <w:pStyle w:val="FirstParagraph"/>
      </w:pPr>
      <w:r>
        <w:rPr>
          <w:b/>
          <w:bCs/>
        </w:rPr>
        <w:t xml:space="preserve">Finding:</w:t>
      </w:r>
      <w:r>
        <w:t xml:space="preserve"> </w:t>
      </w:r>
      <w:r>
        <w:t xml:space="preserve">Jam traffic adds ~10 min; 31% of all orders occur under Jam conditions.</w:t>
      </w:r>
      <w:r>
        <w:br/>
      </w:r>
      <w:r>
        <w:rPr>
          <w:b/>
          <w:bCs/>
        </w:rPr>
        <w:t xml:space="preserve">Business Implication:</w:t>
      </w:r>
      <w:r>
        <w:t xml:space="preserve"> </w:t>
      </w:r>
      <w:r>
        <w:t xml:space="preserve">Nearly one-third of the order base operates in degraded traffic conditions, creating a systemic ETA underestimation risk.</w:t>
      </w:r>
      <w:r>
        <w:br/>
      </w:r>
      <w:r>
        <w:rPr>
          <w:b/>
          <w:bCs/>
        </w:rPr>
        <w:t xml:space="preserve">Recommended Action:</w:t>
      </w:r>
      <w:r>
        <w:t xml:space="preserve"> </w:t>
      </w:r>
      <w:r>
        <w:t xml:space="preserve">- Integrate real-time traffic APIs (Google Maps, HERE) into the dispatch engine</w:t>
      </w:r>
      <w:r>
        <w:t xml:space="preserve"> </w:t>
      </w:r>
      <w:r>
        <w:t xml:space="preserve">- Dynamic order acceptance throttling during Jam conditions in Metropolitan areas</w:t>
      </w:r>
      <w:r>
        <w:t xml:space="preserve"> </w:t>
      </w:r>
      <w:r>
        <w:t xml:space="preserve">- Route optimisation to avoid high-density corridors during peak traffic</w:t>
      </w:r>
    </w:p>
    <w:p>
      <w:r>
        <w:pict>
          <v:rect style="width:0;height:1.5pt" o:hralign="center" o:hrstd="t" o:hr="t"/>
        </w:pict>
      </w:r>
    </w:p>
    <w:bookmarkEnd w:id="74"/>
    <w:bookmarkStart w:id="75" w:name="delivery-batching-policy"/>
    <w:p>
      <w:pPr>
        <w:pStyle w:val="Heading3"/>
      </w:pPr>
      <w:r>
        <w:t xml:space="preserve">8.3 Delivery Batching Policy</w:t>
      </w:r>
    </w:p>
    <w:p>
      <w:pPr>
        <w:pStyle w:val="FirstParagraph"/>
      </w:pPr>
      <w:r>
        <w:rPr>
          <w:b/>
          <w:bCs/>
        </w:rPr>
        <w:t xml:space="preserve">Finding:</w:t>
      </w:r>
      <w:r>
        <w:t xml:space="preserve"> </w:t>
      </w:r>
      <w:r>
        <w:t xml:space="preserve">2 simultaneous deliveries = +17.6 min, 3 deliveries = +24.9 min over solo delivery.</w:t>
      </w:r>
      <w:r>
        <w:br/>
      </w:r>
      <w:r>
        <w:rPr>
          <w:b/>
          <w:bCs/>
        </w:rPr>
        <w:t xml:space="preserve">Business Implication:</w:t>
      </w:r>
      <w:r>
        <w:t xml:space="preserve"> </w:t>
      </w:r>
      <w:r>
        <w:t xml:space="preserve">Current batching practices significantly degrade the customer experience for later delivery stops.</w:t>
      </w:r>
      <w:r>
        <w:br/>
      </w:r>
      <w:r>
        <w:rPr>
          <w:b/>
          <w:bCs/>
        </w:rPr>
        <w:t xml:space="preserve">Recommended Action:</w:t>
      </w:r>
      <w:r>
        <w:t xml:space="preserve"> </w:t>
      </w:r>
      <w:r>
        <w:t xml:space="preserve">- Introduce tiered delivery:</w:t>
      </w:r>
      <w:r>
        <w:t xml:space="preserve"> </w:t>
      </w:r>
      <w:r>
        <w:t xml:space="preserve">“Express”</w:t>
      </w:r>
      <w:r>
        <w:t xml:space="preserve"> </w:t>
      </w:r>
      <w:r>
        <w:t xml:space="preserve">(solo, premium priced) vs</w:t>
      </w:r>
      <w:r>
        <w:t xml:space="preserve"> </w:t>
      </w:r>
      <w:r>
        <w:t xml:space="preserve">“Standard”</w:t>
      </w:r>
      <w:r>
        <w:t xml:space="preserve"> </w:t>
      </w:r>
      <w:r>
        <w:t xml:space="preserve">(batched)</w:t>
      </w:r>
      <w:r>
        <w:t xml:space="preserve"> </w:t>
      </w:r>
      <w:r>
        <w:t xml:space="preserve">- Cap simultaneous deliveries at 2 for orders within 15-minute ETA windows</w:t>
      </w:r>
      <w:r>
        <w:t xml:space="preserve"> </w:t>
      </w:r>
      <w:r>
        <w:t xml:space="preserve">- Analyse whether cost savings from batching justify customer churn risk</w:t>
      </w:r>
    </w:p>
    <w:p>
      <w:r>
        <w:pict>
          <v:rect style="width:0;height:1.5pt" o:hralign="center" o:hrstd="t" o:hr="t"/>
        </w:pict>
      </w:r>
    </w:p>
    <w:bookmarkEnd w:id="75"/>
    <w:bookmarkStart w:id="76" w:name="fleet-condition-monitoring"/>
    <w:p>
      <w:pPr>
        <w:pStyle w:val="Heading3"/>
      </w:pPr>
      <w:r>
        <w:t xml:space="preserve">8.4 Fleet Condition Monitoring</w:t>
      </w:r>
    </w:p>
    <w:p>
      <w:pPr>
        <w:pStyle w:val="FirstParagraph"/>
      </w:pPr>
      <w:r>
        <w:rPr>
          <w:b/>
          <w:bCs/>
        </w:rPr>
        <w:t xml:space="preserve">Finding:</w:t>
      </w:r>
      <w:r>
        <w:t xml:space="preserve"> </w:t>
      </w:r>
      <w:r>
        <w:t xml:space="preserve">Condition 0 vehicles average 30.1 min vs 24.4 min for condition 1–2.</w:t>
      </w:r>
      <w:r>
        <w:br/>
      </w:r>
      <w:r>
        <w:rPr>
          <w:b/>
          <w:bCs/>
        </w:rPr>
        <w:t xml:space="preserve">Business Implication:</w:t>
      </w:r>
      <w:r>
        <w:t xml:space="preserve"> </w:t>
      </w:r>
      <w:r>
        <w:t xml:space="preserve">A significant share of the fleet (33%) is in the worst condition category.</w:t>
      </w:r>
      <w:r>
        <w:br/>
      </w:r>
      <w:r>
        <w:rPr>
          <w:b/>
          <w:bCs/>
        </w:rPr>
        <w:t xml:space="preserve">Recommended Action:</w:t>
      </w:r>
      <w:r>
        <w:t xml:space="preserve"> </w:t>
      </w:r>
      <w:r>
        <w:t xml:space="preserve">- Mandate minimum vehicle condition score of 1 for active delivery</w:t>
      </w:r>
      <w:r>
        <w:t xml:space="preserve"> </w:t>
      </w:r>
      <w:r>
        <w:t xml:space="preserve">- Introduce quarterly inspection-based fleet scoring</w:t>
      </w:r>
      <w:r>
        <w:t xml:space="preserve"> </w:t>
      </w:r>
      <w:r>
        <w:t xml:space="preserve">- Prioritise condition 1–2 vehicles for high-demand metropolitan routes</w:t>
      </w:r>
    </w:p>
    <w:p>
      <w:r>
        <w:pict>
          <v:rect style="width:0;height:1.5pt" o:hralign="center" o:hrstd="t" o:hr="t"/>
        </w:pict>
      </w:r>
    </w:p>
    <w:bookmarkEnd w:id="76"/>
    <w:bookmarkStart w:id="77" w:name="scooter-preference-in-dense-areas"/>
    <w:p>
      <w:pPr>
        <w:pStyle w:val="Heading3"/>
      </w:pPr>
      <w:r>
        <w:t xml:space="preserve">8.5 Scooter Preference in Dense Areas</w:t>
      </w:r>
    </w:p>
    <w:p>
      <w:pPr>
        <w:pStyle w:val="FirstParagraph"/>
      </w:pPr>
      <w:r>
        <w:rPr>
          <w:b/>
          <w:bCs/>
        </w:rPr>
        <w:t xml:space="preserve">Finding:</w:t>
      </w:r>
      <w:r>
        <w:t xml:space="preserve"> </w:t>
      </w:r>
      <w:r>
        <w:t xml:space="preserve">Scooters and electric scooters average 24.5 min vs 27.6 min for motorcycles.</w:t>
      </w:r>
      <w:r>
        <w:br/>
      </w:r>
      <w:r>
        <w:rPr>
          <w:b/>
          <w:bCs/>
        </w:rPr>
        <w:t xml:space="preserve">Business Implication:</w:t>
      </w:r>
      <w:r>
        <w:t xml:space="preserve"> </w:t>
      </w:r>
      <w:r>
        <w:t xml:space="preserve">Scooter-type vehicles may navigate urban congestion more efficiently.</w:t>
      </w:r>
      <w:r>
        <w:br/>
      </w:r>
      <w:r>
        <w:rPr>
          <w:b/>
          <w:bCs/>
        </w:rPr>
        <w:t xml:space="preserve">Recommended Action:</w:t>
      </w:r>
      <w:r>
        <w:t xml:space="preserve"> </w:t>
      </w:r>
      <w:r>
        <w:t xml:space="preserve">- Incentivise electric scooter adoption through subsidised lease programmes</w:t>
      </w:r>
      <w:r>
        <w:t xml:space="preserve"> </w:t>
      </w:r>
      <w:r>
        <w:t xml:space="preserve">- Experiment with dedicated scooter lanes or priority pickup zones in Metropolitan areas</w:t>
      </w:r>
    </w:p>
    <w:p>
      <w:r>
        <w:pict>
          <v:rect style="width:0;height:1.5pt" o:hralign="center" o:hrstd="t" o:hr="t"/>
        </w:pict>
      </w:r>
    </w:p>
    <w:bookmarkEnd w:id="77"/>
    <w:bookmarkStart w:id="78" w:name="distance-based-eta-models"/>
    <w:p>
      <w:pPr>
        <w:pStyle w:val="Heading3"/>
      </w:pPr>
      <w:r>
        <w:t xml:space="preserve">8.6 Distance-Based ETA Models</w:t>
      </w:r>
    </w:p>
    <w:p>
      <w:pPr>
        <w:pStyle w:val="FirstParagraph"/>
      </w:pPr>
      <w:r>
        <w:rPr>
          <w:b/>
          <w:bCs/>
        </w:rPr>
        <w:t xml:space="preserve">Finding:</w:t>
      </w:r>
      <w:r>
        <w:t xml:space="preserve"> </w:t>
      </w:r>
      <w:r>
        <w:t xml:space="preserve">Spearman r = 0.32 between distance and delivery time.</w:t>
      </w:r>
      <w:r>
        <w:br/>
      </w:r>
      <w:r>
        <w:rPr>
          <w:b/>
          <w:bCs/>
        </w:rPr>
        <w:t xml:space="preserve">Business Implication:</w:t>
      </w:r>
      <w:r>
        <w:t xml:space="preserve"> </w:t>
      </w:r>
      <w:r>
        <w:t xml:space="preserve">Distance is a reliable but incomplete predictor; combining distance + traffic + weather explains most delivery time variance.</w:t>
      </w:r>
      <w:r>
        <w:br/>
      </w:r>
      <w:r>
        <w:rPr>
          <w:b/>
          <w:bCs/>
        </w:rPr>
        <w:t xml:space="preserve">Recommended Action:</w:t>
      </w:r>
      <w:r>
        <w:t xml:space="preserve"> </w:t>
      </w:r>
      <w:r>
        <w:t xml:space="preserve">- Build a multi-factor ETA model: Distance + Traffic + Weather + Multiple Deliveries + Festival flag</w:t>
      </w:r>
      <w:r>
        <w:t xml:space="preserve"> </w:t>
      </w:r>
      <w:r>
        <w:t xml:space="preserve">- A/B test improved ETA accuracy vs current model; measure impact on customer satisfaction scores</w:t>
      </w:r>
    </w:p>
    <w:p>
      <w:r>
        <w:pict>
          <v:rect style="width:0;height:1.5pt" o:hralign="center" o:hrstd="t" o:hr="t"/>
        </w:pict>
      </w:r>
    </w:p>
    <w:bookmarkEnd w:id="78"/>
    <w:bookmarkStart w:id="79" w:name="X6164b7ebf9398532af801e2f36cb97cb7d8fdfb"/>
    <w:p>
      <w:pPr>
        <w:pStyle w:val="Heading3"/>
      </w:pPr>
      <w:r>
        <w:t xml:space="preserve">8.7 High-Rating Rider Dispatch for Priority Orders</w:t>
      </w:r>
    </w:p>
    <w:p>
      <w:pPr>
        <w:pStyle w:val="FirstParagraph"/>
      </w:pPr>
      <w:r>
        <w:rPr>
          <w:b/>
          <w:bCs/>
        </w:rPr>
        <w:t xml:space="preserve">Finding:</w:t>
      </w:r>
      <w:r>
        <w:t xml:space="preserve"> </w:t>
      </w:r>
      <w:r>
        <w:t xml:space="preserve">Spearman r = −0.28 between rating and delivery time.</w:t>
      </w:r>
      <w:r>
        <w:br/>
      </w:r>
      <w:r>
        <w:rPr>
          <w:b/>
          <w:bCs/>
        </w:rPr>
        <w:t xml:space="preserve">Business Implication:</w:t>
      </w:r>
      <w:r>
        <w:t xml:space="preserve"> </w:t>
      </w:r>
      <w:r>
        <w:t xml:space="preserve">Higher-rated riders consistently show faster delivery times, likely reflecting a combination of route knowledge, navigation skill, and reliability.</w:t>
      </w:r>
      <w:r>
        <w:br/>
      </w:r>
      <w:r>
        <w:rPr>
          <w:b/>
          <w:bCs/>
        </w:rPr>
        <w:t xml:space="preserve">Recommended Action:</w:t>
      </w:r>
      <w:r>
        <w:t xml:space="preserve"> </w:t>
      </w:r>
      <w:r>
        <w:t xml:space="preserve">- Preferentially assign top-rated riders (4.5+) to premium orders and festival periods</w:t>
      </w:r>
      <w:r>
        <w:t xml:space="preserve"> </w:t>
      </w:r>
      <w:r>
        <w:t xml:space="preserve">- Define and track a</w:t>
      </w:r>
      <w:r>
        <w:t xml:space="preserve"> </w:t>
      </w:r>
      <w:r>
        <w:t xml:space="preserve">“Speed Score”</w:t>
      </w:r>
      <w:r>
        <w:t xml:space="preserve"> </w:t>
      </w:r>
      <w:r>
        <w:t xml:space="preserve">metric separate from overall rating</w:t>
      </w:r>
    </w:p>
    <w:p>
      <w:r>
        <w:pict>
          <v:rect style="width:0;height:1.5pt" o:hralign="center" o:hrstd="t" o:hr="t"/>
        </w:pict>
      </w:r>
    </w:p>
    <w:bookmarkEnd w:id="79"/>
    <w:bookmarkEnd w:id="80"/>
    <w:bookmarkStart w:id="81" w:name="conclusion"/>
    <w:p>
      <w:pPr>
        <w:pStyle w:val="Heading2"/>
      </w:pPr>
      <w:r>
        <w:t xml:space="preserve">9. Conclusion</w:t>
      </w:r>
    </w:p>
    <w:p>
      <w:pPr>
        <w:pStyle w:val="FirstParagraph"/>
      </w:pPr>
      <w:r>
        <w:t xml:space="preserve">This analysis of 45,584 Zomato food delivery records reveals that delivery time is not a single-cause phenomenon but the product of interacting operational and environmental factors. The three most impactful factors associated with delivery time increases — in descending magnitude — are:</w:t>
      </w:r>
    </w:p>
    <w:p>
      <w:pPr>
        <w:pStyle w:val="Compact"/>
        <w:numPr>
          <w:ilvl w:val="0"/>
          <w:numId w:val="1002"/>
        </w:numPr>
      </w:pPr>
      <w:r>
        <w:rPr>
          <w:b/>
          <w:bCs/>
        </w:rPr>
        <w:t xml:space="preserve">Festival conditions</w:t>
      </w:r>
      <w:r>
        <w:t xml:space="preserve"> </w:t>
      </w:r>
      <w:r>
        <w:t xml:space="preserve">(+19.6 min average increase)</w:t>
      </w:r>
    </w:p>
    <w:p>
      <w:pPr>
        <w:pStyle w:val="Compact"/>
        <w:numPr>
          <w:ilvl w:val="0"/>
          <w:numId w:val="1002"/>
        </w:numPr>
      </w:pPr>
      <w:r>
        <w:rPr>
          <w:b/>
          <w:bCs/>
        </w:rPr>
        <w:t xml:space="preserve">Multiple simultaneous deliveries</w:t>
      </w:r>
      <w:r>
        <w:t xml:space="preserve"> </w:t>
      </w:r>
      <w:r>
        <w:t xml:space="preserve">(+5–25 min depending on load)</w:t>
      </w:r>
    </w:p>
    <w:p>
      <w:pPr>
        <w:pStyle w:val="Compact"/>
        <w:numPr>
          <w:ilvl w:val="0"/>
          <w:numId w:val="1002"/>
        </w:numPr>
      </w:pPr>
      <w:r>
        <w:rPr>
          <w:b/>
          <w:bCs/>
        </w:rPr>
        <w:t xml:space="preserve">Traffic jam conditions</w:t>
      </w:r>
      <w:r>
        <w:t xml:space="preserve"> </w:t>
      </w:r>
      <w:r>
        <w:t xml:space="preserve">(+9.7 min over Low traffic)</w:t>
      </w:r>
    </w:p>
    <w:p>
      <w:pPr>
        <w:pStyle w:val="FirstParagraph"/>
      </w:pPr>
      <w:r>
        <w:t xml:space="preserve">Distance and rider rating provide additional moderate signals. Weather, while less extreme than traffic, compounds with Jam conditions to produce the worst outcomes (heatmap figure 11).</w:t>
      </w:r>
    </w:p>
    <w:p>
      <w:pPr>
        <w:pStyle w:val="BodyText"/>
      </w:pPr>
      <w:r>
        <w:t xml:space="preserve">The key operational priority should be</w:t>
      </w:r>
      <w:r>
        <w:t xml:space="preserve"> </w:t>
      </w:r>
      <w:r>
        <w:rPr>
          <w:b/>
          <w:bCs/>
        </w:rPr>
        <w:t xml:space="preserve">festival surge preparedness</w:t>
      </w:r>
      <w:r>
        <w:t xml:space="preserve"> </w:t>
      </w:r>
      <w:r>
        <w:t xml:space="preserve">combined with</w:t>
      </w:r>
      <w:r>
        <w:t xml:space="preserve"> </w:t>
      </w:r>
      <w:r>
        <w:rPr>
          <w:b/>
          <w:bCs/>
        </w:rPr>
        <w:t xml:space="preserve">traffic-aware routing</w:t>
      </w:r>
      <w:r>
        <w:t xml:space="preserve">, as these two factors together account for the largest controllable component of delivery time variation.</w:t>
      </w:r>
    </w:p>
    <w:p>
      <w:pPr>
        <w:pStyle w:val="BodyText"/>
      </w:pPr>
      <w:r>
        <w:t xml:space="preserve">All analysis code is reproducible via the Jupyter notebook and supporting scripts in this repository.</w:t>
      </w:r>
    </w:p>
    <w:p>
      <w:r>
        <w:pict>
          <v:rect style="width:0;height:1.5pt" o:hralign="center" o:hrstd="t" o:hr="t"/>
        </w:pict>
      </w:r>
    </w:p>
    <w:p>
      <w:pPr>
        <w:pStyle w:val="FirstParagraph"/>
      </w:pPr>
      <w:r>
        <w:rPr>
          <w:i/>
          <w:iCs/>
        </w:rPr>
        <w:t xml:space="preserve">Report generated from:</w:t>
      </w:r>
      <w:r>
        <w:rPr>
          <w:i/>
          <w:iCs/>
        </w:rPr>
        <w:t xml:space="preserve"> </w:t>
      </w:r>
      <w:r>
        <w:rPr>
          <w:rStyle w:val="VerbatimChar"/>
          <w:i/>
          <w:iCs/>
        </w:rPr>
        <w:t xml:space="preserve">notebooks/zomato_delivery_analysis.ipynb</w:t>
      </w:r>
      <w:r>
        <w:br/>
      </w:r>
      <w:r>
        <w:rPr>
          <w:i/>
          <w:iCs/>
        </w:rPr>
        <w:t xml:space="preserve">Data:</w:t>
      </w:r>
      <w:r>
        <w:rPr>
          <w:i/>
          <w:iCs/>
        </w:rPr>
        <w:t xml:space="preserve"> </w:t>
      </w:r>
      <w:r>
        <w:rPr>
          <w:rStyle w:val="VerbatimChar"/>
          <w:i/>
          <w:iCs/>
        </w:rPr>
        <w:t xml:space="preserve">data/Zomato Dataset.csv</w:t>
      </w:r>
      <w:r>
        <w:rPr>
          <w:i/>
          <w:iCs/>
        </w:rPr>
        <w:t xml:space="preserve"> </w:t>
      </w:r>
      <w:r>
        <w:rPr>
          <w:i/>
          <w:iCs/>
        </w:rPr>
        <w:t xml:space="preserve">(raw, unmodified) →</w:t>
      </w:r>
      <w:r>
        <w:rPr>
          <w:i/>
          <w:iCs/>
        </w:rPr>
        <w:t xml:space="preserve"> </w:t>
      </w:r>
      <w:r>
        <w:rPr>
          <w:rStyle w:val="VerbatimChar"/>
          <w:i/>
          <w:iCs/>
        </w:rPr>
        <w:t xml:space="preserve">data/cleaned/zomato_cleaned.csv</w:t>
      </w:r>
    </w:p>
    <w:bookmarkEnd w:id="81"/>
    <w:bookmarkEnd w:id="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58" Target="media/rId58.png" /><Relationship Type="http://schemas.openxmlformats.org/officeDocument/2006/relationships/image" Id="rId63" Target="media/rId63.png" /><Relationship Type="http://schemas.openxmlformats.org/officeDocument/2006/relationships/image" Id="rId67" Target="media/rId6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2026-09-20T09:46:22Z</dcterms:created>
  <dcterms:modified xsi:type="dcterms:W3CDTF">2026-09-20T09:46:22Z</dcterms:modified>
</cp:coreProperties>
</file>

<file path=docProps/custom.xml><?xml version="1.0" encoding="utf-8"?>
<Properties xmlns="http://schemas.openxmlformats.org/officeDocument/2006/custom-properties" xmlns:vt="http://schemas.openxmlformats.org/officeDocument/2006/docPropsVTypes"/>
</file>