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EEF9" w14:textId="77777777" w:rsidR="00DE02B3" w:rsidRDefault="00000000">
      <w:pPr>
        <w:pStyle w:val="Heading1"/>
      </w:pPr>
      <w:r>
        <w:t>Weekly Status Report</w:t>
      </w:r>
    </w:p>
    <w:p w14:paraId="24018998" w14:textId="77777777" w:rsidR="00DE02B3" w:rsidRDefault="00000000">
      <w:pPr>
        <w:spacing w:after="160"/>
      </w:pPr>
      <w:r>
        <w:rPr>
          <w:i/>
          <w:iCs/>
          <w:color w:val="6A6A6A"/>
          <w:sz w:val="20"/>
          <w:szCs w:val="20"/>
        </w:rPr>
        <w:t xml:space="preserve">One page, every week (Weeks 2–7). Copy this, fill it in, and submit to the </w:t>
      </w:r>
      <w:proofErr w:type="spellStart"/>
      <w:r>
        <w:rPr>
          <w:i/>
          <w:iCs/>
          <w:color w:val="6A6A6A"/>
          <w:sz w:val="20"/>
          <w:szCs w:val="20"/>
        </w:rPr>
        <w:t>dropbox</w:t>
      </w:r>
      <w:proofErr w:type="spellEnd"/>
      <w:r>
        <w:rPr>
          <w:i/>
          <w:iCs/>
          <w:color w:val="6A6A6A"/>
          <w:sz w:val="20"/>
          <w:szCs w:val="20"/>
        </w:rPr>
        <w:t>. It's how I see where your project stands — and it's graded on substance, not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DE02B3" w14:paraId="7333FAB6" w14:textId="77777777">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6A085C77" w14:textId="77777777" w:rsidR="00DE02B3" w:rsidRDefault="00000000">
            <w:r>
              <w:rPr>
                <w:b/>
                <w:bCs/>
                <w:color w:val="1F3864"/>
                <w:sz w:val="20"/>
                <w:szCs w:val="20"/>
              </w:rPr>
              <w:t>Name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5DD02FAC" w14:textId="07BCBF63" w:rsidR="00DE02B3" w:rsidRDefault="008D5E6D">
            <w:r w:rsidRPr="008D5E6D">
              <w:t>Jyothi Sanam</w:t>
            </w:r>
          </w:p>
        </w:tc>
        <w:tc>
          <w:tcPr>
            <w:tcW w:w="1872" w:type="dxa"/>
            <w:tcBorders>
              <w:top w:val="single" w:sz="4" w:space="0" w:color="C9D6EC"/>
              <w:left w:val="single" w:sz="4" w:space="0" w:color="C9D6EC"/>
              <w:bottom w:val="single" w:sz="4" w:space="0" w:color="C9D6EC"/>
              <w:right w:val="single" w:sz="4" w:space="0" w:color="C9D6EC"/>
            </w:tcBorders>
            <w:shd w:val="clear" w:color="auto" w:fill="F0F4FB"/>
            <w:tcMar>
              <w:top w:w="80" w:type="dxa"/>
              <w:left w:w="120" w:type="dxa"/>
              <w:bottom w:w="80" w:type="dxa"/>
              <w:right w:w="120" w:type="dxa"/>
            </w:tcMar>
          </w:tcPr>
          <w:p w14:paraId="16C1CFA6" w14:textId="77777777" w:rsidR="00DE02B3" w:rsidRDefault="00000000">
            <w:r>
              <w:rPr>
                <w:b/>
                <w:bCs/>
                <w:color w:val="1F3864"/>
                <w:sz w:val="20"/>
                <w:szCs w:val="20"/>
              </w:rPr>
              <w:t>Week / Date</w:t>
            </w:r>
          </w:p>
        </w:tc>
        <w:tc>
          <w:tcPr>
            <w:tcW w:w="2808" w:type="dxa"/>
            <w:tcBorders>
              <w:top w:val="single" w:sz="4" w:space="0" w:color="C9D6EC"/>
              <w:left w:val="single" w:sz="4" w:space="0" w:color="C9D6EC"/>
              <w:bottom w:val="single" w:sz="4" w:space="0" w:color="C9D6EC"/>
              <w:right w:val="single" w:sz="4" w:space="0" w:color="C9D6EC"/>
            </w:tcBorders>
            <w:tcMar>
              <w:top w:w="80" w:type="dxa"/>
              <w:left w:w="120" w:type="dxa"/>
              <w:bottom w:w="80" w:type="dxa"/>
              <w:right w:w="120" w:type="dxa"/>
            </w:tcMar>
          </w:tcPr>
          <w:p w14:paraId="2447D7F1" w14:textId="27602AA4" w:rsidR="00DE02B3" w:rsidRDefault="00FD3D7B">
            <w:r w:rsidRPr="00FD3D7B">
              <w:t>4 / July 26, 2026</w:t>
            </w:r>
          </w:p>
        </w:tc>
      </w:tr>
    </w:tbl>
    <w:p w14:paraId="2C2600DE" w14:textId="77777777" w:rsidR="00DE02B3" w:rsidRDefault="00DE02B3">
      <w:pPr>
        <w:spacing w:after="120"/>
      </w:pPr>
    </w:p>
    <w:p w14:paraId="48FC1C17" w14:textId="77777777" w:rsidR="00DE02B3" w:rsidRDefault="00000000">
      <w:pPr>
        <w:pStyle w:val="Heading2"/>
      </w:pPr>
      <w:r>
        <w:t>Project title</w:t>
      </w:r>
    </w:p>
    <w:p w14:paraId="0ACE7739" w14:textId="77777777" w:rsidR="00DE02B3" w:rsidRDefault="00DE02B3">
      <w:pPr>
        <w:spacing w:after="40"/>
      </w:pPr>
    </w:p>
    <w:p w14:paraId="2DC08985" w14:textId="423755BB" w:rsidR="00DE02B3" w:rsidRDefault="00334A5C">
      <w:pPr>
        <w:pBdr>
          <w:bottom w:val="single" w:sz="4" w:space="6" w:color="BBBBBB"/>
        </w:pBdr>
        <w:spacing w:after="140"/>
      </w:pPr>
      <w:r w:rsidRPr="00334A5C">
        <w:t>Consumer Complaint Triage – Predicting relief outcome of complaints at scale</w:t>
      </w:r>
    </w:p>
    <w:p w14:paraId="4E68758D" w14:textId="77777777" w:rsidR="00DE02B3" w:rsidRDefault="00000000">
      <w:pPr>
        <w:pStyle w:val="Heading2"/>
      </w:pPr>
      <w:r>
        <w:t>Project summary</w:t>
      </w:r>
    </w:p>
    <w:p w14:paraId="187291F2" w14:textId="77777777" w:rsidR="00DE02B3" w:rsidRDefault="00000000">
      <w:pPr>
        <w:spacing w:after="40"/>
      </w:pPr>
      <w:r>
        <w:rPr>
          <w:i/>
          <w:iCs/>
          <w:color w:val="6A6A6A"/>
          <w:sz w:val="20"/>
          <w:szCs w:val="20"/>
        </w:rPr>
        <w:t>One or two sentences: the goal and your analysis plan. Flag it if your data is unusual or complex.</w:t>
      </w:r>
    </w:p>
    <w:p w14:paraId="7E559DB8" w14:textId="2500958F" w:rsidR="00DE02B3" w:rsidRDefault="00565061">
      <w:pPr>
        <w:pBdr>
          <w:bottom w:val="single" w:sz="4" w:space="6" w:color="BBBBBB"/>
        </w:pBdr>
        <w:spacing w:after="140"/>
      </w:pPr>
      <w:r w:rsidRPr="00565061">
        <w:t>The goal is to build an intake triage model that predicts whether an incoming retail banking complaint will result in operational</w:t>
      </w:r>
      <w:r w:rsidR="003960DE">
        <w:t xml:space="preserve"> / </w:t>
      </w:r>
      <w:r w:rsidRPr="00565061">
        <w:t>financial relief</w:t>
      </w:r>
      <w:r w:rsidR="003960DE">
        <w:t xml:space="preserve"> or </w:t>
      </w:r>
      <w:r w:rsidR="008E7A89">
        <w:t>policy explanation</w:t>
      </w:r>
      <w:r w:rsidRPr="00565061">
        <w:t xml:space="preserve"> to optimize queue routing. The analysis plan involves training text classification and categorical ensemble models on a highly targeted, text-rich subset of the CFPB database representing core retail banking transactions</w:t>
      </w:r>
      <w:r w:rsidR="00A604FC">
        <w:t>.</w:t>
      </w:r>
    </w:p>
    <w:p w14:paraId="35908D83" w14:textId="77777777" w:rsidR="00DE02B3" w:rsidRDefault="00000000">
      <w:pPr>
        <w:pStyle w:val="Heading2"/>
      </w:pPr>
      <w:r>
        <w:t>Milestones</w:t>
      </w:r>
    </w:p>
    <w:p w14:paraId="0591A333" w14:textId="77777777" w:rsidR="00DE02B3" w:rsidRDefault="00000000">
      <w:pPr>
        <w:spacing w:after="40"/>
      </w:pPr>
      <w:r>
        <w:rPr>
          <w:i/>
          <w:iCs/>
          <w:color w:val="6A6A6A"/>
          <w:sz w:val="20"/>
          <w:szCs w:val="20"/>
        </w:rPr>
        <w:t>Your project's steps as bullets; tag DONE as you finish them (e.g., Data collection — DONE, Cleaning — DONE, EDA, Models: KNN/RF/SVM, Tuning, Visualization).</w:t>
      </w:r>
    </w:p>
    <w:p w14:paraId="2BEC8B29"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Project proposal &amp; problem formulation - </w:t>
      </w:r>
      <w:r w:rsidRPr="00E112D9">
        <w:rPr>
          <w:color w:val="auto"/>
          <w:sz w:val="22"/>
          <w:szCs w:val="22"/>
        </w:rPr>
        <w:t>DONE</w:t>
      </w:r>
    </w:p>
    <w:p w14:paraId="2CA375CB"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Data vetting &amp; 4-paradigm interrogation - </w:t>
      </w:r>
      <w:r w:rsidRPr="00E112D9">
        <w:rPr>
          <w:color w:val="auto"/>
          <w:sz w:val="22"/>
          <w:szCs w:val="22"/>
        </w:rPr>
        <w:t>DONE</w:t>
      </w:r>
    </w:p>
    <w:p w14:paraId="15EAB4AE"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Data ingestion &amp; banking sector </w:t>
      </w:r>
      <w:proofErr w:type="spellStart"/>
      <w:r w:rsidRPr="00A4050F">
        <w:rPr>
          <w:b w:val="0"/>
          <w:bCs w:val="0"/>
          <w:color w:val="auto"/>
          <w:sz w:val="22"/>
          <w:szCs w:val="22"/>
        </w:rPr>
        <w:t>downsampling</w:t>
      </w:r>
      <w:proofErr w:type="spellEnd"/>
      <w:r w:rsidRPr="00A4050F">
        <w:rPr>
          <w:b w:val="0"/>
          <w:bCs w:val="0"/>
          <w:color w:val="auto"/>
          <w:sz w:val="22"/>
          <w:szCs w:val="22"/>
        </w:rPr>
        <w:t xml:space="preserve"> - </w:t>
      </w:r>
      <w:r w:rsidRPr="00E112D9">
        <w:rPr>
          <w:color w:val="auto"/>
          <w:sz w:val="22"/>
          <w:szCs w:val="22"/>
        </w:rPr>
        <w:t>DONE</w:t>
      </w:r>
    </w:p>
    <w:p w14:paraId="68223912"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Exhaustive Trend EDA &amp; Statistical Validation - </w:t>
      </w:r>
      <w:r w:rsidRPr="00E112D9">
        <w:rPr>
          <w:color w:val="auto"/>
          <w:sz w:val="22"/>
          <w:szCs w:val="22"/>
        </w:rPr>
        <w:t>DONE</w:t>
      </w:r>
    </w:p>
    <w:p w14:paraId="03F45AC8"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Data cleaning &amp; tokenization QA (Handling anonymized XXXX mask tokens) - </w:t>
      </w:r>
      <w:r w:rsidRPr="00E112D9">
        <w:rPr>
          <w:color w:val="auto"/>
          <w:sz w:val="22"/>
          <w:szCs w:val="22"/>
        </w:rPr>
        <w:t>DONE</w:t>
      </w:r>
    </w:p>
    <w:p w14:paraId="504B6C11"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Feature extraction pipeline (Text embeddings + Metadata encoding) - </w:t>
      </w:r>
      <w:r w:rsidRPr="00E112D9">
        <w:rPr>
          <w:color w:val="auto"/>
          <w:sz w:val="22"/>
          <w:szCs w:val="22"/>
        </w:rPr>
        <w:t>DONE</w:t>
      </w:r>
    </w:p>
    <w:p w14:paraId="787DB7F7" w14:textId="77777777" w:rsidR="00A4050F" w:rsidRP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 xml:space="preserve">Baseline model training (TF-IDF + </w:t>
      </w:r>
      <w:proofErr w:type="spellStart"/>
      <w:r w:rsidRPr="00A4050F">
        <w:rPr>
          <w:b w:val="0"/>
          <w:bCs w:val="0"/>
          <w:color w:val="auto"/>
          <w:sz w:val="22"/>
          <w:szCs w:val="22"/>
        </w:rPr>
        <w:t>LightGBM</w:t>
      </w:r>
      <w:proofErr w:type="spellEnd"/>
      <w:r w:rsidRPr="00A4050F">
        <w:rPr>
          <w:b w:val="0"/>
          <w:bCs w:val="0"/>
          <w:color w:val="auto"/>
          <w:sz w:val="22"/>
          <w:szCs w:val="22"/>
        </w:rPr>
        <w:t xml:space="preserve"> / </w:t>
      </w:r>
      <w:proofErr w:type="spellStart"/>
      <w:r w:rsidRPr="00A4050F">
        <w:rPr>
          <w:b w:val="0"/>
          <w:bCs w:val="0"/>
          <w:color w:val="auto"/>
          <w:sz w:val="22"/>
          <w:szCs w:val="22"/>
        </w:rPr>
        <w:t>DistilBERT</w:t>
      </w:r>
      <w:proofErr w:type="spellEnd"/>
      <w:r w:rsidRPr="00A4050F">
        <w:rPr>
          <w:b w:val="0"/>
          <w:bCs w:val="0"/>
          <w:color w:val="auto"/>
          <w:sz w:val="22"/>
          <w:szCs w:val="22"/>
        </w:rPr>
        <w:t xml:space="preserve">) - </w:t>
      </w:r>
      <w:r w:rsidRPr="00E112D9">
        <w:rPr>
          <w:color w:val="auto"/>
          <w:sz w:val="22"/>
          <w:szCs w:val="22"/>
        </w:rPr>
        <w:t>DONE</w:t>
      </w:r>
    </w:p>
    <w:p w14:paraId="0A077F3C" w14:textId="2A2E4A47" w:rsidR="00A4050F" w:rsidRDefault="00A4050F" w:rsidP="00310E36">
      <w:pPr>
        <w:pStyle w:val="Heading2"/>
        <w:numPr>
          <w:ilvl w:val="0"/>
          <w:numId w:val="7"/>
        </w:numPr>
        <w:spacing w:before="40"/>
        <w:ind w:left="714" w:hanging="357"/>
        <w:rPr>
          <w:b w:val="0"/>
          <w:bCs w:val="0"/>
          <w:color w:val="auto"/>
          <w:sz w:val="22"/>
          <w:szCs w:val="22"/>
        </w:rPr>
      </w:pPr>
      <w:r w:rsidRPr="00A4050F">
        <w:rPr>
          <w:b w:val="0"/>
          <w:bCs w:val="0"/>
          <w:color w:val="auto"/>
          <w:sz w:val="22"/>
          <w:szCs w:val="22"/>
        </w:rPr>
        <w:t>Model evaluation &amp; error analysis (F1-score optimization per product line)</w:t>
      </w:r>
    </w:p>
    <w:p w14:paraId="5F05AB6F" w14:textId="4E381016" w:rsidR="00B9330D" w:rsidRDefault="00B9330D" w:rsidP="00B9330D">
      <w:pPr>
        <w:pBdr>
          <w:bottom w:val="single" w:sz="4" w:space="6" w:color="BBBBBB"/>
        </w:pBdr>
        <w:spacing w:after="140"/>
      </w:pPr>
    </w:p>
    <w:p w14:paraId="783F4A63" w14:textId="77777777" w:rsidR="00DE02B3" w:rsidRDefault="00000000">
      <w:pPr>
        <w:pStyle w:val="Heading2"/>
      </w:pPr>
      <w:r>
        <w:t>Last week's “To Do”</w:t>
      </w:r>
    </w:p>
    <w:p w14:paraId="2F15A31D" w14:textId="77777777" w:rsidR="00DE02B3" w:rsidRDefault="00000000">
      <w:pPr>
        <w:spacing w:after="40"/>
      </w:pPr>
      <w:r>
        <w:rPr>
          <w:i/>
          <w:iCs/>
          <w:color w:val="6A6A6A"/>
          <w:sz w:val="20"/>
          <w:szCs w:val="20"/>
        </w:rPr>
        <w:t>Paste your TO DO from last week's report, so we can both see what you said you'd do.</w:t>
      </w:r>
    </w:p>
    <w:p w14:paraId="27D4FAC7" w14:textId="77777777" w:rsidR="0019649B" w:rsidRPr="0019649B" w:rsidRDefault="0019649B" w:rsidP="0019649B">
      <w:pPr>
        <w:pStyle w:val="Heading2"/>
        <w:numPr>
          <w:ilvl w:val="0"/>
          <w:numId w:val="8"/>
        </w:numPr>
        <w:spacing w:before="40"/>
        <w:ind w:left="714" w:hanging="357"/>
        <w:rPr>
          <w:b w:val="0"/>
          <w:bCs w:val="0"/>
          <w:color w:val="auto"/>
          <w:sz w:val="22"/>
          <w:szCs w:val="22"/>
        </w:rPr>
      </w:pPr>
      <w:r w:rsidRPr="0019649B">
        <w:rPr>
          <w:b w:val="0"/>
          <w:bCs w:val="0"/>
          <w:color w:val="auto"/>
          <w:sz w:val="22"/>
          <w:szCs w:val="22"/>
        </w:rPr>
        <w:t>Finalize text cleaning strategies and handle data leakage attributes identified during this week's quadrant analysis.</w:t>
      </w:r>
    </w:p>
    <w:p w14:paraId="30A57C43" w14:textId="77777777" w:rsidR="0019649B" w:rsidRPr="0019649B" w:rsidRDefault="0019649B" w:rsidP="0019649B">
      <w:pPr>
        <w:pStyle w:val="Heading2"/>
        <w:numPr>
          <w:ilvl w:val="0"/>
          <w:numId w:val="8"/>
        </w:numPr>
        <w:spacing w:before="40"/>
        <w:ind w:left="714" w:hanging="357"/>
        <w:rPr>
          <w:b w:val="0"/>
          <w:bCs w:val="0"/>
          <w:color w:val="auto"/>
          <w:sz w:val="22"/>
          <w:szCs w:val="22"/>
        </w:rPr>
      </w:pPr>
      <w:r w:rsidRPr="0019649B">
        <w:rPr>
          <w:b w:val="0"/>
          <w:bCs w:val="0"/>
          <w:color w:val="auto"/>
          <w:sz w:val="22"/>
          <w:szCs w:val="22"/>
        </w:rPr>
        <w:t>Determine baseline text representation frameworks (such as vocabulary counts or simple vector layouts) to prepare text narrative features for downstream model experimentation.</w:t>
      </w:r>
    </w:p>
    <w:p w14:paraId="1E5AE88A" w14:textId="20233D89" w:rsidR="00A604FC" w:rsidRPr="00A604FC" w:rsidRDefault="0019649B" w:rsidP="00A604FC">
      <w:pPr>
        <w:pStyle w:val="Heading2"/>
        <w:numPr>
          <w:ilvl w:val="0"/>
          <w:numId w:val="8"/>
        </w:numPr>
        <w:spacing w:before="40"/>
        <w:ind w:left="714" w:hanging="357"/>
        <w:rPr>
          <w:b w:val="0"/>
          <w:bCs w:val="0"/>
          <w:color w:val="auto"/>
          <w:sz w:val="22"/>
          <w:szCs w:val="22"/>
        </w:rPr>
      </w:pPr>
      <w:r w:rsidRPr="0019649B">
        <w:rPr>
          <w:b w:val="0"/>
          <w:bCs w:val="0"/>
          <w:color w:val="auto"/>
          <w:sz w:val="22"/>
          <w:szCs w:val="22"/>
        </w:rPr>
        <w:t xml:space="preserve">Establish structural </w:t>
      </w:r>
      <w:proofErr w:type="spellStart"/>
      <w:r w:rsidRPr="0019649B">
        <w:rPr>
          <w:b w:val="0"/>
          <w:bCs w:val="0"/>
          <w:color w:val="auto"/>
          <w:sz w:val="22"/>
          <w:szCs w:val="22"/>
        </w:rPr>
        <w:t>modeling</w:t>
      </w:r>
      <w:proofErr w:type="spellEnd"/>
      <w:r w:rsidRPr="0019649B">
        <w:rPr>
          <w:b w:val="0"/>
          <w:bCs w:val="0"/>
          <w:color w:val="auto"/>
          <w:sz w:val="22"/>
          <w:szCs w:val="22"/>
        </w:rPr>
        <w:t xml:space="preserve"> metrics and evaluation baselines to properly benchmark predictive performance on unbalanced target states</w:t>
      </w:r>
      <w:r w:rsidR="00A604FC">
        <w:rPr>
          <w:b w:val="0"/>
          <w:bCs w:val="0"/>
          <w:color w:val="auto"/>
          <w:sz w:val="22"/>
          <w:szCs w:val="22"/>
        </w:rPr>
        <w:t>.</w:t>
      </w:r>
    </w:p>
    <w:p w14:paraId="2097B9B8" w14:textId="77777777" w:rsidR="00A604FC" w:rsidRDefault="00A604FC" w:rsidP="00A604FC">
      <w:pPr>
        <w:pBdr>
          <w:bottom w:val="single" w:sz="4" w:space="6" w:color="BBBBBB"/>
        </w:pBdr>
        <w:spacing w:after="140"/>
      </w:pPr>
    </w:p>
    <w:p w14:paraId="0AAA6A1B" w14:textId="77777777" w:rsidR="00DE02B3" w:rsidRDefault="00000000">
      <w:pPr>
        <w:pStyle w:val="Heading2"/>
      </w:pPr>
      <w:r>
        <w:t>This week's progress</w:t>
      </w:r>
    </w:p>
    <w:p w14:paraId="36166192" w14:textId="1A6AE0F6" w:rsidR="00AF5145" w:rsidRPr="00AF5145" w:rsidRDefault="00000000" w:rsidP="00766AD4">
      <w:pPr>
        <w:spacing w:after="40"/>
      </w:pPr>
      <w:proofErr w:type="gramStart"/>
      <w:r>
        <w:rPr>
          <w:i/>
          <w:iCs/>
          <w:color w:val="6A6A6A"/>
          <w:sz w:val="20"/>
          <w:szCs w:val="20"/>
        </w:rPr>
        <w:lastRenderedPageBreak/>
        <w:t>Specifically</w:t>
      </w:r>
      <w:proofErr w:type="gramEnd"/>
      <w:r>
        <w:rPr>
          <w:i/>
          <w:iCs/>
          <w:color w:val="6A6A6A"/>
          <w:sz w:val="20"/>
          <w:szCs w:val="20"/>
        </w:rPr>
        <w:t xml:space="preserve"> what you accomplished or worked through this week. Tie it back to a milestone. Be concrete — “built and compared three models,” not “made progress.”</w:t>
      </w:r>
    </w:p>
    <w:p w14:paraId="37FAF3BF" w14:textId="4CB10E8E" w:rsidR="003C6420" w:rsidRPr="00F765F6" w:rsidRDefault="003C6420" w:rsidP="00157C5D">
      <w:pPr>
        <w:pStyle w:val="NormalWeb"/>
        <w:numPr>
          <w:ilvl w:val="0"/>
          <w:numId w:val="4"/>
        </w:numPr>
        <w:spacing w:before="40" w:beforeAutospacing="0" w:after="40" w:afterAutospacing="0"/>
        <w:rPr>
          <w:rFonts w:ascii="Arial" w:hAnsi="Arial" w:cs="Arial"/>
          <w:sz w:val="22"/>
          <w:szCs w:val="22"/>
        </w:rPr>
      </w:pPr>
      <w:r w:rsidRPr="00F765F6">
        <w:rPr>
          <w:rStyle w:val="Strong"/>
          <w:rFonts w:ascii="Arial" w:hAnsi="Arial" w:cs="Arial"/>
          <w:sz w:val="22"/>
          <w:szCs w:val="22"/>
        </w:rPr>
        <w:t>Scope Clarification &amp; Data Cleaning:</w:t>
      </w:r>
      <w:r w:rsidRPr="00F765F6">
        <w:rPr>
          <w:rFonts w:ascii="Arial" w:hAnsi="Arial" w:cs="Arial"/>
          <w:sz w:val="22"/>
          <w:szCs w:val="22"/>
        </w:rPr>
        <w:t xml:space="preserve"> To address real-world scope requirements, I want to note that last week's 13k overdraft dataset was scoped strictly to isolate one specific </w:t>
      </w:r>
      <w:r w:rsidR="005804B7" w:rsidRPr="00F765F6">
        <w:rPr>
          <w:rFonts w:ascii="Arial" w:hAnsi="Arial" w:cs="Arial"/>
          <w:sz w:val="22"/>
          <w:szCs w:val="22"/>
        </w:rPr>
        <w:t>behavioural</w:t>
      </w:r>
      <w:r w:rsidRPr="00F765F6">
        <w:rPr>
          <w:rFonts w:ascii="Arial" w:hAnsi="Arial" w:cs="Arial"/>
          <w:sz w:val="22"/>
          <w:szCs w:val="22"/>
        </w:rPr>
        <w:t xml:space="preserve"> insight during EDA. For actual model training, I </w:t>
      </w:r>
      <w:r w:rsidR="00637045">
        <w:rPr>
          <w:rFonts w:ascii="Arial" w:hAnsi="Arial" w:cs="Arial"/>
          <w:sz w:val="22"/>
          <w:szCs w:val="22"/>
        </w:rPr>
        <w:t>utilized</w:t>
      </w:r>
      <w:r w:rsidRPr="00F765F6">
        <w:rPr>
          <w:rFonts w:ascii="Arial" w:hAnsi="Arial" w:cs="Arial"/>
          <w:sz w:val="22"/>
          <w:szCs w:val="22"/>
        </w:rPr>
        <w:t xml:space="preserve"> the full retail banking corpus. I dropped ~20,000 ambiguous records (e.g., "In progress" statuses, duplicate spambot submissions, and blank narratives) from the initial 213k </w:t>
      </w:r>
      <w:r w:rsidR="002E316C">
        <w:rPr>
          <w:rFonts w:ascii="Arial" w:hAnsi="Arial" w:cs="Arial"/>
          <w:sz w:val="22"/>
          <w:szCs w:val="22"/>
        </w:rPr>
        <w:t>banking records</w:t>
      </w:r>
      <w:r w:rsidRPr="00F765F6">
        <w:rPr>
          <w:rFonts w:ascii="Arial" w:hAnsi="Arial" w:cs="Arial"/>
          <w:sz w:val="22"/>
          <w:szCs w:val="22"/>
        </w:rPr>
        <w:t xml:space="preserve">. This </w:t>
      </w:r>
      <w:r w:rsidR="002E316C">
        <w:rPr>
          <w:rFonts w:ascii="Arial" w:hAnsi="Arial" w:cs="Arial"/>
          <w:sz w:val="22"/>
          <w:szCs w:val="22"/>
        </w:rPr>
        <w:t>provided me</w:t>
      </w:r>
      <w:r w:rsidR="007B321C">
        <w:rPr>
          <w:rFonts w:ascii="Arial" w:hAnsi="Arial" w:cs="Arial"/>
          <w:sz w:val="22"/>
          <w:szCs w:val="22"/>
        </w:rPr>
        <w:t xml:space="preserve"> a</w:t>
      </w:r>
      <w:r w:rsidRPr="00F765F6">
        <w:rPr>
          <w:rFonts w:ascii="Arial" w:hAnsi="Arial" w:cs="Arial"/>
          <w:sz w:val="22"/>
          <w:szCs w:val="22"/>
        </w:rPr>
        <w:t xml:space="preserve"> robust training pool of 193,870 records with absolute ground-truth certainty for our binary target: Relief Required (</w:t>
      </w:r>
      <w:r w:rsidR="007B321C" w:rsidRPr="00F765F6">
        <w:rPr>
          <w:rFonts w:ascii="Arial" w:hAnsi="Arial" w:cs="Arial"/>
          <w:sz w:val="22"/>
          <w:szCs w:val="22"/>
        </w:rPr>
        <w:t>~</w:t>
      </w:r>
      <w:r w:rsidRPr="00F765F6">
        <w:rPr>
          <w:rFonts w:ascii="Arial" w:hAnsi="Arial" w:cs="Arial"/>
          <w:sz w:val="22"/>
          <w:szCs w:val="22"/>
        </w:rPr>
        <w:t>25%) vs. Closed with Explanation (</w:t>
      </w:r>
      <w:r w:rsidR="007B321C" w:rsidRPr="00F765F6">
        <w:rPr>
          <w:rFonts w:ascii="Arial" w:hAnsi="Arial" w:cs="Arial"/>
          <w:sz w:val="22"/>
          <w:szCs w:val="22"/>
        </w:rPr>
        <w:t>~</w:t>
      </w:r>
      <w:r w:rsidRPr="00F765F6">
        <w:rPr>
          <w:rFonts w:ascii="Arial" w:hAnsi="Arial" w:cs="Arial"/>
          <w:sz w:val="22"/>
          <w:szCs w:val="22"/>
        </w:rPr>
        <w:t>75%).</w:t>
      </w:r>
    </w:p>
    <w:p w14:paraId="3165A806" w14:textId="5228D984" w:rsidR="003C6420" w:rsidRPr="00F765F6" w:rsidRDefault="003C6420" w:rsidP="00157C5D">
      <w:pPr>
        <w:pStyle w:val="NormalWeb"/>
        <w:numPr>
          <w:ilvl w:val="0"/>
          <w:numId w:val="4"/>
        </w:numPr>
        <w:spacing w:before="40" w:beforeAutospacing="0" w:after="40" w:afterAutospacing="0"/>
        <w:rPr>
          <w:rFonts w:ascii="Arial" w:hAnsi="Arial" w:cs="Arial"/>
          <w:sz w:val="22"/>
          <w:szCs w:val="22"/>
        </w:rPr>
      </w:pPr>
      <w:r w:rsidRPr="00F765F6">
        <w:rPr>
          <w:rStyle w:val="Strong"/>
          <w:rFonts w:ascii="Arial" w:hAnsi="Arial" w:cs="Arial"/>
          <w:sz w:val="22"/>
          <w:szCs w:val="22"/>
        </w:rPr>
        <w:t xml:space="preserve">Baseline </w:t>
      </w:r>
      <w:proofErr w:type="spellStart"/>
      <w:r w:rsidRPr="00F765F6">
        <w:rPr>
          <w:rStyle w:val="Strong"/>
          <w:rFonts w:ascii="Arial" w:hAnsi="Arial" w:cs="Arial"/>
          <w:sz w:val="22"/>
          <w:szCs w:val="22"/>
        </w:rPr>
        <w:t>Modeling</w:t>
      </w:r>
      <w:proofErr w:type="spellEnd"/>
      <w:r w:rsidRPr="00F765F6">
        <w:rPr>
          <w:rStyle w:val="Strong"/>
          <w:rFonts w:ascii="Arial" w:hAnsi="Arial" w:cs="Arial"/>
          <w:sz w:val="22"/>
          <w:szCs w:val="22"/>
        </w:rPr>
        <w:t xml:space="preserve"> &amp; The Recall Problem:</w:t>
      </w:r>
      <w:r w:rsidRPr="00F765F6">
        <w:rPr>
          <w:rFonts w:ascii="Arial" w:hAnsi="Arial" w:cs="Arial"/>
          <w:sz w:val="22"/>
          <w:szCs w:val="22"/>
        </w:rPr>
        <w:t xml:space="preserve"> </w:t>
      </w:r>
      <w:r w:rsidR="00527306">
        <w:rPr>
          <w:rFonts w:ascii="Arial" w:hAnsi="Arial" w:cs="Arial"/>
          <w:sz w:val="22"/>
          <w:szCs w:val="22"/>
        </w:rPr>
        <w:t xml:space="preserve">First of all, I tried running </w:t>
      </w:r>
      <w:r w:rsidRPr="00F765F6">
        <w:rPr>
          <w:rFonts w:ascii="Arial" w:hAnsi="Arial" w:cs="Arial"/>
          <w:sz w:val="22"/>
          <w:szCs w:val="22"/>
        </w:rPr>
        <w:t xml:space="preserve">standard TF-IDF Logistic Regression and </w:t>
      </w:r>
      <w:proofErr w:type="spellStart"/>
      <w:r w:rsidRPr="00F765F6">
        <w:rPr>
          <w:rFonts w:ascii="Arial" w:hAnsi="Arial" w:cs="Arial"/>
          <w:sz w:val="22"/>
          <w:szCs w:val="22"/>
        </w:rPr>
        <w:t>LightGBM</w:t>
      </w:r>
      <w:proofErr w:type="spellEnd"/>
      <w:r w:rsidRPr="00F765F6">
        <w:rPr>
          <w:rFonts w:ascii="Arial" w:hAnsi="Arial" w:cs="Arial"/>
          <w:sz w:val="22"/>
          <w:szCs w:val="22"/>
        </w:rPr>
        <w:t xml:space="preserve"> models.</w:t>
      </w:r>
      <w:r w:rsidR="00527306">
        <w:rPr>
          <w:rFonts w:ascii="Arial" w:hAnsi="Arial" w:cs="Arial"/>
          <w:sz w:val="22"/>
          <w:szCs w:val="22"/>
        </w:rPr>
        <w:t xml:space="preserve"> T</w:t>
      </w:r>
      <w:r w:rsidRPr="00F765F6">
        <w:rPr>
          <w:rFonts w:ascii="Arial" w:hAnsi="Arial" w:cs="Arial"/>
          <w:sz w:val="22"/>
          <w:szCs w:val="22"/>
        </w:rPr>
        <w:t>hese baseline models only looked at raw word frequencies and were blind to structural context,</w:t>
      </w:r>
      <w:r w:rsidR="00527306">
        <w:rPr>
          <w:rFonts w:ascii="Arial" w:hAnsi="Arial" w:cs="Arial"/>
          <w:sz w:val="22"/>
          <w:szCs w:val="22"/>
        </w:rPr>
        <w:t xml:space="preserve"> so</w:t>
      </w:r>
      <w:r w:rsidRPr="00F765F6">
        <w:rPr>
          <w:rFonts w:ascii="Arial" w:hAnsi="Arial" w:cs="Arial"/>
          <w:sz w:val="22"/>
          <w:szCs w:val="22"/>
        </w:rPr>
        <w:t xml:space="preserve"> they defaulted to predicting the majority class ("</w:t>
      </w:r>
      <w:r w:rsidR="00CA1F0C">
        <w:rPr>
          <w:rFonts w:ascii="Arial" w:hAnsi="Arial" w:cs="Arial"/>
          <w:sz w:val="22"/>
          <w:szCs w:val="22"/>
        </w:rPr>
        <w:t xml:space="preserve">Closed with </w:t>
      </w:r>
      <w:r w:rsidRPr="00F765F6">
        <w:rPr>
          <w:rFonts w:ascii="Arial" w:hAnsi="Arial" w:cs="Arial"/>
          <w:sz w:val="22"/>
          <w:szCs w:val="22"/>
        </w:rPr>
        <w:t xml:space="preserve">Explanation"), resulting in </w:t>
      </w:r>
      <w:r w:rsidR="00CA1F0C">
        <w:rPr>
          <w:rFonts w:ascii="Arial" w:hAnsi="Arial" w:cs="Arial"/>
          <w:sz w:val="22"/>
          <w:szCs w:val="22"/>
        </w:rPr>
        <w:t xml:space="preserve">just </w:t>
      </w:r>
      <w:r w:rsidRPr="00F765F6">
        <w:rPr>
          <w:rFonts w:ascii="Arial" w:hAnsi="Arial" w:cs="Arial"/>
          <w:sz w:val="22"/>
          <w:szCs w:val="22"/>
        </w:rPr>
        <w:t>20% to 24% Recall on Relief cases.</w:t>
      </w:r>
    </w:p>
    <w:p w14:paraId="23EBCC84" w14:textId="0030BB13" w:rsidR="003C6420" w:rsidRPr="00F765F6" w:rsidRDefault="003C6420" w:rsidP="00157C5D">
      <w:pPr>
        <w:pStyle w:val="NormalWeb"/>
        <w:numPr>
          <w:ilvl w:val="0"/>
          <w:numId w:val="4"/>
        </w:numPr>
        <w:spacing w:before="40" w:beforeAutospacing="0" w:after="40" w:afterAutospacing="0"/>
        <w:rPr>
          <w:rFonts w:ascii="Arial" w:hAnsi="Arial" w:cs="Arial"/>
          <w:sz w:val="22"/>
          <w:szCs w:val="22"/>
        </w:rPr>
      </w:pPr>
      <w:r w:rsidRPr="00F765F6">
        <w:rPr>
          <w:rStyle w:val="Strong"/>
          <w:rFonts w:ascii="Arial" w:hAnsi="Arial" w:cs="Arial"/>
          <w:sz w:val="22"/>
          <w:szCs w:val="22"/>
        </w:rPr>
        <w:t>LLM Benchmarking:</w:t>
      </w:r>
      <w:r w:rsidRPr="00F765F6">
        <w:rPr>
          <w:rFonts w:ascii="Arial" w:hAnsi="Arial" w:cs="Arial"/>
          <w:sz w:val="22"/>
          <w:szCs w:val="22"/>
        </w:rPr>
        <w:t xml:space="preserve"> </w:t>
      </w:r>
      <w:r w:rsidR="00ED49EE">
        <w:rPr>
          <w:rFonts w:ascii="Arial" w:hAnsi="Arial" w:cs="Arial"/>
          <w:sz w:val="22"/>
          <w:szCs w:val="22"/>
        </w:rPr>
        <w:t>Then, I asked LLM and as per its suggestion, f</w:t>
      </w:r>
      <w:r w:rsidRPr="00F765F6">
        <w:rPr>
          <w:rFonts w:ascii="Arial" w:hAnsi="Arial" w:cs="Arial"/>
          <w:sz w:val="22"/>
          <w:szCs w:val="22"/>
        </w:rPr>
        <w:t xml:space="preserve">ine-tuned </w:t>
      </w:r>
      <w:proofErr w:type="spellStart"/>
      <w:r w:rsidRPr="00F765F6">
        <w:rPr>
          <w:rFonts w:ascii="Arial" w:hAnsi="Arial" w:cs="Arial"/>
          <w:sz w:val="22"/>
          <w:szCs w:val="22"/>
        </w:rPr>
        <w:t>DistilBERT</w:t>
      </w:r>
      <w:proofErr w:type="spellEnd"/>
      <w:r w:rsidRPr="00F765F6">
        <w:rPr>
          <w:rFonts w:ascii="Arial" w:hAnsi="Arial" w:cs="Arial"/>
          <w:sz w:val="22"/>
          <w:szCs w:val="22"/>
        </w:rPr>
        <w:t xml:space="preserve"> on a 25k </w:t>
      </w:r>
      <w:r w:rsidR="00C24214">
        <w:rPr>
          <w:rFonts w:ascii="Arial" w:hAnsi="Arial" w:cs="Arial"/>
          <w:sz w:val="22"/>
          <w:szCs w:val="22"/>
        </w:rPr>
        <w:t>stratified</w:t>
      </w:r>
      <w:r w:rsidRPr="00F765F6">
        <w:rPr>
          <w:rFonts w:ascii="Arial" w:hAnsi="Arial" w:cs="Arial"/>
          <w:sz w:val="22"/>
          <w:szCs w:val="22"/>
        </w:rPr>
        <w:t xml:space="preserve"> sample</w:t>
      </w:r>
      <w:r w:rsidR="00750616">
        <w:rPr>
          <w:rFonts w:ascii="Arial" w:hAnsi="Arial" w:cs="Arial"/>
          <w:sz w:val="22"/>
          <w:szCs w:val="22"/>
        </w:rPr>
        <w:t xml:space="preserve"> on </w:t>
      </w:r>
      <w:proofErr w:type="spellStart"/>
      <w:r w:rsidR="00750616">
        <w:rPr>
          <w:rFonts w:ascii="Arial" w:hAnsi="Arial" w:cs="Arial"/>
          <w:sz w:val="22"/>
          <w:szCs w:val="22"/>
        </w:rPr>
        <w:t>Colab’s</w:t>
      </w:r>
      <w:proofErr w:type="spellEnd"/>
      <w:r w:rsidR="00750616">
        <w:rPr>
          <w:rFonts w:ascii="Arial" w:hAnsi="Arial" w:cs="Arial"/>
          <w:sz w:val="22"/>
          <w:szCs w:val="22"/>
        </w:rPr>
        <w:t xml:space="preserve"> T4 GPU</w:t>
      </w:r>
      <w:r w:rsidR="00DB3EC2">
        <w:rPr>
          <w:rFonts w:ascii="Arial" w:hAnsi="Arial" w:cs="Arial"/>
          <w:sz w:val="22"/>
          <w:szCs w:val="22"/>
        </w:rPr>
        <w:t xml:space="preserve"> in </w:t>
      </w:r>
      <w:r w:rsidR="00F701B0">
        <w:rPr>
          <w:rFonts w:ascii="Arial" w:hAnsi="Arial" w:cs="Arial"/>
          <w:sz w:val="22"/>
          <w:szCs w:val="22"/>
        </w:rPr>
        <w:t>~5 minutes</w:t>
      </w:r>
      <w:r w:rsidRPr="00F765F6">
        <w:rPr>
          <w:rFonts w:ascii="Arial" w:hAnsi="Arial" w:cs="Arial"/>
          <w:sz w:val="22"/>
          <w:szCs w:val="22"/>
        </w:rPr>
        <w:t>, which solved the recall problem (72.36%)</w:t>
      </w:r>
      <w:r w:rsidR="00AF1AD5">
        <w:rPr>
          <w:rFonts w:ascii="Arial" w:hAnsi="Arial" w:cs="Arial"/>
          <w:sz w:val="22"/>
          <w:szCs w:val="22"/>
        </w:rPr>
        <w:t>. The problem with this approach is it is a</w:t>
      </w:r>
      <w:r w:rsidRPr="00F765F6">
        <w:rPr>
          <w:rFonts w:ascii="Arial" w:hAnsi="Arial" w:cs="Arial"/>
          <w:sz w:val="22"/>
          <w:szCs w:val="22"/>
        </w:rPr>
        <w:t xml:space="preserve"> "black box"</w:t>
      </w:r>
      <w:r w:rsidR="00AF1AD5">
        <w:rPr>
          <w:rFonts w:ascii="Arial" w:hAnsi="Arial" w:cs="Arial"/>
          <w:sz w:val="22"/>
          <w:szCs w:val="22"/>
        </w:rPr>
        <w:t>.</w:t>
      </w:r>
    </w:p>
    <w:p w14:paraId="2811B1BB" w14:textId="2E080B28" w:rsidR="003C6420" w:rsidRPr="00F765F6" w:rsidRDefault="003C6420" w:rsidP="00157C5D">
      <w:pPr>
        <w:pStyle w:val="NormalWeb"/>
        <w:numPr>
          <w:ilvl w:val="0"/>
          <w:numId w:val="4"/>
        </w:numPr>
        <w:spacing w:before="40" w:beforeAutospacing="0" w:after="40" w:afterAutospacing="0"/>
        <w:rPr>
          <w:rFonts w:ascii="Arial" w:hAnsi="Arial" w:cs="Arial"/>
          <w:sz w:val="22"/>
          <w:szCs w:val="22"/>
        </w:rPr>
      </w:pPr>
      <w:r w:rsidRPr="00F765F6">
        <w:rPr>
          <w:rStyle w:val="Strong"/>
          <w:rFonts w:ascii="Arial" w:hAnsi="Arial" w:cs="Arial"/>
          <w:sz w:val="22"/>
          <w:szCs w:val="22"/>
        </w:rPr>
        <w:t>The Hybrid Architecture (Proposed Model):</w:t>
      </w:r>
      <w:r w:rsidRPr="00F765F6">
        <w:rPr>
          <w:rFonts w:ascii="Arial" w:hAnsi="Arial" w:cs="Arial"/>
          <w:sz w:val="22"/>
          <w:szCs w:val="22"/>
        </w:rPr>
        <w:t xml:space="preserve"> </w:t>
      </w:r>
      <w:r w:rsidR="003700B0">
        <w:rPr>
          <w:rFonts w:ascii="Arial" w:hAnsi="Arial" w:cs="Arial"/>
          <w:sz w:val="22"/>
          <w:szCs w:val="22"/>
        </w:rPr>
        <w:t>I looked back at</w:t>
      </w:r>
      <w:r w:rsidRPr="00F765F6">
        <w:rPr>
          <w:rFonts w:ascii="Arial" w:hAnsi="Arial" w:cs="Arial"/>
          <w:sz w:val="22"/>
          <w:szCs w:val="22"/>
        </w:rPr>
        <w:t xml:space="preserve"> 5 domain-specific numeric/binary features derived from last week's EDA: </w:t>
      </w:r>
      <w:proofErr w:type="spellStart"/>
      <w:r w:rsidRPr="00E70481">
        <w:rPr>
          <w:rStyle w:val="HTMLCode"/>
          <w:rFonts w:ascii="Arial" w:hAnsi="Arial" w:cs="Arial"/>
          <w:b/>
          <w:bCs/>
          <w:sz w:val="22"/>
          <w:szCs w:val="22"/>
        </w:rPr>
        <w:t>Character_Length</w:t>
      </w:r>
      <w:proofErr w:type="spellEnd"/>
      <w:r w:rsidRPr="00F765F6">
        <w:rPr>
          <w:rFonts w:ascii="Arial" w:hAnsi="Arial" w:cs="Arial"/>
          <w:sz w:val="22"/>
          <w:szCs w:val="22"/>
        </w:rPr>
        <w:t xml:space="preserve">, </w:t>
      </w:r>
      <w:proofErr w:type="spellStart"/>
      <w:r w:rsidRPr="00E70481">
        <w:rPr>
          <w:rStyle w:val="HTMLCode"/>
          <w:rFonts w:ascii="Arial" w:hAnsi="Arial" w:cs="Arial"/>
          <w:b/>
          <w:bCs/>
          <w:sz w:val="22"/>
          <w:szCs w:val="22"/>
        </w:rPr>
        <w:t>Word_Count</w:t>
      </w:r>
      <w:proofErr w:type="spellEnd"/>
      <w:r w:rsidRPr="00F765F6">
        <w:rPr>
          <w:rFonts w:ascii="Arial" w:hAnsi="Arial" w:cs="Arial"/>
          <w:sz w:val="22"/>
          <w:szCs w:val="22"/>
        </w:rPr>
        <w:t xml:space="preserve">, </w:t>
      </w:r>
      <w:proofErr w:type="spellStart"/>
      <w:r w:rsidRPr="00E70481">
        <w:rPr>
          <w:rStyle w:val="HTMLCode"/>
          <w:rFonts w:ascii="Arial" w:hAnsi="Arial" w:cs="Arial"/>
          <w:b/>
          <w:bCs/>
          <w:sz w:val="22"/>
          <w:szCs w:val="22"/>
        </w:rPr>
        <w:t>Privacy_Mask_Counts</w:t>
      </w:r>
      <w:proofErr w:type="spellEnd"/>
      <w:r w:rsidRPr="00F765F6">
        <w:rPr>
          <w:rFonts w:ascii="Arial" w:hAnsi="Arial" w:cs="Arial"/>
          <w:sz w:val="22"/>
          <w:szCs w:val="22"/>
        </w:rPr>
        <w:t xml:space="preserve">, </w:t>
      </w:r>
      <w:r w:rsidRPr="00E70481">
        <w:rPr>
          <w:rStyle w:val="HTMLCode"/>
          <w:rFonts w:ascii="Arial" w:hAnsi="Arial" w:cs="Arial"/>
          <w:b/>
          <w:bCs/>
          <w:sz w:val="22"/>
          <w:szCs w:val="22"/>
        </w:rPr>
        <w:t>P2P_Indicator</w:t>
      </w:r>
      <w:r w:rsidRPr="00F765F6">
        <w:rPr>
          <w:rFonts w:ascii="Arial" w:hAnsi="Arial" w:cs="Arial"/>
          <w:sz w:val="22"/>
          <w:szCs w:val="22"/>
        </w:rPr>
        <w:t xml:space="preserve">, and </w:t>
      </w:r>
      <w:proofErr w:type="spellStart"/>
      <w:r w:rsidRPr="00E70481">
        <w:rPr>
          <w:rStyle w:val="HTMLCode"/>
          <w:rFonts w:ascii="Arial" w:hAnsi="Arial" w:cs="Arial"/>
          <w:b/>
          <w:bCs/>
          <w:sz w:val="22"/>
          <w:szCs w:val="22"/>
        </w:rPr>
        <w:t>Theft_Indicator</w:t>
      </w:r>
      <w:proofErr w:type="spellEnd"/>
      <w:r w:rsidRPr="00F765F6">
        <w:rPr>
          <w:rFonts w:ascii="Arial" w:hAnsi="Arial" w:cs="Arial"/>
          <w:sz w:val="22"/>
          <w:szCs w:val="22"/>
        </w:rPr>
        <w:t>. I horizontally fused these onto the</w:t>
      </w:r>
      <w:r w:rsidR="00052A9D">
        <w:rPr>
          <w:rFonts w:ascii="Arial" w:hAnsi="Arial" w:cs="Arial"/>
          <w:sz w:val="22"/>
          <w:szCs w:val="22"/>
        </w:rPr>
        <w:t xml:space="preserve"> training set’s</w:t>
      </w:r>
      <w:r w:rsidRPr="00F765F6">
        <w:rPr>
          <w:rFonts w:ascii="Arial" w:hAnsi="Arial" w:cs="Arial"/>
          <w:sz w:val="22"/>
          <w:szCs w:val="22"/>
        </w:rPr>
        <w:t xml:space="preserve"> 15,000-column TF-IDF sparse matrix and applied class-weight balancing</w:t>
      </w:r>
      <w:r w:rsidR="005D5916">
        <w:rPr>
          <w:rFonts w:ascii="Arial" w:hAnsi="Arial" w:cs="Arial"/>
          <w:sz w:val="22"/>
          <w:szCs w:val="22"/>
        </w:rPr>
        <w:t xml:space="preserve"> </w:t>
      </w:r>
      <w:r w:rsidR="005D5916" w:rsidRPr="005D5916">
        <w:rPr>
          <w:rFonts w:ascii="Arial" w:hAnsi="Arial" w:cs="Arial"/>
          <w:sz w:val="22"/>
          <w:szCs w:val="22"/>
        </w:rPr>
        <w:t xml:space="preserve">via </w:t>
      </w:r>
      <w:proofErr w:type="spellStart"/>
      <w:r w:rsidR="005D5916" w:rsidRPr="005D5916">
        <w:rPr>
          <w:rFonts w:ascii="Arial" w:hAnsi="Arial" w:cs="Arial"/>
          <w:sz w:val="22"/>
          <w:szCs w:val="22"/>
        </w:rPr>
        <w:t>LightGBM's</w:t>
      </w:r>
      <w:proofErr w:type="spellEnd"/>
      <w:r w:rsidR="005D5916" w:rsidRPr="005D5916">
        <w:rPr>
          <w:rFonts w:ascii="Arial" w:hAnsi="Arial" w:cs="Arial"/>
          <w:sz w:val="22"/>
          <w:szCs w:val="22"/>
        </w:rPr>
        <w:t xml:space="preserve"> </w:t>
      </w:r>
      <w:proofErr w:type="spellStart"/>
      <w:r w:rsidR="005D5916" w:rsidRPr="00FE1291">
        <w:rPr>
          <w:rFonts w:ascii="Courier New" w:hAnsi="Courier New" w:cs="Courier New"/>
          <w:sz w:val="22"/>
          <w:szCs w:val="22"/>
          <w:highlight w:val="lightGray"/>
        </w:rPr>
        <w:t>class_weight</w:t>
      </w:r>
      <w:proofErr w:type="spellEnd"/>
      <w:r w:rsidR="005D5916" w:rsidRPr="00FE1291">
        <w:rPr>
          <w:rFonts w:ascii="Courier New" w:hAnsi="Courier New" w:cs="Courier New"/>
          <w:sz w:val="22"/>
          <w:szCs w:val="22"/>
          <w:highlight w:val="lightGray"/>
        </w:rPr>
        <w:t>='balanced'</w:t>
      </w:r>
      <w:r w:rsidR="00B019E7">
        <w:rPr>
          <w:rFonts w:ascii="Arial" w:hAnsi="Arial" w:cs="Arial"/>
          <w:sz w:val="22"/>
          <w:szCs w:val="22"/>
        </w:rPr>
        <w:t>.</w:t>
      </w:r>
    </w:p>
    <w:p w14:paraId="49DC1B3D" w14:textId="5F450E2F" w:rsidR="003C6420" w:rsidRPr="00F765F6" w:rsidRDefault="003C6420" w:rsidP="00157C5D">
      <w:pPr>
        <w:pStyle w:val="NormalWeb"/>
        <w:numPr>
          <w:ilvl w:val="0"/>
          <w:numId w:val="4"/>
        </w:numPr>
        <w:spacing w:before="40" w:beforeAutospacing="0" w:after="40" w:afterAutospacing="0"/>
        <w:ind w:left="714" w:hanging="357"/>
        <w:rPr>
          <w:rFonts w:ascii="Arial" w:hAnsi="Arial" w:cs="Arial"/>
          <w:sz w:val="22"/>
          <w:szCs w:val="22"/>
        </w:rPr>
      </w:pPr>
      <w:r w:rsidRPr="00F765F6">
        <w:rPr>
          <w:rStyle w:val="Strong"/>
          <w:rFonts w:ascii="Arial" w:hAnsi="Arial" w:cs="Arial"/>
          <w:sz w:val="22"/>
          <w:szCs w:val="22"/>
        </w:rPr>
        <w:t>Model Evaluation:</w:t>
      </w:r>
      <w:r w:rsidRPr="00F765F6">
        <w:rPr>
          <w:rFonts w:ascii="Arial" w:hAnsi="Arial" w:cs="Arial"/>
          <w:sz w:val="22"/>
          <w:szCs w:val="22"/>
        </w:rPr>
        <w:t xml:space="preserve"> The EDA-Informed Hybrid Model </w:t>
      </w:r>
      <w:proofErr w:type="gramStart"/>
      <w:r w:rsidR="00B019E7">
        <w:rPr>
          <w:rFonts w:ascii="Arial" w:hAnsi="Arial" w:cs="Arial"/>
          <w:sz w:val="22"/>
          <w:szCs w:val="22"/>
        </w:rPr>
        <w:t>improved</w:t>
      </w:r>
      <w:proofErr w:type="gramEnd"/>
      <w:r w:rsidRPr="00F765F6">
        <w:rPr>
          <w:rFonts w:ascii="Arial" w:hAnsi="Arial" w:cs="Arial"/>
          <w:sz w:val="22"/>
          <w:szCs w:val="22"/>
        </w:rPr>
        <w:t xml:space="preserve"> Recall to 67.87% (a 3.3x jump over the baseline). Most notably, it achieved a higher ROC AUC (0.7467) than </w:t>
      </w:r>
      <w:proofErr w:type="spellStart"/>
      <w:r w:rsidRPr="00F765F6">
        <w:rPr>
          <w:rFonts w:ascii="Arial" w:hAnsi="Arial" w:cs="Arial"/>
          <w:sz w:val="22"/>
          <w:szCs w:val="22"/>
        </w:rPr>
        <w:t>DistilBERT</w:t>
      </w:r>
      <w:proofErr w:type="spellEnd"/>
      <w:r w:rsidRPr="00F765F6">
        <w:rPr>
          <w:rFonts w:ascii="Arial" w:hAnsi="Arial" w:cs="Arial"/>
          <w:sz w:val="22"/>
          <w:szCs w:val="22"/>
        </w:rPr>
        <w:t xml:space="preserve"> (0.7135), mathematically proving it possesses superior overall sorting power to prioritize the operational queue, all while running in </w:t>
      </w:r>
      <w:r w:rsidR="00E55B9D">
        <w:rPr>
          <w:rFonts w:ascii="Arial" w:hAnsi="Arial" w:cs="Arial"/>
          <w:sz w:val="22"/>
          <w:szCs w:val="22"/>
        </w:rPr>
        <w:t xml:space="preserve">&lt;4 </w:t>
      </w:r>
      <w:r w:rsidR="000B5B5A">
        <w:rPr>
          <w:rFonts w:ascii="Arial" w:hAnsi="Arial" w:cs="Arial"/>
          <w:sz w:val="22"/>
          <w:szCs w:val="22"/>
        </w:rPr>
        <w:t>minutes</w:t>
      </w:r>
      <w:r w:rsidR="00F701B0">
        <w:rPr>
          <w:rFonts w:ascii="Arial" w:hAnsi="Arial" w:cs="Arial"/>
          <w:sz w:val="22"/>
          <w:szCs w:val="22"/>
        </w:rPr>
        <w:t xml:space="preserve"> for the entire dataset</w:t>
      </w:r>
      <w:r w:rsidRPr="00F765F6">
        <w:rPr>
          <w:rFonts w:ascii="Arial" w:hAnsi="Arial" w:cs="Arial"/>
          <w:sz w:val="22"/>
          <w:szCs w:val="22"/>
        </w:rPr>
        <w:t xml:space="preserve"> on standard CPUs.</w:t>
      </w:r>
    </w:p>
    <w:p w14:paraId="311AF043" w14:textId="575A8D34" w:rsidR="00DE02B3" w:rsidRDefault="00DE02B3" w:rsidP="00766AD4">
      <w:pPr>
        <w:pBdr>
          <w:bottom w:val="single" w:sz="4" w:space="6" w:color="BBBBBB"/>
        </w:pBdr>
      </w:pPr>
    </w:p>
    <w:p w14:paraId="71801A9F" w14:textId="77777777" w:rsidR="00DE02B3" w:rsidRDefault="00000000">
      <w:pPr>
        <w:pStyle w:val="Heading2"/>
      </w:pPr>
      <w:r>
        <w:t>Issues &amp; discussion</w:t>
      </w:r>
    </w:p>
    <w:p w14:paraId="5A8A2F42" w14:textId="77777777" w:rsidR="00DE02B3" w:rsidRDefault="00000000">
      <w:pPr>
        <w:spacing w:after="40"/>
      </w:pPr>
      <w:r>
        <w:rPr>
          <w:i/>
          <w:iCs/>
          <w:color w:val="6A6A6A"/>
          <w:sz w:val="20"/>
          <w:szCs w:val="20"/>
        </w:rPr>
        <w:t>Real blockers and anything you want to talk through. If you want to meet sooner, say so here.</w:t>
      </w:r>
    </w:p>
    <w:p w14:paraId="635DB970" w14:textId="77777777" w:rsidR="00A95586" w:rsidRPr="003B6634" w:rsidRDefault="00A95586" w:rsidP="003B6634">
      <w:pPr>
        <w:pStyle w:val="NormalWeb"/>
        <w:numPr>
          <w:ilvl w:val="0"/>
          <w:numId w:val="5"/>
        </w:numPr>
        <w:spacing w:before="40" w:beforeAutospacing="0" w:after="40" w:afterAutospacing="0"/>
        <w:ind w:left="714" w:hanging="357"/>
        <w:rPr>
          <w:rFonts w:ascii="Arial" w:hAnsi="Arial" w:cs="Arial"/>
          <w:sz w:val="22"/>
          <w:szCs w:val="22"/>
        </w:rPr>
      </w:pPr>
      <w:r w:rsidRPr="003B6634">
        <w:rPr>
          <w:rStyle w:val="Strong"/>
          <w:rFonts w:ascii="Arial" w:hAnsi="Arial" w:cs="Arial"/>
          <w:sz w:val="22"/>
          <w:szCs w:val="22"/>
        </w:rPr>
        <w:t>Threshold Calibration &amp; Operational Economics:</w:t>
      </w:r>
      <w:r w:rsidRPr="003B6634">
        <w:rPr>
          <w:rFonts w:ascii="Arial" w:hAnsi="Arial" w:cs="Arial"/>
          <w:sz w:val="22"/>
          <w:szCs w:val="22"/>
        </w:rPr>
        <w:t xml:space="preserve"> While our Hybrid Model proves superior overall sorting power (ROC AUC), optimizing the exact probability cutoff to maximize the F1-score requires mapping the model to real-world business logic. If we lower the threshold below 0.50, we catch more Relief Required cases (fewer false negatives) but increase the manual review queue (more false positives). Balancing this trade-off is the final mathematical hurdle.</w:t>
      </w:r>
    </w:p>
    <w:p w14:paraId="1D9FE6AA" w14:textId="2D23DA20" w:rsidR="00A95586" w:rsidRPr="003B6634" w:rsidRDefault="00DA40A6" w:rsidP="003B6634">
      <w:pPr>
        <w:pStyle w:val="NormalWeb"/>
        <w:numPr>
          <w:ilvl w:val="0"/>
          <w:numId w:val="5"/>
        </w:numPr>
        <w:spacing w:before="40" w:beforeAutospacing="0" w:after="40" w:afterAutospacing="0"/>
        <w:ind w:left="714" w:hanging="357"/>
        <w:rPr>
          <w:rFonts w:ascii="Arial" w:hAnsi="Arial" w:cs="Arial"/>
          <w:sz w:val="22"/>
          <w:szCs w:val="22"/>
        </w:rPr>
      </w:pPr>
      <w:r>
        <w:rPr>
          <w:rStyle w:val="Strong"/>
          <w:rFonts w:ascii="Arial" w:hAnsi="Arial" w:cs="Arial"/>
          <w:sz w:val="22"/>
          <w:szCs w:val="22"/>
        </w:rPr>
        <w:t>Stakeholder</w:t>
      </w:r>
      <w:r w:rsidR="00A95586" w:rsidRPr="003B6634">
        <w:rPr>
          <w:rStyle w:val="Strong"/>
          <w:rFonts w:ascii="Arial" w:hAnsi="Arial" w:cs="Arial"/>
          <w:sz w:val="22"/>
          <w:szCs w:val="22"/>
        </w:rPr>
        <w:t xml:space="preserve"> </w:t>
      </w:r>
      <w:r w:rsidR="00E75133">
        <w:rPr>
          <w:rStyle w:val="Strong"/>
          <w:rFonts w:ascii="Arial" w:hAnsi="Arial" w:cs="Arial"/>
          <w:sz w:val="22"/>
          <w:szCs w:val="22"/>
        </w:rPr>
        <w:t>Brief</w:t>
      </w:r>
      <w:r w:rsidR="00A95586" w:rsidRPr="003B6634">
        <w:rPr>
          <w:rStyle w:val="Strong"/>
          <w:rFonts w:ascii="Arial" w:hAnsi="Arial" w:cs="Arial"/>
          <w:sz w:val="22"/>
          <w:szCs w:val="22"/>
        </w:rPr>
        <w:t>:</w:t>
      </w:r>
      <w:r w:rsidR="00A95586" w:rsidRPr="003B6634">
        <w:rPr>
          <w:rFonts w:ascii="Arial" w:hAnsi="Arial" w:cs="Arial"/>
          <w:sz w:val="22"/>
          <w:szCs w:val="22"/>
        </w:rPr>
        <w:t xml:space="preserve"> The technical metrics are robust, but explaining ROC AUC vs. F1 to a </w:t>
      </w:r>
      <w:r w:rsidR="00E75133">
        <w:rPr>
          <w:rFonts w:ascii="Arial" w:hAnsi="Arial" w:cs="Arial"/>
          <w:sz w:val="22"/>
          <w:szCs w:val="22"/>
        </w:rPr>
        <w:t>business</w:t>
      </w:r>
      <w:r w:rsidR="00A95586" w:rsidRPr="003B6634">
        <w:rPr>
          <w:rFonts w:ascii="Arial" w:hAnsi="Arial" w:cs="Arial"/>
          <w:sz w:val="22"/>
          <w:szCs w:val="22"/>
        </w:rPr>
        <w:t xml:space="preserve"> panel is </w:t>
      </w:r>
      <w:r w:rsidR="00E75133">
        <w:rPr>
          <w:rFonts w:ascii="Arial" w:hAnsi="Arial" w:cs="Arial"/>
          <w:sz w:val="22"/>
          <w:szCs w:val="22"/>
        </w:rPr>
        <w:t>not a sound choice</w:t>
      </w:r>
      <w:r w:rsidR="00A95586" w:rsidRPr="003B6634">
        <w:rPr>
          <w:rFonts w:ascii="Arial" w:hAnsi="Arial" w:cs="Arial"/>
          <w:sz w:val="22"/>
          <w:szCs w:val="22"/>
        </w:rPr>
        <w:t>. I</w:t>
      </w:r>
      <w:r w:rsidR="00F8788B">
        <w:rPr>
          <w:rFonts w:ascii="Arial" w:hAnsi="Arial" w:cs="Arial"/>
          <w:sz w:val="22"/>
          <w:szCs w:val="22"/>
        </w:rPr>
        <w:t xml:space="preserve"> have tried explaining in</w:t>
      </w:r>
      <w:r w:rsidR="00A95586" w:rsidRPr="003B6634">
        <w:rPr>
          <w:rFonts w:ascii="Arial" w:hAnsi="Arial" w:cs="Arial"/>
          <w:sz w:val="22"/>
          <w:szCs w:val="22"/>
        </w:rPr>
        <w:t xml:space="preserve"> "plain English" script that frames ROC AUC simply as "Queue Sorting Power"</w:t>
      </w:r>
      <w:r w:rsidR="00F8788B">
        <w:rPr>
          <w:rFonts w:ascii="Arial" w:hAnsi="Arial" w:cs="Arial"/>
          <w:sz w:val="22"/>
          <w:szCs w:val="22"/>
        </w:rPr>
        <w:t xml:space="preserve">, but I will </w:t>
      </w:r>
      <w:r w:rsidR="00914333">
        <w:rPr>
          <w:rFonts w:ascii="Arial" w:hAnsi="Arial" w:cs="Arial"/>
          <w:sz w:val="22"/>
          <w:szCs w:val="22"/>
        </w:rPr>
        <w:t>spend more time making the argument concrete</w:t>
      </w:r>
      <w:r w:rsidR="00A95586" w:rsidRPr="003B6634">
        <w:rPr>
          <w:rFonts w:ascii="Arial" w:hAnsi="Arial" w:cs="Arial"/>
          <w:sz w:val="22"/>
          <w:szCs w:val="22"/>
        </w:rPr>
        <w:t xml:space="preserve"> to win the </w:t>
      </w:r>
      <w:proofErr w:type="spellStart"/>
      <w:r w:rsidR="00A95586" w:rsidRPr="003B6634">
        <w:rPr>
          <w:rFonts w:ascii="Arial" w:hAnsi="Arial" w:cs="Arial"/>
          <w:sz w:val="22"/>
          <w:szCs w:val="22"/>
        </w:rPr>
        <w:t>defense</w:t>
      </w:r>
      <w:proofErr w:type="spellEnd"/>
      <w:r w:rsidR="00A95586" w:rsidRPr="003B6634">
        <w:rPr>
          <w:rFonts w:ascii="Arial" w:hAnsi="Arial" w:cs="Arial"/>
          <w:sz w:val="22"/>
          <w:szCs w:val="22"/>
        </w:rPr>
        <w:t xml:space="preserve"> against the LLM approach.</w:t>
      </w:r>
    </w:p>
    <w:p w14:paraId="0243ED98" w14:textId="5ED9C4BF" w:rsidR="00DE02B3" w:rsidRDefault="00DE02B3" w:rsidP="003B6634">
      <w:pPr>
        <w:pBdr>
          <w:bottom w:val="single" w:sz="4" w:space="6" w:color="BBBBBB"/>
        </w:pBdr>
        <w:spacing w:after="140"/>
      </w:pPr>
    </w:p>
    <w:p w14:paraId="02FE81F1" w14:textId="77777777" w:rsidR="00DE02B3" w:rsidRDefault="00000000">
      <w:pPr>
        <w:pStyle w:val="Heading2"/>
      </w:pPr>
      <w:r>
        <w:t>Next week's “To Do”</w:t>
      </w:r>
    </w:p>
    <w:p w14:paraId="78CBA3FC" w14:textId="77777777" w:rsidR="00DE02B3" w:rsidRDefault="00000000">
      <w:pPr>
        <w:spacing w:after="40"/>
      </w:pPr>
      <w:r>
        <w:rPr>
          <w:i/>
          <w:iCs/>
          <w:color w:val="6A6A6A"/>
          <w:sz w:val="20"/>
          <w:szCs w:val="20"/>
        </w:rPr>
        <w:t>Your concrete plan for the coming week — bullets are fine.</w:t>
      </w:r>
    </w:p>
    <w:p w14:paraId="39E551DE" w14:textId="77777777" w:rsidR="00025EB2" w:rsidRPr="00025EB2" w:rsidRDefault="00025EB2" w:rsidP="00025EB2">
      <w:pPr>
        <w:pStyle w:val="Heading2"/>
        <w:numPr>
          <w:ilvl w:val="0"/>
          <w:numId w:val="11"/>
        </w:numPr>
        <w:spacing w:before="40"/>
        <w:ind w:left="714" w:hanging="357"/>
        <w:rPr>
          <w:b w:val="0"/>
          <w:bCs w:val="0"/>
          <w:color w:val="auto"/>
          <w:sz w:val="22"/>
          <w:szCs w:val="22"/>
        </w:rPr>
      </w:pPr>
      <w:r w:rsidRPr="00025EB2">
        <w:rPr>
          <w:b w:val="0"/>
          <w:bCs w:val="0"/>
          <w:color w:val="auto"/>
          <w:sz w:val="22"/>
          <w:szCs w:val="22"/>
        </w:rPr>
        <w:t>Conduct probability threshold shifting/calibration on the Hybrid Model to find the optimal operational cutoff point for routing the Relief queue.</w:t>
      </w:r>
    </w:p>
    <w:p w14:paraId="2D827409" w14:textId="327FF6F7" w:rsidR="00025EB2" w:rsidRPr="00025EB2" w:rsidRDefault="00E07F3E" w:rsidP="00025EB2">
      <w:pPr>
        <w:pStyle w:val="Heading2"/>
        <w:numPr>
          <w:ilvl w:val="0"/>
          <w:numId w:val="11"/>
        </w:numPr>
        <w:spacing w:before="40"/>
        <w:ind w:left="714" w:hanging="357"/>
        <w:rPr>
          <w:b w:val="0"/>
          <w:bCs w:val="0"/>
          <w:color w:val="auto"/>
          <w:sz w:val="22"/>
          <w:szCs w:val="22"/>
        </w:rPr>
      </w:pPr>
      <w:r>
        <w:rPr>
          <w:b w:val="0"/>
          <w:bCs w:val="0"/>
          <w:color w:val="auto"/>
          <w:sz w:val="22"/>
          <w:szCs w:val="22"/>
        </w:rPr>
        <w:lastRenderedPageBreak/>
        <w:t>Explore</w:t>
      </w:r>
      <w:r w:rsidR="00025EB2" w:rsidRPr="00025EB2">
        <w:rPr>
          <w:b w:val="0"/>
          <w:bCs w:val="0"/>
          <w:color w:val="auto"/>
          <w:sz w:val="22"/>
          <w:szCs w:val="22"/>
        </w:rPr>
        <w:t xml:space="preserve"> visual deliverables (Confusion Matrices, Feature Importance Tables, ROC Curves) for the final presentation deck.</w:t>
      </w:r>
    </w:p>
    <w:p w14:paraId="00AA5491" w14:textId="6C60BA6A" w:rsidR="00025EB2" w:rsidRDefault="00025EB2" w:rsidP="00025EB2">
      <w:pPr>
        <w:pStyle w:val="Heading2"/>
        <w:numPr>
          <w:ilvl w:val="0"/>
          <w:numId w:val="11"/>
        </w:numPr>
        <w:spacing w:before="40"/>
        <w:ind w:left="714" w:hanging="357"/>
        <w:rPr>
          <w:b w:val="0"/>
          <w:bCs w:val="0"/>
          <w:color w:val="auto"/>
          <w:sz w:val="22"/>
          <w:szCs w:val="22"/>
        </w:rPr>
      </w:pPr>
      <w:r w:rsidRPr="00025EB2">
        <w:rPr>
          <w:b w:val="0"/>
          <w:bCs w:val="0"/>
          <w:color w:val="auto"/>
          <w:sz w:val="22"/>
          <w:szCs w:val="22"/>
        </w:rPr>
        <w:t xml:space="preserve">Structure the final narrative defending the EDA-Hybrid approach over the </w:t>
      </w:r>
      <w:proofErr w:type="spellStart"/>
      <w:r w:rsidRPr="00025EB2">
        <w:rPr>
          <w:b w:val="0"/>
          <w:bCs w:val="0"/>
          <w:color w:val="auto"/>
          <w:sz w:val="22"/>
          <w:szCs w:val="22"/>
        </w:rPr>
        <w:t>DistilBERT</w:t>
      </w:r>
      <w:proofErr w:type="spellEnd"/>
      <w:r w:rsidRPr="00025EB2">
        <w:rPr>
          <w:b w:val="0"/>
          <w:bCs w:val="0"/>
          <w:color w:val="auto"/>
          <w:sz w:val="22"/>
          <w:szCs w:val="22"/>
        </w:rPr>
        <w:t xml:space="preserve"> approach based on compute ROI, compliance explainability, and queue sorting power.</w:t>
      </w:r>
    </w:p>
    <w:p w14:paraId="4975F493" w14:textId="0D14B208" w:rsidR="00025EB2" w:rsidRPr="00025EB2" w:rsidRDefault="00025EB2" w:rsidP="00025EB2">
      <w:pPr>
        <w:pBdr>
          <w:bottom w:val="single" w:sz="4" w:space="6" w:color="BBBBBB"/>
        </w:pBdr>
        <w:spacing w:after="140"/>
      </w:pPr>
    </w:p>
    <w:p w14:paraId="520B3863" w14:textId="77777777" w:rsidR="00DE02B3" w:rsidRDefault="00000000">
      <w:pPr>
        <w:pStyle w:val="Heading2"/>
      </w:pPr>
      <w:r>
        <w:t>Resources (optional)</w:t>
      </w:r>
    </w:p>
    <w:p w14:paraId="137F0A48" w14:textId="77777777" w:rsidR="00DE02B3" w:rsidRDefault="00000000">
      <w:pPr>
        <w:spacing w:after="40"/>
      </w:pPr>
      <w:r>
        <w:rPr>
          <w:i/>
          <w:iCs/>
          <w:color w:val="6A6A6A"/>
          <w:sz w:val="20"/>
          <w:szCs w:val="20"/>
        </w:rPr>
        <w:t>Links or references you want to share with me.</w:t>
      </w:r>
    </w:p>
    <w:p w14:paraId="0BBA173E" w14:textId="70CBF4F0" w:rsidR="00DE02B3" w:rsidRDefault="00B019E7">
      <w:pPr>
        <w:pBdr>
          <w:bottom w:val="single" w:sz="4" w:space="6" w:color="BBBBBB"/>
        </w:pBdr>
        <w:spacing w:after="140"/>
      </w:pPr>
      <w:r>
        <w:t xml:space="preserve"> </w:t>
      </w:r>
    </w:p>
    <w:p w14:paraId="7D1A6A01" w14:textId="77777777" w:rsidR="00DE02B3" w:rsidRDefault="00DE02B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2B3" w14:paraId="32A95321" w14:textId="77777777">
        <w:tc>
          <w:tcPr>
            <w:tcW w:w="9360" w:type="dxa"/>
            <w:tcBorders>
              <w:top w:val="single" w:sz="4" w:space="0" w:color="9FD9BC"/>
              <w:left w:val="single" w:sz="4" w:space="0" w:color="9FD9BC"/>
              <w:bottom w:val="single" w:sz="4" w:space="0" w:color="9FD9BC"/>
              <w:right w:val="single" w:sz="4" w:space="0" w:color="9FD9BC"/>
            </w:tcBorders>
            <w:shd w:val="clear" w:color="auto" w:fill="E7F6EE"/>
            <w:tcMar>
              <w:top w:w="100" w:type="dxa"/>
              <w:left w:w="160" w:type="dxa"/>
              <w:bottom w:w="100" w:type="dxa"/>
              <w:right w:w="160" w:type="dxa"/>
            </w:tcMar>
          </w:tcPr>
          <w:p w14:paraId="7961A950" w14:textId="77777777" w:rsidR="00DE02B3" w:rsidRDefault="00000000">
            <w:r>
              <w:rPr>
                <w:b/>
                <w:bCs/>
                <w:color w:val="2C5F2D"/>
                <w:sz w:val="20"/>
                <w:szCs w:val="20"/>
              </w:rPr>
              <w:t xml:space="preserve">How it's graded: </w:t>
            </w:r>
            <w:r>
              <w:rPr>
                <w:sz w:val="20"/>
                <w:szCs w:val="20"/>
              </w:rPr>
              <w:t>Concrete, verifiable progress against your plan; clear enough that a reader can follow your project's state; and real blockers named with a next-week plan.</w:t>
            </w:r>
          </w:p>
        </w:tc>
      </w:tr>
    </w:tbl>
    <w:p w14:paraId="24E6F693" w14:textId="77777777" w:rsidR="00540200" w:rsidRDefault="00540200"/>
    <w:sectPr w:rsidR="00540200">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C8E"/>
    <w:multiLevelType w:val="hybridMultilevel"/>
    <w:tmpl w:val="749CE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21DF5"/>
    <w:multiLevelType w:val="hybridMultilevel"/>
    <w:tmpl w:val="0370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E5505"/>
    <w:multiLevelType w:val="hybridMultilevel"/>
    <w:tmpl w:val="DC240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B1492"/>
    <w:multiLevelType w:val="hybridMultilevel"/>
    <w:tmpl w:val="D4B23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8642D8"/>
    <w:multiLevelType w:val="multilevel"/>
    <w:tmpl w:val="430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0255"/>
    <w:multiLevelType w:val="hybridMultilevel"/>
    <w:tmpl w:val="6562E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0C3127"/>
    <w:multiLevelType w:val="hybridMultilevel"/>
    <w:tmpl w:val="CAEAE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BB4D4E"/>
    <w:multiLevelType w:val="hybridMultilevel"/>
    <w:tmpl w:val="F6DCF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B9573B"/>
    <w:multiLevelType w:val="hybridMultilevel"/>
    <w:tmpl w:val="5956A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F736EA"/>
    <w:multiLevelType w:val="multilevel"/>
    <w:tmpl w:val="C4E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37C19"/>
    <w:multiLevelType w:val="hybridMultilevel"/>
    <w:tmpl w:val="1A720490"/>
    <w:lvl w:ilvl="0" w:tplc="7FF67E58">
      <w:start w:val="1"/>
      <w:numFmt w:val="bullet"/>
      <w:lvlText w:val="●"/>
      <w:lvlJc w:val="left"/>
      <w:pPr>
        <w:ind w:left="720" w:hanging="360"/>
      </w:pPr>
    </w:lvl>
    <w:lvl w:ilvl="1" w:tplc="53FC3F2C">
      <w:start w:val="1"/>
      <w:numFmt w:val="bullet"/>
      <w:lvlText w:val="○"/>
      <w:lvlJc w:val="left"/>
      <w:pPr>
        <w:ind w:left="1440" w:hanging="360"/>
      </w:pPr>
    </w:lvl>
    <w:lvl w:ilvl="2" w:tplc="EFB0D1D0">
      <w:start w:val="1"/>
      <w:numFmt w:val="bullet"/>
      <w:lvlText w:val="■"/>
      <w:lvlJc w:val="left"/>
      <w:pPr>
        <w:ind w:left="2160" w:hanging="360"/>
      </w:pPr>
    </w:lvl>
    <w:lvl w:ilvl="3" w:tplc="C9D2F7FC">
      <w:start w:val="1"/>
      <w:numFmt w:val="bullet"/>
      <w:lvlText w:val="●"/>
      <w:lvlJc w:val="left"/>
      <w:pPr>
        <w:ind w:left="2880" w:hanging="360"/>
      </w:pPr>
    </w:lvl>
    <w:lvl w:ilvl="4" w:tplc="FFCAA93A">
      <w:start w:val="1"/>
      <w:numFmt w:val="bullet"/>
      <w:lvlText w:val="○"/>
      <w:lvlJc w:val="left"/>
      <w:pPr>
        <w:ind w:left="3600" w:hanging="360"/>
      </w:pPr>
    </w:lvl>
    <w:lvl w:ilvl="5" w:tplc="A2041B2E">
      <w:start w:val="1"/>
      <w:numFmt w:val="bullet"/>
      <w:lvlText w:val="■"/>
      <w:lvlJc w:val="left"/>
      <w:pPr>
        <w:ind w:left="4320" w:hanging="360"/>
      </w:pPr>
    </w:lvl>
    <w:lvl w:ilvl="6" w:tplc="3BEAF0CA">
      <w:start w:val="1"/>
      <w:numFmt w:val="bullet"/>
      <w:lvlText w:val="●"/>
      <w:lvlJc w:val="left"/>
      <w:pPr>
        <w:ind w:left="5040" w:hanging="360"/>
      </w:pPr>
    </w:lvl>
    <w:lvl w:ilvl="7" w:tplc="362E1256">
      <w:start w:val="1"/>
      <w:numFmt w:val="bullet"/>
      <w:lvlText w:val="●"/>
      <w:lvlJc w:val="left"/>
      <w:pPr>
        <w:ind w:left="5760" w:hanging="360"/>
      </w:pPr>
    </w:lvl>
    <w:lvl w:ilvl="8" w:tplc="DD3600A4">
      <w:start w:val="1"/>
      <w:numFmt w:val="bullet"/>
      <w:lvlText w:val="●"/>
      <w:lvlJc w:val="left"/>
      <w:pPr>
        <w:ind w:left="6480" w:hanging="360"/>
      </w:pPr>
    </w:lvl>
  </w:abstractNum>
  <w:num w:numId="1" w16cid:durableId="428937045">
    <w:abstractNumId w:val="10"/>
    <w:lvlOverride w:ilvl="0">
      <w:startOverride w:val="1"/>
    </w:lvlOverride>
  </w:num>
  <w:num w:numId="2" w16cid:durableId="1708948434">
    <w:abstractNumId w:val="1"/>
  </w:num>
  <w:num w:numId="3" w16cid:durableId="667176824">
    <w:abstractNumId w:val="2"/>
  </w:num>
  <w:num w:numId="4" w16cid:durableId="534273645">
    <w:abstractNumId w:val="8"/>
  </w:num>
  <w:num w:numId="5" w16cid:durableId="687801852">
    <w:abstractNumId w:val="7"/>
  </w:num>
  <w:num w:numId="6" w16cid:durableId="164437814">
    <w:abstractNumId w:val="3"/>
  </w:num>
  <w:num w:numId="7" w16cid:durableId="769667563">
    <w:abstractNumId w:val="6"/>
  </w:num>
  <w:num w:numId="8" w16cid:durableId="722025486">
    <w:abstractNumId w:val="5"/>
  </w:num>
  <w:num w:numId="9" w16cid:durableId="1123767041">
    <w:abstractNumId w:val="4"/>
  </w:num>
  <w:num w:numId="10" w16cid:durableId="28727313">
    <w:abstractNumId w:val="9"/>
  </w:num>
  <w:num w:numId="11" w16cid:durableId="137862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B3"/>
    <w:rsid w:val="00025EB2"/>
    <w:rsid w:val="00052A9D"/>
    <w:rsid w:val="00093ECB"/>
    <w:rsid w:val="000B5B5A"/>
    <w:rsid w:val="00157C5D"/>
    <w:rsid w:val="00190030"/>
    <w:rsid w:val="0019649B"/>
    <w:rsid w:val="001F22B9"/>
    <w:rsid w:val="00216CAE"/>
    <w:rsid w:val="002E316C"/>
    <w:rsid w:val="00310E36"/>
    <w:rsid w:val="00334A5C"/>
    <w:rsid w:val="003700B0"/>
    <w:rsid w:val="003960DE"/>
    <w:rsid w:val="003B6634"/>
    <w:rsid w:val="003C6420"/>
    <w:rsid w:val="00456396"/>
    <w:rsid w:val="004F5B02"/>
    <w:rsid w:val="00527306"/>
    <w:rsid w:val="00540200"/>
    <w:rsid w:val="00565061"/>
    <w:rsid w:val="005804B7"/>
    <w:rsid w:val="005912F3"/>
    <w:rsid w:val="005D5916"/>
    <w:rsid w:val="00637045"/>
    <w:rsid w:val="00642CCA"/>
    <w:rsid w:val="00704553"/>
    <w:rsid w:val="00750616"/>
    <w:rsid w:val="00763ED9"/>
    <w:rsid w:val="00766AD4"/>
    <w:rsid w:val="007B321C"/>
    <w:rsid w:val="008D5E6D"/>
    <w:rsid w:val="008E7A89"/>
    <w:rsid w:val="00914333"/>
    <w:rsid w:val="009F0E9F"/>
    <w:rsid w:val="00A318D7"/>
    <w:rsid w:val="00A4050F"/>
    <w:rsid w:val="00A604FC"/>
    <w:rsid w:val="00A95586"/>
    <w:rsid w:val="00AF1AD5"/>
    <w:rsid w:val="00AF5145"/>
    <w:rsid w:val="00B019E7"/>
    <w:rsid w:val="00B9330D"/>
    <w:rsid w:val="00BA316C"/>
    <w:rsid w:val="00C24214"/>
    <w:rsid w:val="00C42BFC"/>
    <w:rsid w:val="00CA1F0C"/>
    <w:rsid w:val="00D71276"/>
    <w:rsid w:val="00DA40A6"/>
    <w:rsid w:val="00DB3EC2"/>
    <w:rsid w:val="00DE02B3"/>
    <w:rsid w:val="00DF29BD"/>
    <w:rsid w:val="00E07F3E"/>
    <w:rsid w:val="00E112D9"/>
    <w:rsid w:val="00E55B9D"/>
    <w:rsid w:val="00E70481"/>
    <w:rsid w:val="00E75133"/>
    <w:rsid w:val="00ED49EE"/>
    <w:rsid w:val="00ED7066"/>
    <w:rsid w:val="00F032DA"/>
    <w:rsid w:val="00F701B0"/>
    <w:rsid w:val="00F765F6"/>
    <w:rsid w:val="00F8788B"/>
    <w:rsid w:val="00FC00A1"/>
    <w:rsid w:val="00FD3D7B"/>
    <w:rsid w:val="00FE1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EA3A"/>
  <w15:docId w15:val="{02B64E2D-20E8-44F6-A9AE-DE972B02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EB2"/>
  </w:style>
  <w:style w:type="paragraph" w:styleId="Heading1">
    <w:name w:val="heading 1"/>
    <w:uiPriority w:val="9"/>
    <w:qFormat/>
    <w:pPr>
      <w:spacing w:before="120" w:after="80"/>
      <w:outlineLvl w:val="0"/>
    </w:pPr>
    <w:rPr>
      <w:b/>
      <w:bCs/>
      <w:color w:val="1F3864"/>
      <w:sz w:val="34"/>
      <w:szCs w:val="34"/>
    </w:rPr>
  </w:style>
  <w:style w:type="paragraph" w:styleId="Heading2">
    <w:name w:val="heading 2"/>
    <w:link w:val="Heading2Char"/>
    <w:uiPriority w:val="9"/>
    <w:unhideWhenUsed/>
    <w:qFormat/>
    <w:pPr>
      <w:spacing w:before="220" w:after="4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32DA"/>
    <w:rPr>
      <w:color w:val="605E5C"/>
      <w:shd w:val="clear" w:color="auto" w:fill="E1DFDD"/>
    </w:rPr>
  </w:style>
  <w:style w:type="character" w:customStyle="1" w:styleId="Heading2Char">
    <w:name w:val="Heading 2 Char"/>
    <w:basedOn w:val="DefaultParagraphFont"/>
    <w:link w:val="Heading2"/>
    <w:uiPriority w:val="9"/>
    <w:rsid w:val="00A604FC"/>
    <w:rPr>
      <w:b/>
      <w:bCs/>
      <w:color w:val="1F3864"/>
      <w:sz w:val="24"/>
      <w:szCs w:val="24"/>
    </w:rPr>
  </w:style>
  <w:style w:type="paragraph" w:styleId="NormalWeb">
    <w:name w:val="Normal (Web)"/>
    <w:basedOn w:val="Normal"/>
    <w:uiPriority w:val="99"/>
    <w:unhideWhenUsed/>
    <w:rsid w:val="003C642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C6420"/>
    <w:rPr>
      <w:b/>
      <w:bCs/>
    </w:rPr>
  </w:style>
  <w:style w:type="character" w:styleId="HTMLCode">
    <w:name w:val="HTML Code"/>
    <w:basedOn w:val="DefaultParagraphFont"/>
    <w:uiPriority w:val="99"/>
    <w:semiHidden/>
    <w:unhideWhenUsed/>
    <w:rsid w:val="003C64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Neeladri Pal</cp:lastModifiedBy>
  <cp:revision>63</cp:revision>
  <dcterms:created xsi:type="dcterms:W3CDTF">2026-07-19T15:02:00Z</dcterms:created>
  <dcterms:modified xsi:type="dcterms:W3CDTF">2026-07-26T11:17:00Z</dcterms:modified>
</cp:coreProperties>
</file>