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4A7B" w14:textId="77777777" w:rsidR="00083342" w:rsidRDefault="00000000">
      <w:pPr>
        <w:pStyle w:val="Heading1"/>
      </w:pPr>
      <w:r>
        <w:t>Weekly Status Report</w:t>
      </w:r>
    </w:p>
    <w:p w14:paraId="32E5FD44" w14:textId="77777777" w:rsidR="00083342" w:rsidRDefault="00000000">
      <w:pPr>
        <w:spacing w:after="160"/>
      </w:pPr>
      <w:r>
        <w:rPr>
          <w:i/>
          <w:iCs/>
          <w:color w:val="6A6A6A"/>
          <w:sz w:val="20"/>
          <w:szCs w:val="20"/>
        </w:rPr>
        <w:t xml:space="preserve">One page, every week (Weeks 2–7). Copy this, fill it in, and submit to the </w:t>
      </w:r>
      <w:proofErr w:type="spellStart"/>
      <w:r>
        <w:rPr>
          <w:i/>
          <w:iCs/>
          <w:color w:val="6A6A6A"/>
          <w:sz w:val="20"/>
          <w:szCs w:val="20"/>
        </w:rPr>
        <w:t>dropbox</w:t>
      </w:r>
      <w:proofErr w:type="spellEnd"/>
      <w:r>
        <w:rPr>
          <w:i/>
          <w:iCs/>
          <w:color w:val="6A6A6A"/>
          <w:sz w:val="20"/>
          <w:szCs w:val="20"/>
        </w:rPr>
        <w:t>. It's how I see where your project stands — and it's graded on substance, not 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1872"/>
        <w:gridCol w:w="2808"/>
      </w:tblGrid>
      <w:tr w:rsidR="00083342" w14:paraId="1F79DF92" w14:textId="77777777">
        <w:tblPrEx>
          <w:tblCellMar>
            <w:top w:w="0" w:type="dxa"/>
            <w:bottom w:w="0" w:type="dxa"/>
          </w:tblCellMar>
        </w:tblPrEx>
        <w:tc>
          <w:tcPr>
            <w:tcW w:w="1872" w:type="dxa"/>
            <w:tcBorders>
              <w:top w:val="single" w:sz="4" w:space="0" w:color="C9D6EC"/>
              <w:left w:val="single" w:sz="4" w:space="0" w:color="C9D6EC"/>
              <w:bottom w:val="single" w:sz="4" w:space="0" w:color="C9D6EC"/>
              <w:right w:val="single" w:sz="4" w:space="0" w:color="C9D6EC"/>
            </w:tcBorders>
            <w:shd w:val="clear" w:color="auto" w:fill="F0F4FB"/>
            <w:tcMar>
              <w:top w:w="80" w:type="dxa"/>
              <w:left w:w="120" w:type="dxa"/>
              <w:bottom w:w="80" w:type="dxa"/>
              <w:right w:w="120" w:type="dxa"/>
            </w:tcMar>
          </w:tcPr>
          <w:p w14:paraId="3C31F677" w14:textId="77777777" w:rsidR="00083342" w:rsidRDefault="00000000">
            <w:r>
              <w:rPr>
                <w:b/>
                <w:bCs/>
                <w:color w:val="1F3864"/>
                <w:sz w:val="20"/>
                <w:szCs w:val="20"/>
              </w:rPr>
              <w:t>Name</w:t>
            </w:r>
          </w:p>
        </w:tc>
        <w:tc>
          <w:tcPr>
            <w:tcW w:w="2808" w:type="dxa"/>
            <w:tcBorders>
              <w:top w:val="single" w:sz="4" w:space="0" w:color="C9D6EC"/>
              <w:left w:val="single" w:sz="4" w:space="0" w:color="C9D6EC"/>
              <w:bottom w:val="single" w:sz="4" w:space="0" w:color="C9D6EC"/>
              <w:right w:val="single" w:sz="4" w:space="0" w:color="C9D6EC"/>
            </w:tcBorders>
            <w:tcMar>
              <w:top w:w="80" w:type="dxa"/>
              <w:left w:w="120" w:type="dxa"/>
              <w:bottom w:w="80" w:type="dxa"/>
              <w:right w:w="120" w:type="dxa"/>
            </w:tcMar>
          </w:tcPr>
          <w:p w14:paraId="63C9081F" w14:textId="20DF2E32" w:rsidR="00083342" w:rsidRDefault="0028020B">
            <w:r w:rsidRPr="0028020B">
              <w:t>Jyothi Sanam</w:t>
            </w:r>
          </w:p>
        </w:tc>
        <w:tc>
          <w:tcPr>
            <w:tcW w:w="1872" w:type="dxa"/>
            <w:tcBorders>
              <w:top w:val="single" w:sz="4" w:space="0" w:color="C9D6EC"/>
              <w:left w:val="single" w:sz="4" w:space="0" w:color="C9D6EC"/>
              <w:bottom w:val="single" w:sz="4" w:space="0" w:color="C9D6EC"/>
              <w:right w:val="single" w:sz="4" w:space="0" w:color="C9D6EC"/>
            </w:tcBorders>
            <w:shd w:val="clear" w:color="auto" w:fill="F0F4FB"/>
            <w:tcMar>
              <w:top w:w="80" w:type="dxa"/>
              <w:left w:w="120" w:type="dxa"/>
              <w:bottom w:w="80" w:type="dxa"/>
              <w:right w:w="120" w:type="dxa"/>
            </w:tcMar>
          </w:tcPr>
          <w:p w14:paraId="324985BF" w14:textId="77777777" w:rsidR="00083342" w:rsidRDefault="00000000">
            <w:r>
              <w:rPr>
                <w:b/>
                <w:bCs/>
                <w:color w:val="1F3864"/>
                <w:sz w:val="20"/>
                <w:szCs w:val="20"/>
              </w:rPr>
              <w:t>Week / Date</w:t>
            </w:r>
          </w:p>
        </w:tc>
        <w:tc>
          <w:tcPr>
            <w:tcW w:w="2808" w:type="dxa"/>
            <w:tcBorders>
              <w:top w:val="single" w:sz="4" w:space="0" w:color="C9D6EC"/>
              <w:left w:val="single" w:sz="4" w:space="0" w:color="C9D6EC"/>
              <w:bottom w:val="single" w:sz="4" w:space="0" w:color="C9D6EC"/>
              <w:right w:val="single" w:sz="4" w:space="0" w:color="C9D6EC"/>
            </w:tcBorders>
            <w:tcMar>
              <w:top w:w="80" w:type="dxa"/>
              <w:left w:w="120" w:type="dxa"/>
              <w:bottom w:w="80" w:type="dxa"/>
              <w:right w:w="120" w:type="dxa"/>
            </w:tcMar>
          </w:tcPr>
          <w:p w14:paraId="499CCD39" w14:textId="25D0C786" w:rsidR="00083342" w:rsidRDefault="00C15229">
            <w:r>
              <w:t>2</w:t>
            </w:r>
          </w:p>
        </w:tc>
      </w:tr>
    </w:tbl>
    <w:p w14:paraId="2182B20B" w14:textId="77777777" w:rsidR="00083342" w:rsidRDefault="00083342">
      <w:pPr>
        <w:spacing w:after="120"/>
      </w:pPr>
    </w:p>
    <w:p w14:paraId="2DF506D8" w14:textId="77777777" w:rsidR="00083342" w:rsidRDefault="00000000">
      <w:pPr>
        <w:pStyle w:val="Heading2"/>
      </w:pPr>
      <w:r>
        <w:t>Project title</w:t>
      </w:r>
    </w:p>
    <w:p w14:paraId="2C1464D0" w14:textId="77777777" w:rsidR="00083342" w:rsidRDefault="00083342">
      <w:pPr>
        <w:spacing w:after="40"/>
      </w:pPr>
    </w:p>
    <w:p w14:paraId="256C38F6" w14:textId="68CD3626" w:rsidR="00083342" w:rsidRDefault="001475B8">
      <w:pPr>
        <w:pBdr>
          <w:bottom w:val="single" w:sz="4" w:space="6" w:color="BBBBBB"/>
        </w:pBdr>
        <w:spacing w:after="140"/>
      </w:pPr>
      <w:r>
        <w:t>Consumer Complaint Triage</w:t>
      </w:r>
      <w:r w:rsidR="00303F10">
        <w:t xml:space="preserve"> – Predicting relief outcome of complaints at scale</w:t>
      </w:r>
    </w:p>
    <w:p w14:paraId="43D1EE17" w14:textId="77777777" w:rsidR="00083342" w:rsidRDefault="00000000">
      <w:pPr>
        <w:pStyle w:val="Heading2"/>
      </w:pPr>
      <w:r>
        <w:t>Project summary</w:t>
      </w:r>
    </w:p>
    <w:p w14:paraId="67A7AF16" w14:textId="77777777" w:rsidR="00083342" w:rsidRDefault="00000000">
      <w:pPr>
        <w:spacing w:after="40"/>
      </w:pPr>
      <w:r>
        <w:rPr>
          <w:i/>
          <w:iCs/>
          <w:color w:val="6A6A6A"/>
          <w:sz w:val="20"/>
          <w:szCs w:val="20"/>
        </w:rPr>
        <w:t>One or two sentences: the goal and your analysis plan. Flag it if your data is unusual or complex.</w:t>
      </w:r>
    </w:p>
    <w:p w14:paraId="26F4CAD1" w14:textId="6BD12F10" w:rsidR="00083342" w:rsidRDefault="00A31B29">
      <w:pPr>
        <w:pBdr>
          <w:bottom w:val="single" w:sz="4" w:space="6" w:color="BBBBBB"/>
        </w:pBdr>
        <w:spacing w:after="140"/>
      </w:pPr>
      <w:r w:rsidRPr="00A31B29">
        <w:t>The goal is to build an intake triage model that predicts whether an incoming retail banking complaint will result in operational or financial relief to optimize queue routing. The analysis plan involves training text classification and categorical ensemble models on a highly targeted, text-rich subset of the CFPB database representing core retail banking transactions.</w:t>
      </w:r>
    </w:p>
    <w:p w14:paraId="18157604" w14:textId="77777777" w:rsidR="00083342" w:rsidRDefault="00000000">
      <w:pPr>
        <w:pStyle w:val="Heading2"/>
      </w:pPr>
      <w:r>
        <w:t>Milestones</w:t>
      </w:r>
    </w:p>
    <w:p w14:paraId="0A5D32E0" w14:textId="77777777" w:rsidR="00083342" w:rsidRDefault="00000000">
      <w:pPr>
        <w:spacing w:after="40"/>
      </w:pPr>
      <w:r>
        <w:rPr>
          <w:i/>
          <w:iCs/>
          <w:color w:val="6A6A6A"/>
          <w:sz w:val="20"/>
          <w:szCs w:val="20"/>
        </w:rPr>
        <w:t>Your project's steps as bullets; tag DONE as you finish them (e.g., Data collection — DONE, Cleaning — DONE, EDA, Models: KNN/RF/SVM, Tuning, Visualization).</w:t>
      </w:r>
    </w:p>
    <w:p w14:paraId="41B04492" w14:textId="2AD88C89" w:rsidR="0076052E" w:rsidRPr="0076052E" w:rsidRDefault="0076052E" w:rsidP="00E627A6">
      <w:pPr>
        <w:pStyle w:val="ListParagraph"/>
        <w:numPr>
          <w:ilvl w:val="0"/>
          <w:numId w:val="4"/>
        </w:numPr>
        <w:pBdr>
          <w:bottom w:val="single" w:sz="4" w:space="6" w:color="BBBBBB"/>
        </w:pBdr>
        <w:spacing w:after="140"/>
      </w:pPr>
      <w:r w:rsidRPr="0076052E">
        <w:t xml:space="preserve">Project proposal &amp; problem formulation </w:t>
      </w:r>
      <w:r w:rsidR="001A00CF">
        <w:t>-</w:t>
      </w:r>
      <w:r w:rsidRPr="0076052E">
        <w:t> </w:t>
      </w:r>
      <w:r w:rsidRPr="00E627A6">
        <w:rPr>
          <w:b/>
          <w:bCs/>
        </w:rPr>
        <w:t>DONE</w:t>
      </w:r>
    </w:p>
    <w:p w14:paraId="22435E05" w14:textId="61AC0FAD" w:rsidR="0076052E" w:rsidRPr="0076052E" w:rsidRDefault="0076052E" w:rsidP="0076052E">
      <w:pPr>
        <w:numPr>
          <w:ilvl w:val="0"/>
          <w:numId w:val="2"/>
        </w:numPr>
        <w:pBdr>
          <w:bottom w:val="single" w:sz="4" w:space="6" w:color="BBBBBB"/>
        </w:pBdr>
        <w:spacing w:after="140"/>
      </w:pPr>
      <w:r w:rsidRPr="0076052E">
        <w:t xml:space="preserve">Data vetting &amp; 4-paradigm interrogation </w:t>
      </w:r>
      <w:r w:rsidR="001A00CF">
        <w:t>-</w:t>
      </w:r>
      <w:r w:rsidRPr="0076052E">
        <w:t> </w:t>
      </w:r>
      <w:r w:rsidRPr="0076052E">
        <w:rPr>
          <w:b/>
          <w:bCs/>
        </w:rPr>
        <w:t>DONE</w:t>
      </w:r>
    </w:p>
    <w:p w14:paraId="0D7ABC83" w14:textId="1FEC2F5B" w:rsidR="0076052E" w:rsidRPr="0076052E" w:rsidRDefault="0076052E" w:rsidP="0076052E">
      <w:pPr>
        <w:numPr>
          <w:ilvl w:val="0"/>
          <w:numId w:val="2"/>
        </w:numPr>
        <w:pBdr>
          <w:bottom w:val="single" w:sz="4" w:space="6" w:color="BBBBBB"/>
        </w:pBdr>
        <w:spacing w:after="140"/>
      </w:pPr>
      <w:r w:rsidRPr="0076052E">
        <w:t xml:space="preserve">Data ingestion &amp; banking sector </w:t>
      </w:r>
      <w:proofErr w:type="spellStart"/>
      <w:r w:rsidRPr="0076052E">
        <w:t>downsampling</w:t>
      </w:r>
      <w:proofErr w:type="spellEnd"/>
      <w:r w:rsidRPr="0076052E">
        <w:t xml:space="preserve"> (Target: ~</w:t>
      </w:r>
      <w:r w:rsidR="0060463F">
        <w:t>213</w:t>
      </w:r>
      <w:r w:rsidRPr="0076052E">
        <w:t>k records)</w:t>
      </w:r>
    </w:p>
    <w:p w14:paraId="389EA723" w14:textId="77777777" w:rsidR="0076052E" w:rsidRPr="0076052E" w:rsidRDefault="0076052E" w:rsidP="0076052E">
      <w:pPr>
        <w:numPr>
          <w:ilvl w:val="0"/>
          <w:numId w:val="2"/>
        </w:numPr>
        <w:pBdr>
          <w:bottom w:val="single" w:sz="4" w:space="6" w:color="BBBBBB"/>
        </w:pBdr>
        <w:spacing w:after="140"/>
      </w:pPr>
      <w:r w:rsidRPr="0076052E">
        <w:t>Data cleaning &amp; tokenization QA (Handling anonymized XXXX mask tokens)</w:t>
      </w:r>
    </w:p>
    <w:p w14:paraId="397EB05F" w14:textId="77777777" w:rsidR="0076052E" w:rsidRPr="0076052E" w:rsidRDefault="0076052E" w:rsidP="0076052E">
      <w:pPr>
        <w:numPr>
          <w:ilvl w:val="0"/>
          <w:numId w:val="2"/>
        </w:numPr>
        <w:pBdr>
          <w:bottom w:val="single" w:sz="4" w:space="6" w:color="BBBBBB"/>
        </w:pBdr>
        <w:spacing w:after="140"/>
      </w:pPr>
      <w:r w:rsidRPr="0076052E">
        <w:t>Feature extraction pipeline (Text embeddings + Metadata encoding)</w:t>
      </w:r>
    </w:p>
    <w:p w14:paraId="4C41115D" w14:textId="77777777" w:rsidR="0076052E" w:rsidRPr="0076052E" w:rsidRDefault="0076052E" w:rsidP="0076052E">
      <w:pPr>
        <w:numPr>
          <w:ilvl w:val="0"/>
          <w:numId w:val="2"/>
        </w:numPr>
        <w:pBdr>
          <w:bottom w:val="single" w:sz="4" w:space="6" w:color="BBBBBB"/>
        </w:pBdr>
        <w:spacing w:after="140"/>
      </w:pPr>
      <w:r w:rsidRPr="0076052E">
        <w:t xml:space="preserve">Baseline model training (TF-IDF + </w:t>
      </w:r>
      <w:proofErr w:type="spellStart"/>
      <w:r w:rsidRPr="0076052E">
        <w:t>LightGBM</w:t>
      </w:r>
      <w:proofErr w:type="spellEnd"/>
      <w:r w:rsidRPr="0076052E">
        <w:t xml:space="preserve"> / </w:t>
      </w:r>
      <w:proofErr w:type="spellStart"/>
      <w:r w:rsidRPr="0076052E">
        <w:t>DistilBERT</w:t>
      </w:r>
      <w:proofErr w:type="spellEnd"/>
      <w:r w:rsidRPr="0076052E">
        <w:t>)</w:t>
      </w:r>
    </w:p>
    <w:p w14:paraId="7744095A" w14:textId="77777777" w:rsidR="0076052E" w:rsidRPr="0076052E" w:rsidRDefault="0076052E" w:rsidP="0076052E">
      <w:pPr>
        <w:numPr>
          <w:ilvl w:val="0"/>
          <w:numId w:val="2"/>
        </w:numPr>
        <w:pBdr>
          <w:bottom w:val="single" w:sz="4" w:space="6" w:color="BBBBBB"/>
        </w:pBdr>
        <w:spacing w:after="140"/>
      </w:pPr>
      <w:r w:rsidRPr="0076052E">
        <w:t>Model evaluation &amp; error analysis (F1-score optimization per product line)</w:t>
      </w:r>
    </w:p>
    <w:p w14:paraId="5A8B22BD" w14:textId="76CDD351" w:rsidR="00E627A6" w:rsidRDefault="0076052E" w:rsidP="00E627A6">
      <w:pPr>
        <w:numPr>
          <w:ilvl w:val="0"/>
          <w:numId w:val="2"/>
        </w:numPr>
        <w:pBdr>
          <w:bottom w:val="single" w:sz="4" w:space="6" w:color="BBBBBB"/>
        </w:pBdr>
        <w:spacing w:after="140"/>
      </w:pPr>
      <w:r w:rsidRPr="0076052E">
        <w:t>Queue prioritization dashboard simulation</w:t>
      </w:r>
    </w:p>
    <w:p w14:paraId="1866D027" w14:textId="77777777" w:rsidR="00083342" w:rsidRDefault="00000000">
      <w:pPr>
        <w:pStyle w:val="Heading2"/>
      </w:pPr>
      <w:r>
        <w:t>Last week's “To Do”</w:t>
      </w:r>
    </w:p>
    <w:p w14:paraId="3B4C37BE" w14:textId="77777777" w:rsidR="00083342" w:rsidRDefault="00000000">
      <w:pPr>
        <w:spacing w:after="40"/>
      </w:pPr>
      <w:r>
        <w:rPr>
          <w:i/>
          <w:iCs/>
          <w:color w:val="6A6A6A"/>
          <w:sz w:val="20"/>
          <w:szCs w:val="20"/>
        </w:rPr>
        <w:t>Paste your TO DO from last week's report, so we can both see what you said you'd do.</w:t>
      </w:r>
    </w:p>
    <w:p w14:paraId="335F8419" w14:textId="77777777" w:rsidR="00E627A6" w:rsidRPr="00E627A6" w:rsidRDefault="00E627A6" w:rsidP="00E627A6">
      <w:pPr>
        <w:numPr>
          <w:ilvl w:val="0"/>
          <w:numId w:val="3"/>
        </w:numPr>
        <w:pBdr>
          <w:bottom w:val="single" w:sz="4" w:space="6" w:color="BBBBBB"/>
        </w:pBdr>
        <w:spacing w:after="140"/>
      </w:pPr>
      <w:r w:rsidRPr="00E627A6">
        <w:t>Submit Week 1 Project Proposal outlining the initial problem statement.</w:t>
      </w:r>
    </w:p>
    <w:p w14:paraId="725B8D71" w14:textId="77777777" w:rsidR="00E627A6" w:rsidRPr="00E627A6" w:rsidRDefault="00E627A6" w:rsidP="00E627A6">
      <w:pPr>
        <w:numPr>
          <w:ilvl w:val="0"/>
          <w:numId w:val="3"/>
        </w:numPr>
        <w:pBdr>
          <w:bottom w:val="single" w:sz="4" w:space="6" w:color="BBBBBB"/>
        </w:pBdr>
        <w:spacing w:after="140"/>
      </w:pPr>
      <w:r w:rsidRPr="00E627A6">
        <w:t>Locate and verify access to the raw data files via the CFPB Consumer Complaint Database.</w:t>
      </w:r>
    </w:p>
    <w:p w14:paraId="76034A1D" w14:textId="5AC4955F" w:rsidR="00083342" w:rsidRDefault="00E627A6" w:rsidP="00E627A6">
      <w:pPr>
        <w:numPr>
          <w:ilvl w:val="0"/>
          <w:numId w:val="3"/>
        </w:numPr>
        <w:pBdr>
          <w:bottom w:val="single" w:sz="4" w:space="6" w:color="BBBBBB"/>
        </w:pBdr>
        <w:spacing w:after="140"/>
      </w:pPr>
      <w:r w:rsidRPr="00E627A6">
        <w:t>Acquire an initial localized data sample to inspect the data dictionary and schema constraints.</w:t>
      </w:r>
    </w:p>
    <w:p w14:paraId="773F2F6C" w14:textId="77777777" w:rsidR="00083342" w:rsidRDefault="00000000">
      <w:pPr>
        <w:pStyle w:val="Heading2"/>
      </w:pPr>
      <w:r>
        <w:t>This week's progress</w:t>
      </w:r>
    </w:p>
    <w:p w14:paraId="4E0B29DC" w14:textId="77777777" w:rsidR="00083342" w:rsidRDefault="00000000">
      <w:pPr>
        <w:spacing w:after="40"/>
      </w:pPr>
      <w:proofErr w:type="gramStart"/>
      <w:r>
        <w:rPr>
          <w:i/>
          <w:iCs/>
          <w:color w:val="6A6A6A"/>
          <w:sz w:val="20"/>
          <w:szCs w:val="20"/>
        </w:rPr>
        <w:t>Specifically</w:t>
      </w:r>
      <w:proofErr w:type="gramEnd"/>
      <w:r>
        <w:rPr>
          <w:i/>
          <w:iCs/>
          <w:color w:val="6A6A6A"/>
          <w:sz w:val="20"/>
          <w:szCs w:val="20"/>
        </w:rPr>
        <w:t xml:space="preserve"> what you accomplished or worked through this week. Tie it back to a milestone. Be concrete — “built and compared three models,” not “made progress.”</w:t>
      </w:r>
    </w:p>
    <w:p w14:paraId="77935250" w14:textId="50C72F0C" w:rsidR="00543C44" w:rsidRPr="00543C44" w:rsidRDefault="00543C44" w:rsidP="00543C44">
      <w:pPr>
        <w:numPr>
          <w:ilvl w:val="0"/>
          <w:numId w:val="5"/>
        </w:numPr>
        <w:pBdr>
          <w:bottom w:val="single" w:sz="4" w:space="6" w:color="BBBBBB"/>
        </w:pBdr>
        <w:spacing w:after="140"/>
      </w:pPr>
      <w:r w:rsidRPr="00543C44">
        <w:lastRenderedPageBreak/>
        <w:t>Evaluated the data against </w:t>
      </w:r>
      <w:r w:rsidRPr="00543C44">
        <w:rPr>
          <w:i/>
          <w:iCs/>
        </w:rPr>
        <w:t>Fit, Provenance, Limits, and Feasibility</w:t>
      </w:r>
      <w:r w:rsidRPr="00543C44">
        <w:t> metrics to uncover system structural bounds before building code.</w:t>
      </w:r>
    </w:p>
    <w:p w14:paraId="6FAC4436" w14:textId="77777777" w:rsidR="009368B3" w:rsidRDefault="009368B3" w:rsidP="00543C44">
      <w:pPr>
        <w:numPr>
          <w:ilvl w:val="0"/>
          <w:numId w:val="5"/>
        </w:numPr>
        <w:pBdr>
          <w:bottom w:val="single" w:sz="4" w:space="6" w:color="BBBBBB"/>
        </w:pBdr>
        <w:spacing w:after="140"/>
      </w:pPr>
      <w:r w:rsidRPr="009368B3">
        <w:t xml:space="preserve">Tracked the live 3-year portal window containing </w:t>
      </w:r>
      <w:r w:rsidRPr="009368B3">
        <w:rPr>
          <w:b/>
          <w:bCs/>
        </w:rPr>
        <w:t>12,572,604</w:t>
      </w:r>
      <w:r w:rsidRPr="009368B3">
        <w:t xml:space="preserve"> records. Identified that credit reporting and non-banking products dominate the raw database volume at over 96.5%, which would severely skew a general queue model.</w:t>
      </w:r>
    </w:p>
    <w:p w14:paraId="0D363D0F" w14:textId="3FC8D6B1" w:rsidR="00424425" w:rsidRDefault="00424425" w:rsidP="00543C44">
      <w:pPr>
        <w:numPr>
          <w:ilvl w:val="0"/>
          <w:numId w:val="5"/>
        </w:numPr>
        <w:pBdr>
          <w:bottom w:val="single" w:sz="4" w:space="6" w:color="BBBBBB"/>
        </w:pBdr>
        <w:spacing w:after="140"/>
      </w:pPr>
      <w:proofErr w:type="spellStart"/>
      <w:r w:rsidRPr="00424425">
        <w:t>Analyzed</w:t>
      </w:r>
      <w:proofErr w:type="spellEnd"/>
      <w:r w:rsidRPr="00424425">
        <w:t xml:space="preserve"> the Company response to consumer column distributions within our text subset. Mapped the array into binary classifications, revealing a natural, statistically optimal </w:t>
      </w:r>
      <w:r w:rsidRPr="00424425">
        <w:rPr>
          <w:b/>
          <w:bCs/>
        </w:rPr>
        <w:t>25.35% baseline relief rate</w:t>
      </w:r>
      <w:r w:rsidRPr="00424425">
        <w:t xml:space="preserve"> (30,900 monetary and 23,209 non-monetary relief records vs. 159,122 explanation closures), confirming </w:t>
      </w:r>
      <w:proofErr w:type="spellStart"/>
      <w:r w:rsidRPr="00424425">
        <w:t>modeling</w:t>
      </w:r>
      <w:proofErr w:type="spellEnd"/>
      <w:r w:rsidRPr="00424425">
        <w:t xml:space="preserve"> feasibility without needing synthetic data generation (SMOTE).</w:t>
      </w:r>
    </w:p>
    <w:p w14:paraId="7D220B1E" w14:textId="262835FF" w:rsidR="00543C44" w:rsidRPr="00543C44" w:rsidRDefault="009E683E" w:rsidP="00543C44">
      <w:pPr>
        <w:numPr>
          <w:ilvl w:val="0"/>
          <w:numId w:val="5"/>
        </w:numPr>
        <w:pBdr>
          <w:bottom w:val="single" w:sz="4" w:space="6" w:color="BBBBBB"/>
        </w:pBdr>
        <w:spacing w:after="140"/>
      </w:pPr>
      <w:r>
        <w:t>Sampled the dataset randomly to obtain</w:t>
      </w:r>
      <w:r w:rsidR="00543C44" w:rsidRPr="00543C44">
        <w:t xml:space="preserve"> an empirical 2,000-row local data sample to isolate text </w:t>
      </w:r>
      <w:proofErr w:type="spellStart"/>
      <w:r w:rsidR="00543C44" w:rsidRPr="00543C44">
        <w:t>behavior</w:t>
      </w:r>
      <w:proofErr w:type="spellEnd"/>
      <w:r w:rsidR="00543C44" w:rsidRPr="00543C44">
        <w:t>.</w:t>
      </w:r>
    </w:p>
    <w:p w14:paraId="1D51BEDB" w14:textId="6DCAC803" w:rsidR="00083342" w:rsidRDefault="00543C44" w:rsidP="00543C44">
      <w:pPr>
        <w:numPr>
          <w:ilvl w:val="0"/>
          <w:numId w:val="5"/>
        </w:numPr>
        <w:pBdr>
          <w:bottom w:val="single" w:sz="4" w:space="6" w:color="BBBBBB"/>
        </w:pBdr>
        <w:spacing w:after="140"/>
      </w:pPr>
      <w:r w:rsidRPr="00543C44">
        <w:t>Updated the final problem statement and defensive question to target the </w:t>
      </w:r>
      <w:r w:rsidRPr="00543C44">
        <w:rPr>
          <w:i/>
          <w:iCs/>
        </w:rPr>
        <w:t>retail services division</w:t>
      </w:r>
      <w:r w:rsidRPr="00543C44">
        <w:t> (checking, savings, credit cards). This allows us to cleanly drop 10.9 million rows of credit bureau text noise and focus entirely on high-signal banking vocabulary.</w:t>
      </w:r>
    </w:p>
    <w:p w14:paraId="64139A8B" w14:textId="77777777" w:rsidR="00083342" w:rsidRDefault="00000000">
      <w:pPr>
        <w:pStyle w:val="Heading2"/>
      </w:pPr>
      <w:r>
        <w:t>Issues &amp; discussion</w:t>
      </w:r>
    </w:p>
    <w:p w14:paraId="5F1CAF2B" w14:textId="77777777" w:rsidR="00083342" w:rsidRDefault="00000000">
      <w:pPr>
        <w:spacing w:after="40"/>
      </w:pPr>
      <w:r>
        <w:rPr>
          <w:i/>
          <w:iCs/>
          <w:color w:val="6A6A6A"/>
          <w:sz w:val="20"/>
          <w:szCs w:val="20"/>
        </w:rPr>
        <w:t>Real blockers and anything you want to talk through. If you want to meet sooner, say so here.</w:t>
      </w:r>
    </w:p>
    <w:p w14:paraId="3E56501F" w14:textId="44DAA062" w:rsidR="007D1C74" w:rsidRPr="007D1C74" w:rsidRDefault="007D1C74" w:rsidP="007D1C74">
      <w:pPr>
        <w:numPr>
          <w:ilvl w:val="0"/>
          <w:numId w:val="6"/>
        </w:numPr>
        <w:pBdr>
          <w:bottom w:val="single" w:sz="4" w:space="6" w:color="BBBBBB"/>
        </w:pBdr>
        <w:spacing w:after="140"/>
      </w:pPr>
      <w:r w:rsidRPr="007D1C74">
        <w:t>Unfiltered data causes severe class imbalance where credit bureau patterns completely wash out banking operational characteristics.</w:t>
      </w:r>
    </w:p>
    <w:p w14:paraId="61C1E525" w14:textId="21390303" w:rsidR="007D1C74" w:rsidRDefault="00B2330F" w:rsidP="007D1C74">
      <w:pPr>
        <w:numPr>
          <w:ilvl w:val="0"/>
          <w:numId w:val="6"/>
        </w:numPr>
        <w:pBdr>
          <w:bottom w:val="single" w:sz="4" w:space="6" w:color="BBBBBB"/>
        </w:pBdr>
        <w:spacing w:after="140"/>
      </w:pPr>
      <w:r w:rsidRPr="00B2330F">
        <w:t>The 2,000-row micro-sample revealed that columns like Company public response, Timely response, and Date sent to company are generated post-intake. Including them would artificially inflate accuracy, meaning they must be explicitly barred from the training feature space.</w:t>
      </w:r>
    </w:p>
    <w:p w14:paraId="63105F46" w14:textId="55E46BC5" w:rsidR="00FD49EB" w:rsidRPr="007D1C74" w:rsidRDefault="00FD49EB" w:rsidP="007D1C74">
      <w:pPr>
        <w:numPr>
          <w:ilvl w:val="0"/>
          <w:numId w:val="6"/>
        </w:numPr>
        <w:pBdr>
          <w:bottom w:val="single" w:sz="4" w:space="6" w:color="BBBBBB"/>
        </w:pBdr>
        <w:spacing w:after="140"/>
      </w:pPr>
      <w:r w:rsidRPr="00FD49EB">
        <w:t>Pervasive distribution of text masks (XXXX, XX/XX/XXXX) used by the regulator to scrub personal data could fragment standard tokenizers if left unmanaged.</w:t>
      </w:r>
    </w:p>
    <w:p w14:paraId="6A78FB4E" w14:textId="74EF5340" w:rsidR="00083342" w:rsidRDefault="00F54A57" w:rsidP="007D1C74">
      <w:pPr>
        <w:numPr>
          <w:ilvl w:val="0"/>
          <w:numId w:val="6"/>
        </w:numPr>
        <w:pBdr>
          <w:bottom w:val="single" w:sz="4" w:space="6" w:color="BBBBBB"/>
        </w:pBdr>
        <w:spacing w:after="140"/>
      </w:pPr>
      <w:r w:rsidRPr="00F54A57">
        <w:t xml:space="preserve">By restricting our scope tightly to checking, savings, and credit cards, we systematically eliminate the credit repair bot footprint. We reduce an unmanageable data footprint into a clean pool of </w:t>
      </w:r>
      <w:r w:rsidRPr="00F54A57">
        <w:rPr>
          <w:b/>
          <w:bCs/>
        </w:rPr>
        <w:t>213,443</w:t>
      </w:r>
      <w:r w:rsidRPr="00F54A57">
        <w:t xml:space="preserve"> records. The downstream leakage features will be dropped during ingestion, and next week's cleaning module will implement a robust regex strategy to isolate and normalize the XXXX privacy masks before vectorization.</w:t>
      </w:r>
    </w:p>
    <w:p w14:paraId="3E4DD4C0" w14:textId="77777777" w:rsidR="00083342" w:rsidRDefault="00000000">
      <w:pPr>
        <w:pStyle w:val="Heading2"/>
      </w:pPr>
      <w:r>
        <w:t>Next week's “To Do”</w:t>
      </w:r>
    </w:p>
    <w:p w14:paraId="4AE7956D" w14:textId="77777777" w:rsidR="00083342" w:rsidRDefault="00000000">
      <w:pPr>
        <w:spacing w:after="40"/>
      </w:pPr>
      <w:r>
        <w:rPr>
          <w:i/>
          <w:iCs/>
          <w:color w:val="6A6A6A"/>
          <w:sz w:val="20"/>
          <w:szCs w:val="20"/>
        </w:rPr>
        <w:t>Your concrete plan for the coming week — bullets are fine.</w:t>
      </w:r>
    </w:p>
    <w:p w14:paraId="533D7397" w14:textId="707B0238" w:rsidR="001A00CF" w:rsidRPr="001A00CF" w:rsidRDefault="001A00CF" w:rsidP="001A00CF">
      <w:pPr>
        <w:numPr>
          <w:ilvl w:val="0"/>
          <w:numId w:val="7"/>
        </w:numPr>
        <w:pBdr>
          <w:bottom w:val="single" w:sz="4" w:space="6" w:color="BBBBBB"/>
        </w:pBdr>
        <w:spacing w:after="140"/>
      </w:pPr>
      <w:r w:rsidRPr="001A00CF">
        <w:t>Write and deploy the automated pipeline script to ingest the full 3-year retail banking dataset (</w:t>
      </w:r>
      <w:r w:rsidR="00BC7C35" w:rsidRPr="00BC7C35">
        <w:t>213,443</w:t>
      </w:r>
      <w:r w:rsidR="00BC7C35">
        <w:rPr>
          <w:b/>
          <w:bCs/>
        </w:rPr>
        <w:t xml:space="preserve"> </w:t>
      </w:r>
      <w:r w:rsidRPr="001A00CF">
        <w:t>text-rich records).</w:t>
      </w:r>
    </w:p>
    <w:p w14:paraId="40C5B312" w14:textId="77777777" w:rsidR="00D24F9F" w:rsidRDefault="00D24F9F" w:rsidP="001A00CF">
      <w:pPr>
        <w:numPr>
          <w:ilvl w:val="0"/>
          <w:numId w:val="7"/>
        </w:numPr>
        <w:pBdr>
          <w:bottom w:val="single" w:sz="4" w:space="6" w:color="BBBBBB"/>
        </w:pBdr>
        <w:spacing w:after="140"/>
      </w:pPr>
      <w:r w:rsidRPr="00D24F9F">
        <w:t xml:space="preserve">Build the text cleaning module to handle whitespace parsing, case formatting, drop the remaining unresolved target records (203 untimely responses and 9 in-progress rows), and filter out identified data leakage variables. </w:t>
      </w:r>
    </w:p>
    <w:p w14:paraId="315C61F9" w14:textId="6F5C3E0F" w:rsidR="00083342" w:rsidRDefault="001A00CF" w:rsidP="001A00CF">
      <w:pPr>
        <w:numPr>
          <w:ilvl w:val="0"/>
          <w:numId w:val="7"/>
        </w:numPr>
        <w:pBdr>
          <w:bottom w:val="single" w:sz="4" w:space="6" w:color="BBBBBB"/>
        </w:pBdr>
        <w:spacing w:after="140"/>
      </w:pPr>
      <w:r w:rsidRPr="001A00CF">
        <w:t>Perform a baseline tokenization audit to determine whether to treat the CFPB's anonymized personal data masks (XXXX) as a dedicated mask token or strip them entirely from the NLP training corpus.</w:t>
      </w:r>
    </w:p>
    <w:p w14:paraId="40274C19" w14:textId="77777777" w:rsidR="00083342" w:rsidRDefault="00000000">
      <w:pPr>
        <w:pStyle w:val="Heading2"/>
      </w:pPr>
      <w:r>
        <w:t>Resources (optional)</w:t>
      </w:r>
    </w:p>
    <w:p w14:paraId="3E9F2F3A" w14:textId="77777777" w:rsidR="00083342" w:rsidRDefault="00000000">
      <w:pPr>
        <w:spacing w:after="40"/>
      </w:pPr>
      <w:r>
        <w:rPr>
          <w:i/>
          <w:iCs/>
          <w:color w:val="6A6A6A"/>
          <w:sz w:val="20"/>
          <w:szCs w:val="20"/>
        </w:rPr>
        <w:t>Links or references you want to share with me.</w:t>
      </w:r>
    </w:p>
    <w:p w14:paraId="0F68858E" w14:textId="77777777" w:rsidR="001A00CF" w:rsidRPr="001A00CF" w:rsidRDefault="001A00CF" w:rsidP="001A00CF">
      <w:pPr>
        <w:numPr>
          <w:ilvl w:val="0"/>
          <w:numId w:val="8"/>
        </w:numPr>
        <w:pBdr>
          <w:bottom w:val="single" w:sz="4" w:space="6" w:color="BBBBBB"/>
        </w:pBdr>
        <w:spacing w:after="140"/>
      </w:pPr>
      <w:r w:rsidRPr="001A00CF">
        <w:lastRenderedPageBreak/>
        <w:t>CFPB Database Interactive Trends: </w:t>
      </w:r>
      <w:hyperlink r:id="rId5" w:tooltip="https://www.consumerfinance.gov/data-research/consumer-complaints/" w:history="1">
        <w:r w:rsidRPr="001A00CF">
          <w:rPr>
            <w:rStyle w:val="Hyperlink"/>
          </w:rPr>
          <w:t>Consumer Finance Complaints</w:t>
        </w:r>
      </w:hyperlink>
    </w:p>
    <w:p w14:paraId="7BE39D3B" w14:textId="07FD467F" w:rsidR="00083342" w:rsidRDefault="001A00CF" w:rsidP="001A00CF">
      <w:pPr>
        <w:numPr>
          <w:ilvl w:val="0"/>
          <w:numId w:val="8"/>
        </w:numPr>
        <w:pBdr>
          <w:bottom w:val="single" w:sz="4" w:space="6" w:color="BBBBBB"/>
        </w:pBdr>
        <w:spacing w:after="140"/>
      </w:pPr>
      <w:r w:rsidRPr="001A00CF">
        <w:t>CFPB Field Reference Dictionary: </w:t>
      </w:r>
      <w:hyperlink r:id="rId6" w:tooltip="https://cfpb.github.io/api/ccdb/fields.html" w:history="1">
        <w:r w:rsidRPr="001A00CF">
          <w:rPr>
            <w:rStyle w:val="Hyperlink"/>
          </w:rPr>
          <w:t>CCDB API Fields</w:t>
        </w:r>
      </w:hyperlink>
    </w:p>
    <w:p w14:paraId="6613E67A" w14:textId="77777777" w:rsidR="00083342" w:rsidRDefault="000833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342" w14:paraId="0A5C6733" w14:textId="77777777">
        <w:tblPrEx>
          <w:tblCellMar>
            <w:top w:w="0" w:type="dxa"/>
            <w:bottom w:w="0" w:type="dxa"/>
          </w:tblCellMar>
        </w:tblPrEx>
        <w:tc>
          <w:tcPr>
            <w:tcW w:w="9360" w:type="dxa"/>
            <w:tcBorders>
              <w:top w:val="single" w:sz="4" w:space="0" w:color="9FD9BC"/>
              <w:left w:val="single" w:sz="4" w:space="0" w:color="9FD9BC"/>
              <w:bottom w:val="single" w:sz="4" w:space="0" w:color="9FD9BC"/>
              <w:right w:val="single" w:sz="4" w:space="0" w:color="9FD9BC"/>
            </w:tcBorders>
            <w:shd w:val="clear" w:color="auto" w:fill="E7F6EE"/>
            <w:tcMar>
              <w:top w:w="100" w:type="dxa"/>
              <w:left w:w="160" w:type="dxa"/>
              <w:bottom w:w="100" w:type="dxa"/>
              <w:right w:w="160" w:type="dxa"/>
            </w:tcMar>
          </w:tcPr>
          <w:p w14:paraId="247DD4E0" w14:textId="77777777" w:rsidR="00083342" w:rsidRDefault="00000000">
            <w:r>
              <w:rPr>
                <w:b/>
                <w:bCs/>
                <w:color w:val="2C5F2D"/>
                <w:sz w:val="20"/>
                <w:szCs w:val="20"/>
              </w:rPr>
              <w:t xml:space="preserve">How it's graded: </w:t>
            </w:r>
            <w:r>
              <w:rPr>
                <w:sz w:val="20"/>
                <w:szCs w:val="20"/>
              </w:rPr>
              <w:t>Concrete, verifiable progress against your plan; clear enough that a reader can follow your project's state; and real blockers named with a next-week plan.</w:t>
            </w:r>
          </w:p>
        </w:tc>
      </w:tr>
    </w:tbl>
    <w:p w14:paraId="15EFD07E" w14:textId="77777777" w:rsidR="00000000" w:rsidRDefault="00000000"/>
    <w:p w14:paraId="77DE61CF" w14:textId="77777777" w:rsidR="00AD6EDC" w:rsidRDefault="00AD6EDC"/>
    <w:sectPr w:rsidR="00AD6EDC">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30C"/>
    <w:multiLevelType w:val="multilevel"/>
    <w:tmpl w:val="3E5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E0C8E"/>
    <w:multiLevelType w:val="multilevel"/>
    <w:tmpl w:val="8C1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94C15"/>
    <w:multiLevelType w:val="hybridMultilevel"/>
    <w:tmpl w:val="27CC3FD4"/>
    <w:lvl w:ilvl="0" w:tplc="3BAC8262">
      <w:start w:val="1"/>
      <w:numFmt w:val="bullet"/>
      <w:lvlText w:val="●"/>
      <w:lvlJc w:val="left"/>
      <w:pPr>
        <w:ind w:left="720" w:hanging="360"/>
      </w:pPr>
    </w:lvl>
    <w:lvl w:ilvl="1" w:tplc="70B8AF7C">
      <w:start w:val="1"/>
      <w:numFmt w:val="bullet"/>
      <w:lvlText w:val="○"/>
      <w:lvlJc w:val="left"/>
      <w:pPr>
        <w:ind w:left="1440" w:hanging="360"/>
      </w:pPr>
    </w:lvl>
    <w:lvl w:ilvl="2" w:tplc="C2FCD714">
      <w:start w:val="1"/>
      <w:numFmt w:val="bullet"/>
      <w:lvlText w:val="■"/>
      <w:lvlJc w:val="left"/>
      <w:pPr>
        <w:ind w:left="2160" w:hanging="360"/>
      </w:pPr>
    </w:lvl>
    <w:lvl w:ilvl="3" w:tplc="ACC4912C">
      <w:start w:val="1"/>
      <w:numFmt w:val="bullet"/>
      <w:lvlText w:val="●"/>
      <w:lvlJc w:val="left"/>
      <w:pPr>
        <w:ind w:left="2880" w:hanging="360"/>
      </w:pPr>
    </w:lvl>
    <w:lvl w:ilvl="4" w:tplc="E5B86168">
      <w:start w:val="1"/>
      <w:numFmt w:val="bullet"/>
      <w:lvlText w:val="○"/>
      <w:lvlJc w:val="left"/>
      <w:pPr>
        <w:ind w:left="3600" w:hanging="360"/>
      </w:pPr>
    </w:lvl>
    <w:lvl w:ilvl="5" w:tplc="6CA219DC">
      <w:start w:val="1"/>
      <w:numFmt w:val="bullet"/>
      <w:lvlText w:val="■"/>
      <w:lvlJc w:val="left"/>
      <w:pPr>
        <w:ind w:left="4320" w:hanging="360"/>
      </w:pPr>
    </w:lvl>
    <w:lvl w:ilvl="6" w:tplc="76C83912">
      <w:start w:val="1"/>
      <w:numFmt w:val="bullet"/>
      <w:lvlText w:val="●"/>
      <w:lvlJc w:val="left"/>
      <w:pPr>
        <w:ind w:left="5040" w:hanging="360"/>
      </w:pPr>
    </w:lvl>
    <w:lvl w:ilvl="7" w:tplc="BC187770">
      <w:start w:val="1"/>
      <w:numFmt w:val="bullet"/>
      <w:lvlText w:val="●"/>
      <w:lvlJc w:val="left"/>
      <w:pPr>
        <w:ind w:left="5760" w:hanging="360"/>
      </w:pPr>
    </w:lvl>
    <w:lvl w:ilvl="8" w:tplc="7AF6CCD2">
      <w:start w:val="1"/>
      <w:numFmt w:val="bullet"/>
      <w:lvlText w:val="●"/>
      <w:lvlJc w:val="left"/>
      <w:pPr>
        <w:ind w:left="6480" w:hanging="360"/>
      </w:pPr>
    </w:lvl>
  </w:abstractNum>
  <w:abstractNum w:abstractNumId="3" w15:restartNumberingAfterBreak="0">
    <w:nsid w:val="4A2E0326"/>
    <w:multiLevelType w:val="multilevel"/>
    <w:tmpl w:val="DBE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71909"/>
    <w:multiLevelType w:val="multilevel"/>
    <w:tmpl w:val="6478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945AB"/>
    <w:multiLevelType w:val="multilevel"/>
    <w:tmpl w:val="FD9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E4170"/>
    <w:multiLevelType w:val="multilevel"/>
    <w:tmpl w:val="635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D21DB"/>
    <w:multiLevelType w:val="hybridMultilevel"/>
    <w:tmpl w:val="0EB6A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6059620">
    <w:abstractNumId w:val="2"/>
    <w:lvlOverride w:ilvl="0">
      <w:startOverride w:val="1"/>
    </w:lvlOverride>
  </w:num>
  <w:num w:numId="2" w16cid:durableId="2109427279">
    <w:abstractNumId w:val="4"/>
  </w:num>
  <w:num w:numId="3" w16cid:durableId="1159611900">
    <w:abstractNumId w:val="6"/>
  </w:num>
  <w:num w:numId="4" w16cid:durableId="695934690">
    <w:abstractNumId w:val="7"/>
  </w:num>
  <w:num w:numId="5" w16cid:durableId="1047024460">
    <w:abstractNumId w:val="0"/>
  </w:num>
  <w:num w:numId="6" w16cid:durableId="1353455361">
    <w:abstractNumId w:val="3"/>
  </w:num>
  <w:num w:numId="7" w16cid:durableId="560873303">
    <w:abstractNumId w:val="1"/>
  </w:num>
  <w:num w:numId="8" w16cid:durableId="1835101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342"/>
    <w:rsid w:val="00083342"/>
    <w:rsid w:val="001475B8"/>
    <w:rsid w:val="001A00CF"/>
    <w:rsid w:val="0028020B"/>
    <w:rsid w:val="00303F10"/>
    <w:rsid w:val="00424425"/>
    <w:rsid w:val="004265B3"/>
    <w:rsid w:val="004908AD"/>
    <w:rsid w:val="00543C44"/>
    <w:rsid w:val="0060463F"/>
    <w:rsid w:val="0076052E"/>
    <w:rsid w:val="007D1C74"/>
    <w:rsid w:val="008A3273"/>
    <w:rsid w:val="009368B3"/>
    <w:rsid w:val="00984D9B"/>
    <w:rsid w:val="009E683E"/>
    <w:rsid w:val="00A31B29"/>
    <w:rsid w:val="00AD6EDC"/>
    <w:rsid w:val="00B2330F"/>
    <w:rsid w:val="00BC7C35"/>
    <w:rsid w:val="00C15229"/>
    <w:rsid w:val="00D24F9F"/>
    <w:rsid w:val="00D57649"/>
    <w:rsid w:val="00D72DEB"/>
    <w:rsid w:val="00E627A6"/>
    <w:rsid w:val="00E758CE"/>
    <w:rsid w:val="00F54A57"/>
    <w:rsid w:val="00F87DBA"/>
    <w:rsid w:val="00FD4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F57F0"/>
  <w15:docId w15:val="{ED2DF7BD-90A1-42D9-9752-6BD4E9BE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outlineLvl w:val="0"/>
    </w:pPr>
    <w:rPr>
      <w:b/>
      <w:bCs/>
      <w:color w:val="1F3864"/>
      <w:sz w:val="34"/>
      <w:szCs w:val="34"/>
    </w:rPr>
  </w:style>
  <w:style w:type="paragraph" w:styleId="Heading2">
    <w:name w:val="heading 2"/>
    <w:uiPriority w:val="9"/>
    <w:unhideWhenUsed/>
    <w:qFormat/>
    <w:pPr>
      <w:spacing w:before="220" w:after="4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A0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fpb.github.io/api/ccdb/fields.html" TargetMode="External"/><Relationship Id="rId5" Type="http://schemas.openxmlformats.org/officeDocument/2006/relationships/hyperlink" Target="https://www.consumerfinance.gov/data-research/consumer-complai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810</Words>
  <Characters>4620</Characters>
  <Application>Microsoft Office Word</Application>
  <DocSecurity>0</DocSecurity>
  <Lines>38</Lines>
  <Paragraphs>10</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Neeladri Pal</cp:lastModifiedBy>
  <cp:revision>28</cp:revision>
  <dcterms:created xsi:type="dcterms:W3CDTF">2026-07-13T17:57:00Z</dcterms:created>
  <dcterms:modified xsi:type="dcterms:W3CDTF">2026-07-13T19:03:00Z</dcterms:modified>
</cp:coreProperties>
</file>