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 6314 – Assignment-3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the database schema for the Final project. Show document structure (list of attributes and their data types) for each MongoDB collection (properties, users, reservations etc.).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 User: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"userId": "",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"name": "",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"email": "",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"address": {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    "street": "",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    "apt": "",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"city": "",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"state": "",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"country": "",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    "pincode": ""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"phonenumber": "",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"sex": "",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"age": "",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"password": "",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"favorites": ["propertyId"],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"ishost": "true"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Dependent: {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 "name": "",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"email": "",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"age": "",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"sex": "",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"userId": ""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Host: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"hostId": "",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"name": "",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"rating": "",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"userId": "",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Property: {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"propertyId": "",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"hostId": "",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"categoryId": "",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"title":"",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"locationDetail":"",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"description":"",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"availability":"",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"fullDescription":"",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"nightlyfee":"",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"cleaningfee":"",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"servicefee":"",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"amenities":["amenityName"],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"bedrooms": "",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"bathrooms": "",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"guests": "",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"images": ["imageName"],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"rating": "",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"checkIn": "",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"checkOut": ""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Category: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"categoryId": "",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"categoryTitle": ""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Review: 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"reviewId": "",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"propertyId": "",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"images": ["imageName"],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"title": "",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"description": "",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"userId": ""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 Reservation: {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"reservationId": "",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"propertyId": "",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"userId": "",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"checkIn": "",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"checkOut" : "",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"paymentId": "",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"upcoming": "true"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8. Payment: {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"paymentId": "",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"cardId": "",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"paymentStatus": "",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"paymentAmount": ""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9. CardDetails: 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"cardId": "",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"cardNumber": "",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"userId": "",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"accountName": "",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"expiryDate": "",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"cvv": "",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