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6AD5588" w:rsidR="007D3B22" w:rsidRDefault="4AA93751" w:rsidP="4AA93751">
      <w:pPr>
        <w:jc w:val="center"/>
      </w:pPr>
      <w:r w:rsidRPr="4AA93751">
        <w:rPr>
          <w:rFonts w:ascii="Calibri" w:eastAsia="Calibri" w:hAnsi="Calibri" w:cs="Calibri"/>
          <w:color w:val="282828"/>
          <w:sz w:val="57"/>
          <w:szCs w:val="57"/>
          <w:u w:val="single"/>
        </w:rPr>
        <w:t>Tableau</w:t>
      </w:r>
      <w:r w:rsidRPr="4AA93751">
        <w:rPr>
          <w:rFonts w:ascii="Calibri" w:eastAsia="Calibri" w:hAnsi="Calibri" w:cs="Calibri"/>
          <w:color w:val="282828"/>
          <w:sz w:val="57"/>
          <w:szCs w:val="57"/>
        </w:rPr>
        <w:t xml:space="preserve"> </w:t>
      </w:r>
      <w:r w:rsidRPr="4AA93751">
        <w:rPr>
          <w:rFonts w:ascii="Calibri" w:eastAsia="Calibri" w:hAnsi="Calibri" w:cs="Calibri"/>
          <w:color w:val="282828"/>
          <w:sz w:val="57"/>
          <w:szCs w:val="57"/>
          <w:u w:val="single"/>
        </w:rPr>
        <w:t>Challenge</w:t>
      </w:r>
    </w:p>
    <w:p w14:paraId="10F9438D" w14:textId="31F552F3" w:rsidR="4AA93751" w:rsidRDefault="4AA93751" w:rsidP="4AA93751">
      <w:pPr>
        <w:rPr>
          <w:b/>
          <w:bCs/>
          <w:color w:val="222222"/>
          <w:sz w:val="24"/>
          <w:szCs w:val="24"/>
        </w:rPr>
      </w:pPr>
    </w:p>
    <w:p w14:paraId="0E5CF739" w14:textId="612F8908" w:rsidR="4AA93751" w:rsidRDefault="4AA93751" w:rsidP="4AA93751">
      <w:pPr>
        <w:pStyle w:val="ListParagraph"/>
        <w:numPr>
          <w:ilvl w:val="0"/>
          <w:numId w:val="1"/>
        </w:numPr>
        <w:rPr>
          <w:rFonts w:eastAsiaTheme="minorEastAsia"/>
          <w:b/>
          <w:bCs/>
          <w:color w:val="222222"/>
          <w:sz w:val="24"/>
          <w:szCs w:val="24"/>
        </w:rPr>
      </w:pPr>
      <w:r w:rsidRPr="4AA93751">
        <w:rPr>
          <w:b/>
          <w:bCs/>
          <w:color w:val="222222"/>
          <w:sz w:val="24"/>
          <w:szCs w:val="24"/>
        </w:rPr>
        <w:t>Pre-work</w:t>
      </w:r>
      <w:r w:rsidRPr="4AA93751">
        <w:rPr>
          <w:color w:val="222222"/>
          <w:sz w:val="24"/>
          <w:szCs w:val="24"/>
        </w:rPr>
        <w:t xml:space="preserve">: We will be using the </w:t>
      </w:r>
      <w:hyperlink r:id="rId5">
        <w:r w:rsidRPr="4AA93751">
          <w:rPr>
            <w:rStyle w:val="Hyperlink"/>
            <w:sz w:val="24"/>
            <w:szCs w:val="24"/>
          </w:rPr>
          <w:t xml:space="preserve">FoodEnvironmentAtlas2014 </w:t>
        </w:r>
        <w:proofErr w:type="spellStart"/>
        <w:r w:rsidRPr="4AA93751">
          <w:rPr>
            <w:rStyle w:val="Hyperlink"/>
            <w:sz w:val="24"/>
            <w:szCs w:val="24"/>
          </w:rPr>
          <w:t>datasource</w:t>
        </w:r>
        <w:proofErr w:type="spellEnd"/>
      </w:hyperlink>
      <w:r w:rsidRPr="4AA93751">
        <w:rPr>
          <w:color w:val="222222"/>
          <w:sz w:val="24"/>
          <w:szCs w:val="24"/>
        </w:rPr>
        <w:t xml:space="preserve"> that is on Carmen. Download it and get familiar with the </w:t>
      </w:r>
      <w:proofErr w:type="spellStart"/>
      <w:r w:rsidRPr="4AA93751">
        <w:rPr>
          <w:color w:val="222222"/>
          <w:sz w:val="24"/>
          <w:szCs w:val="24"/>
        </w:rPr>
        <w:t>Variable_List</w:t>
      </w:r>
      <w:proofErr w:type="spellEnd"/>
      <w:r w:rsidRPr="4AA93751">
        <w:rPr>
          <w:color w:val="222222"/>
          <w:sz w:val="24"/>
          <w:szCs w:val="24"/>
        </w:rPr>
        <w:t xml:space="preserve"> worksheet. It gives you all the information you need about picking the right variables for the exercises.  Connect to it from Tableau.</w:t>
      </w:r>
    </w:p>
    <w:p w14:paraId="24D3E2A6" w14:textId="64F7E2F8" w:rsidR="4AA93751" w:rsidRDefault="5A2B45C9" w:rsidP="5A2B45C9">
      <w:pPr>
        <w:ind w:firstLine="720"/>
        <w:rPr>
          <w:rFonts w:ascii="Arial" w:eastAsia="Arial" w:hAnsi="Arial" w:cs="Arial"/>
          <w:color w:val="282828"/>
          <w:sz w:val="24"/>
          <w:szCs w:val="24"/>
        </w:rPr>
      </w:pPr>
      <w:r w:rsidRPr="5A2B45C9">
        <w:rPr>
          <w:rFonts w:ascii="Arial" w:eastAsia="Arial" w:hAnsi="Arial" w:cs="Arial"/>
          <w:color w:val="4471C4"/>
          <w:sz w:val="24"/>
          <w:szCs w:val="24"/>
        </w:rPr>
        <w:t>Done</w:t>
      </w:r>
    </w:p>
    <w:p w14:paraId="7196B8DF" w14:textId="7B7B57C0" w:rsidR="4AA93751" w:rsidRDefault="4AA93751" w:rsidP="4AA93751">
      <w:pPr>
        <w:pStyle w:val="ListParagraph"/>
        <w:numPr>
          <w:ilvl w:val="0"/>
          <w:numId w:val="1"/>
        </w:numPr>
        <w:rPr>
          <w:rFonts w:eastAsiaTheme="minorEastAsia"/>
          <w:b/>
          <w:bCs/>
          <w:color w:val="222222"/>
          <w:sz w:val="24"/>
          <w:szCs w:val="24"/>
        </w:rPr>
      </w:pPr>
      <w:r w:rsidRPr="4AA93751">
        <w:rPr>
          <w:b/>
          <w:bCs/>
          <w:color w:val="222222"/>
          <w:sz w:val="24"/>
          <w:szCs w:val="24"/>
        </w:rPr>
        <w:t>Charting obesity:</w:t>
      </w:r>
      <w:r w:rsidRPr="4AA93751">
        <w:rPr>
          <w:color w:val="222222"/>
          <w:sz w:val="24"/>
          <w:szCs w:val="24"/>
        </w:rPr>
        <w:t xml:space="preserve"> Create histograms of the adult obesity rate by county for both 2010 and 2012 (two histograms). What is different about these two histograms? Why do you think that is?</w:t>
      </w:r>
    </w:p>
    <w:p w14:paraId="19923318" w14:textId="05D4D30C" w:rsidR="4AA93751" w:rsidRDefault="4AA93751" w:rsidP="4AA93751">
      <w:pPr>
        <w:ind w:left="720"/>
        <w:rPr>
          <w:color w:val="4472C4" w:themeColor="accent1"/>
          <w:sz w:val="24"/>
          <w:szCs w:val="24"/>
        </w:rPr>
      </w:pPr>
      <w:r w:rsidRPr="4AA93751">
        <w:rPr>
          <w:color w:val="4472C4" w:themeColor="accent1"/>
          <w:sz w:val="24"/>
          <w:szCs w:val="24"/>
        </w:rPr>
        <w:t xml:space="preserve"> Here is the histogram visualization.</w:t>
      </w:r>
    </w:p>
    <w:p w14:paraId="04767B8F" w14:textId="7D8D8C08" w:rsidR="4AA93751" w:rsidRDefault="4AA93751" w:rsidP="4AA93751">
      <w:pPr>
        <w:ind w:left="720"/>
        <w:rPr>
          <w:color w:val="4472C4" w:themeColor="accent1"/>
          <w:sz w:val="24"/>
          <w:szCs w:val="24"/>
        </w:rPr>
      </w:pPr>
      <w:r w:rsidRPr="4AA93751">
        <w:rPr>
          <w:color w:val="4472C4" w:themeColor="accent1"/>
          <w:sz w:val="24"/>
          <w:szCs w:val="24"/>
        </w:rPr>
        <w:t xml:space="preserve"> The difference between the two histograms: </w:t>
      </w:r>
    </w:p>
    <w:p w14:paraId="7F5BB2EB" w14:textId="7DB7FD79" w:rsidR="4AA93751" w:rsidRDefault="4AA93751" w:rsidP="4AA93751">
      <w:pPr>
        <w:ind w:left="720"/>
        <w:rPr>
          <w:color w:val="4472C4" w:themeColor="accent1"/>
          <w:sz w:val="24"/>
          <w:szCs w:val="24"/>
        </w:rPr>
      </w:pPr>
      <w:r w:rsidRPr="4AA93751">
        <w:rPr>
          <w:color w:val="4472C4" w:themeColor="accent1"/>
          <w:sz w:val="24"/>
          <w:szCs w:val="24"/>
        </w:rPr>
        <w:t xml:space="preserve">The both histograms look very different, as the data collection in 2010 and 2012 are more different. </w:t>
      </w:r>
    </w:p>
    <w:p w14:paraId="5B4E4265" w14:textId="203101EC" w:rsidR="4AA93751" w:rsidRDefault="4AA93751" w:rsidP="4AA93751">
      <w:pPr>
        <w:ind w:left="720"/>
        <w:rPr>
          <w:color w:val="4472C4" w:themeColor="accent1"/>
          <w:sz w:val="24"/>
          <w:szCs w:val="24"/>
        </w:rPr>
      </w:pPr>
      <w:r w:rsidRPr="4AA93751">
        <w:rPr>
          <w:color w:val="4472C4" w:themeColor="accent1"/>
          <w:sz w:val="24"/>
          <w:szCs w:val="24"/>
        </w:rPr>
        <w:t xml:space="preserve">Here in 2010 histogram, the state Montana and Texas are green colored, it shows multiple times and the data is showing county wise. </w:t>
      </w:r>
    </w:p>
    <w:p w14:paraId="1AB8494F" w14:textId="0EAFB220" w:rsidR="4AA93751" w:rsidRDefault="4AA93751" w:rsidP="4AA93751">
      <w:pPr>
        <w:ind w:left="720"/>
        <w:rPr>
          <w:color w:val="4472C4" w:themeColor="accent1"/>
          <w:sz w:val="24"/>
          <w:szCs w:val="24"/>
        </w:rPr>
      </w:pPr>
      <w:r w:rsidRPr="4AA93751">
        <w:rPr>
          <w:color w:val="4472C4" w:themeColor="accent1"/>
          <w:sz w:val="24"/>
          <w:szCs w:val="24"/>
        </w:rPr>
        <w:t>But in 2012 histogram, Montana and Texas are just showing only once and big bar. As the data collection is good in 2012 so the histogram looks clearer and the data is showing state wise.</w:t>
      </w:r>
    </w:p>
    <w:p w14:paraId="39A95BB6" w14:textId="2F67FB32" w:rsidR="4AA93751" w:rsidRDefault="4AA93751" w:rsidP="4AA93751">
      <w:pPr>
        <w:rPr>
          <w:color w:val="222222"/>
          <w:sz w:val="24"/>
          <w:szCs w:val="24"/>
        </w:rPr>
      </w:pPr>
    </w:p>
    <w:p w14:paraId="5C9E1057" w14:textId="6BCC8A54" w:rsidR="4AA93751" w:rsidRDefault="4AA93751" w:rsidP="4AA93751">
      <w:r>
        <w:rPr>
          <w:noProof/>
        </w:rPr>
        <w:lastRenderedPageBreak/>
        <w:drawing>
          <wp:inline distT="0" distB="0" distL="0" distR="0" wp14:anchorId="13138D4D" wp14:editId="5A2B45C9">
            <wp:extent cx="5943600" cy="4762502"/>
            <wp:effectExtent l="0" t="0" r="0" b="0"/>
            <wp:docPr id="547653027" name="Picture 54765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762502"/>
                    </a:xfrm>
                    <a:prstGeom prst="rect">
                      <a:avLst/>
                    </a:prstGeom>
                  </pic:spPr>
                </pic:pic>
              </a:graphicData>
            </a:graphic>
          </wp:inline>
        </w:drawing>
      </w:r>
    </w:p>
    <w:p w14:paraId="747AF704" w14:textId="4F793593" w:rsidR="4AA93751" w:rsidRDefault="4AA93751" w:rsidP="4AA93751"/>
    <w:p w14:paraId="262ADBF7" w14:textId="1806FBD4" w:rsidR="4AA93751" w:rsidRDefault="4AA93751" w:rsidP="4AA93751"/>
    <w:p w14:paraId="5D11926B" w14:textId="3BE2CF99" w:rsidR="4AA93751" w:rsidRDefault="4AA93751" w:rsidP="4AA93751">
      <w:pPr>
        <w:pStyle w:val="ListParagraph"/>
        <w:numPr>
          <w:ilvl w:val="0"/>
          <w:numId w:val="1"/>
        </w:numPr>
        <w:rPr>
          <w:rFonts w:eastAsiaTheme="minorEastAsia"/>
          <w:b/>
          <w:bCs/>
          <w:color w:val="222222"/>
          <w:sz w:val="24"/>
          <w:szCs w:val="24"/>
        </w:rPr>
      </w:pPr>
      <w:r w:rsidRPr="4AA93751">
        <w:rPr>
          <w:b/>
          <w:bCs/>
          <w:color w:val="222222"/>
          <w:sz w:val="24"/>
          <w:szCs w:val="24"/>
        </w:rPr>
        <w:t>Mapping obesity :</w:t>
      </w:r>
      <w:r w:rsidRPr="4AA93751">
        <w:rPr>
          <w:color w:val="222222"/>
          <w:sz w:val="24"/>
          <w:szCs w:val="24"/>
        </w:rPr>
        <w:t xml:space="preserve"> Create two US maps that each show, with differences in color, each county’s adult obesity rate for 2010 and 2012 (two maps). For clarity, filter out Alaska and Hawaii. Use 7-step differences between red and green to show the lowest (green) rates to the highest (red) rates. What is the most striking difference between the two maps? Why do you think this is? </w:t>
      </w:r>
      <w:r w:rsidRPr="4AA93751">
        <w:rPr>
          <w:i/>
          <w:iCs/>
          <w:color w:val="222222"/>
          <w:sz w:val="24"/>
          <w:szCs w:val="24"/>
        </w:rPr>
        <w:t>HINT: don’t use Excel or anything fancy to massage the data – just use Tableau!</w:t>
      </w:r>
    </w:p>
    <w:p w14:paraId="08A8115A" w14:textId="53A259BF" w:rsidR="4AA93751" w:rsidRDefault="5A2B45C9" w:rsidP="5A2B45C9">
      <w:pPr>
        <w:ind w:firstLine="720"/>
        <w:rPr>
          <w:i/>
          <w:iCs/>
          <w:color w:val="222222"/>
          <w:sz w:val="24"/>
          <w:szCs w:val="24"/>
        </w:rPr>
      </w:pPr>
      <w:r w:rsidRPr="5A2B45C9">
        <w:rPr>
          <w:color w:val="4471C4"/>
          <w:sz w:val="24"/>
          <w:szCs w:val="24"/>
        </w:rPr>
        <w:t xml:space="preserve">For clarity, Alaska and Hawaii are filtered out. 7-step differences between red and green </w:t>
      </w:r>
      <w:r w:rsidR="4AA93751">
        <w:tab/>
      </w:r>
      <w:r w:rsidRPr="5A2B45C9">
        <w:rPr>
          <w:color w:val="4471C4"/>
          <w:sz w:val="24"/>
          <w:szCs w:val="24"/>
        </w:rPr>
        <w:t>to show the lowest (green) rates to the highest (red) rates used.</w:t>
      </w:r>
    </w:p>
    <w:p w14:paraId="2F72F750" w14:textId="7CD1E056" w:rsidR="4AA93751" w:rsidRDefault="5A2B45C9" w:rsidP="5A2B45C9">
      <w:pPr>
        <w:ind w:firstLine="720"/>
        <w:rPr>
          <w:color w:val="4472C4" w:themeColor="accent1"/>
          <w:sz w:val="24"/>
          <w:szCs w:val="24"/>
        </w:rPr>
      </w:pPr>
      <w:r w:rsidRPr="5A2B45C9">
        <w:rPr>
          <w:color w:val="4471C4"/>
          <w:sz w:val="24"/>
          <w:szCs w:val="24"/>
        </w:rPr>
        <w:t xml:space="preserve">For 2010 map shows the county wise data and the 2012 map shows state wise data. </w:t>
      </w:r>
    </w:p>
    <w:p w14:paraId="417C9BFC" w14:textId="71413617" w:rsidR="4AA93751" w:rsidRDefault="5A2B45C9" w:rsidP="5A2B45C9">
      <w:pPr>
        <w:ind w:firstLine="720"/>
        <w:rPr>
          <w:color w:val="4472C4" w:themeColor="accent1"/>
          <w:sz w:val="24"/>
          <w:szCs w:val="24"/>
        </w:rPr>
      </w:pPr>
      <w:r w:rsidRPr="5A2B45C9">
        <w:rPr>
          <w:color w:val="4471C4"/>
          <w:sz w:val="24"/>
          <w:szCs w:val="24"/>
        </w:rPr>
        <w:t xml:space="preserve">For some states in 2012 map, it shows almost red in </w:t>
      </w:r>
      <w:proofErr w:type="spellStart"/>
      <w:r w:rsidRPr="5A2B45C9">
        <w:rPr>
          <w:color w:val="4471C4"/>
          <w:sz w:val="24"/>
          <w:szCs w:val="24"/>
        </w:rPr>
        <w:t>Cental</w:t>
      </w:r>
      <w:proofErr w:type="spellEnd"/>
      <w:r w:rsidRPr="5A2B45C9">
        <w:rPr>
          <w:color w:val="4471C4"/>
          <w:sz w:val="24"/>
          <w:szCs w:val="24"/>
        </w:rPr>
        <w:t xml:space="preserve"> and East side states. This</w:t>
      </w:r>
      <w:r w:rsidR="4AA93751">
        <w:tab/>
      </w:r>
      <w:r w:rsidRPr="5A2B45C9">
        <w:rPr>
          <w:color w:val="4471C4"/>
          <w:sz w:val="24"/>
          <w:szCs w:val="24"/>
        </w:rPr>
        <w:t xml:space="preserve">is almost similar to the county wise data in 2010. Lot of states are showing grey looks </w:t>
      </w:r>
      <w:r w:rsidR="4AA93751">
        <w:tab/>
      </w:r>
      <w:r w:rsidRPr="5A2B45C9">
        <w:rPr>
          <w:color w:val="4471C4"/>
          <w:sz w:val="24"/>
          <w:szCs w:val="24"/>
        </w:rPr>
        <w:t>like much data has not changed.</w:t>
      </w:r>
    </w:p>
    <w:p w14:paraId="1B27DD40" w14:textId="753B9E7C" w:rsidR="4AA93751" w:rsidRDefault="5A2B45C9" w:rsidP="5A2B45C9">
      <w:pPr>
        <w:ind w:firstLine="720"/>
        <w:rPr>
          <w:color w:val="4472C4" w:themeColor="accent1"/>
          <w:sz w:val="24"/>
          <w:szCs w:val="24"/>
        </w:rPr>
      </w:pPr>
      <w:r w:rsidRPr="5A2B45C9">
        <w:rPr>
          <w:color w:val="4471C4"/>
          <w:sz w:val="24"/>
          <w:szCs w:val="24"/>
        </w:rPr>
        <w:lastRenderedPageBreak/>
        <w:t xml:space="preserve">But some data are missing, in 2010 map, some counties of South Dakota and Arizona </w:t>
      </w:r>
      <w:r w:rsidR="4AA93751">
        <w:tab/>
      </w:r>
      <w:r w:rsidRPr="5A2B45C9">
        <w:rPr>
          <w:color w:val="4471C4"/>
          <w:sz w:val="24"/>
          <w:szCs w:val="24"/>
        </w:rPr>
        <w:t xml:space="preserve">has deep red, but in 2012 map it is not showing as red. </w:t>
      </w:r>
    </w:p>
    <w:p w14:paraId="2D3A5AB5" w14:textId="6C1A91DC" w:rsidR="4AA93751" w:rsidRDefault="4AA93751" w:rsidP="4AA93751">
      <w:pPr>
        <w:ind w:firstLine="720"/>
        <w:rPr>
          <w:color w:val="4472C4" w:themeColor="accent1"/>
          <w:sz w:val="24"/>
          <w:szCs w:val="24"/>
        </w:rPr>
      </w:pPr>
      <w:r w:rsidRPr="4AA93751">
        <w:rPr>
          <w:color w:val="4472C4" w:themeColor="accent1"/>
          <w:sz w:val="24"/>
          <w:szCs w:val="24"/>
        </w:rPr>
        <w:t xml:space="preserve">So, we may miss some data while visualization state wise. Need to mention that to the </w:t>
      </w:r>
      <w:r>
        <w:tab/>
      </w:r>
      <w:r w:rsidRPr="4AA93751">
        <w:rPr>
          <w:color w:val="4472C4" w:themeColor="accent1"/>
          <w:sz w:val="24"/>
          <w:szCs w:val="24"/>
        </w:rPr>
        <w:t>customer/observer.</w:t>
      </w:r>
    </w:p>
    <w:p w14:paraId="11456235" w14:textId="49031DA8" w:rsidR="4AA93751" w:rsidRDefault="4AA93751" w:rsidP="4AA93751">
      <w:r>
        <w:rPr>
          <w:noProof/>
        </w:rPr>
        <w:drawing>
          <wp:inline distT="0" distB="0" distL="0" distR="0" wp14:anchorId="4121EB58" wp14:editId="75E4A97C">
            <wp:extent cx="5943600" cy="3057525"/>
            <wp:effectExtent l="0" t="0" r="0" b="0"/>
            <wp:docPr id="713711310" name="Picture 71371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0AACFADD" w14:textId="7CF5802D" w:rsidR="4AA93751" w:rsidRDefault="4AA93751" w:rsidP="4AA93751">
      <w:pPr>
        <w:pStyle w:val="ListParagraph"/>
        <w:numPr>
          <w:ilvl w:val="0"/>
          <w:numId w:val="1"/>
        </w:numPr>
        <w:rPr>
          <w:rFonts w:eastAsiaTheme="minorEastAsia"/>
          <w:b/>
          <w:bCs/>
          <w:color w:val="222222"/>
          <w:sz w:val="24"/>
          <w:szCs w:val="24"/>
        </w:rPr>
      </w:pPr>
      <w:r w:rsidRPr="4AA93751">
        <w:rPr>
          <w:rFonts w:ascii="Calibri" w:eastAsia="Calibri" w:hAnsi="Calibri" w:cs="Calibri"/>
          <w:b/>
          <w:bCs/>
          <w:color w:val="222222"/>
          <w:sz w:val="24"/>
          <w:szCs w:val="24"/>
        </w:rPr>
        <w:t>Dashboarding obesity :</w:t>
      </w:r>
      <w:r w:rsidRPr="4AA93751">
        <w:rPr>
          <w:rFonts w:ascii="Calibri" w:eastAsia="Calibri" w:hAnsi="Calibri" w:cs="Calibri"/>
          <w:color w:val="222222"/>
          <w:sz w:val="24"/>
          <w:szCs w:val="24"/>
        </w:rPr>
        <w:t xml:space="preserve"> Create a dashboard of these four visualizations. Place the four visualization to optimize the ability to make comparisons between them.</w:t>
      </w:r>
    </w:p>
    <w:p w14:paraId="1F474F15" w14:textId="4C16CC4F" w:rsidR="4AA93751" w:rsidRDefault="4AA93751" w:rsidP="4AA93751">
      <w:r>
        <w:rPr>
          <w:noProof/>
        </w:rPr>
        <w:drawing>
          <wp:inline distT="0" distB="0" distL="0" distR="0" wp14:anchorId="2B08C8AA" wp14:editId="5988A8D9">
            <wp:extent cx="5943600" cy="3124200"/>
            <wp:effectExtent l="0" t="0" r="0" b="0"/>
            <wp:docPr id="1959320950" name="Picture 195932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30515753" w14:textId="6F753167" w:rsidR="4AA93751" w:rsidRDefault="4AA93751" w:rsidP="4AA93751">
      <w:pPr>
        <w:pStyle w:val="ListParagraph"/>
        <w:numPr>
          <w:ilvl w:val="0"/>
          <w:numId w:val="1"/>
        </w:numPr>
        <w:rPr>
          <w:rFonts w:eastAsiaTheme="minorEastAsia"/>
          <w:b/>
          <w:bCs/>
          <w:color w:val="222222"/>
          <w:sz w:val="24"/>
          <w:szCs w:val="24"/>
        </w:rPr>
      </w:pPr>
      <w:r w:rsidRPr="4AA93751">
        <w:rPr>
          <w:rFonts w:ascii="Calibri" w:eastAsia="Calibri" w:hAnsi="Calibri" w:cs="Calibri"/>
          <w:b/>
          <w:bCs/>
          <w:color w:val="222222"/>
          <w:sz w:val="24"/>
          <w:szCs w:val="24"/>
        </w:rPr>
        <w:lastRenderedPageBreak/>
        <w:t>Mapping differences</w:t>
      </w:r>
      <w:r w:rsidRPr="4AA93751">
        <w:rPr>
          <w:rFonts w:ascii="Calibri" w:eastAsia="Calibri" w:hAnsi="Calibri" w:cs="Calibri"/>
          <w:color w:val="222222"/>
          <w:sz w:val="24"/>
          <w:szCs w:val="24"/>
        </w:rPr>
        <w:t xml:space="preserve">: Create a calculated field that compares a county’s adult obesity rate in 2010 to its rate in 2012. The field will have one of three values: “Better” if the rate went down, “Same” if it stayed the same, and “Worse” if it got worse. </w:t>
      </w:r>
    </w:p>
    <w:p w14:paraId="0BA8579C" w14:textId="3D140138" w:rsidR="4AA93751" w:rsidRDefault="5A2B45C9" w:rsidP="5A2B45C9">
      <w:pPr>
        <w:ind w:firstLine="720"/>
        <w:rPr>
          <w:color w:val="4472C4" w:themeColor="accent1"/>
        </w:rPr>
      </w:pPr>
      <w:r w:rsidRPr="5A2B45C9">
        <w:rPr>
          <w:color w:val="4471C4"/>
        </w:rPr>
        <w:t>Calculated field ‘Comparison’ is created with the below logic</w:t>
      </w:r>
    </w:p>
    <w:p w14:paraId="22A46F8A" w14:textId="26D241AD" w:rsidR="4AA93751" w:rsidRDefault="4AA93751" w:rsidP="4AA93751">
      <w:pPr>
        <w:ind w:left="720"/>
        <w:rPr>
          <w:color w:val="4472C4" w:themeColor="accent1"/>
        </w:rPr>
      </w:pPr>
      <w:r w:rsidRPr="4AA93751">
        <w:rPr>
          <w:color w:val="4472C4" w:themeColor="accent1"/>
        </w:rPr>
        <w:t>IF ([Pct Obese Adults10] - [Pct Obese Adults12]) &gt; 0) THEN "Better"</w:t>
      </w:r>
    </w:p>
    <w:p w14:paraId="24B2D62D" w14:textId="6895F03B" w:rsidR="4AA93751" w:rsidRDefault="4AA93751" w:rsidP="4AA93751">
      <w:pPr>
        <w:ind w:left="720"/>
        <w:rPr>
          <w:color w:val="4472C4" w:themeColor="accent1"/>
        </w:rPr>
      </w:pPr>
      <w:r w:rsidRPr="4AA93751">
        <w:rPr>
          <w:color w:val="4472C4" w:themeColor="accent1"/>
        </w:rPr>
        <w:t>ELSEIF (([Pct Obese Adults10] - [Pct Obese Adults12]) = 0) THEN "Same"</w:t>
      </w:r>
    </w:p>
    <w:p w14:paraId="01B281A7" w14:textId="22E76D99" w:rsidR="4AA93751" w:rsidRDefault="4AA93751" w:rsidP="4AA93751">
      <w:pPr>
        <w:ind w:left="720"/>
        <w:rPr>
          <w:color w:val="4472C4" w:themeColor="accent1"/>
        </w:rPr>
      </w:pPr>
      <w:r w:rsidRPr="4AA93751">
        <w:rPr>
          <w:color w:val="4472C4" w:themeColor="accent1"/>
        </w:rPr>
        <w:t>ELSE "Worse"</w:t>
      </w:r>
    </w:p>
    <w:p w14:paraId="14C04A67" w14:textId="6E31C18C" w:rsidR="4AA93751" w:rsidRDefault="4AA93751" w:rsidP="4AA93751">
      <w:pPr>
        <w:ind w:left="720"/>
        <w:rPr>
          <w:color w:val="4472C4" w:themeColor="accent1"/>
        </w:rPr>
      </w:pPr>
      <w:r w:rsidRPr="4AA93751">
        <w:rPr>
          <w:color w:val="4472C4" w:themeColor="accent1"/>
        </w:rPr>
        <w:t>END</w:t>
      </w:r>
    </w:p>
    <w:p w14:paraId="008F28C6" w14:textId="2F2BA210" w:rsidR="4AA93751" w:rsidRDefault="4AA93751" w:rsidP="4AA93751">
      <w:r w:rsidRPr="4AA93751">
        <w:rPr>
          <w:rFonts w:ascii="Calibri" w:eastAsia="Calibri" w:hAnsi="Calibri" w:cs="Calibri"/>
          <w:color w:val="222222"/>
          <w:sz w:val="24"/>
          <w:szCs w:val="24"/>
        </w:rPr>
        <w:t>Create a second calculated field that displays the actual difference between the 2010 and 2012 rates. Create two duplicates of either of your maps from #3 and change the coloring to of those maps, by county, to the two fields you’ve just created (i.e., 2 new maps).  Use a traffic light color scheme for the categorical field. Use a seven-step color scheme (the same as in #3) for the continuous field.  Make sure on the continuous field map that the center (i.e., neutral color) is on zero!</w:t>
      </w:r>
    </w:p>
    <w:p w14:paraId="323EDC7A" w14:textId="1FED1ED9" w:rsidR="4AA93751" w:rsidRDefault="5A2B45C9" w:rsidP="5A2B45C9">
      <w:pPr>
        <w:ind w:firstLine="720"/>
        <w:rPr>
          <w:rFonts w:ascii="Calibri" w:eastAsia="Calibri" w:hAnsi="Calibri" w:cs="Calibri"/>
          <w:color w:val="4472C4" w:themeColor="accent1"/>
          <w:sz w:val="24"/>
          <w:szCs w:val="24"/>
        </w:rPr>
      </w:pPr>
      <w:r w:rsidRPr="5A2B45C9">
        <w:rPr>
          <w:rFonts w:ascii="Calibri" w:eastAsia="Calibri" w:hAnsi="Calibri" w:cs="Calibri"/>
          <w:color w:val="4471C4"/>
          <w:sz w:val="24"/>
          <w:szCs w:val="24"/>
        </w:rPr>
        <w:t>Created field named “Numeric Difference Per County” with the below logic:</w:t>
      </w:r>
    </w:p>
    <w:p w14:paraId="7671D964" w14:textId="47860D69" w:rsidR="4AA93751" w:rsidRDefault="4AA93751" w:rsidP="4AA93751">
      <w:pPr>
        <w:ind w:firstLine="720"/>
        <w:rPr>
          <w:rFonts w:ascii="Calibri" w:eastAsia="Calibri" w:hAnsi="Calibri" w:cs="Calibri"/>
          <w:color w:val="4472C4" w:themeColor="accent1"/>
          <w:sz w:val="24"/>
          <w:szCs w:val="24"/>
        </w:rPr>
      </w:pPr>
      <w:r w:rsidRPr="4AA93751">
        <w:rPr>
          <w:rFonts w:ascii="Calibri" w:eastAsia="Calibri" w:hAnsi="Calibri" w:cs="Calibri"/>
          <w:color w:val="4472C4" w:themeColor="accent1"/>
          <w:sz w:val="24"/>
          <w:szCs w:val="24"/>
        </w:rPr>
        <w:t>[Pct Obese Adults12] - [Pct Obese Adults10]</w:t>
      </w:r>
    </w:p>
    <w:p w14:paraId="5C1338C8" w14:textId="5FA72941" w:rsidR="4AA93751" w:rsidRDefault="4AA93751" w:rsidP="4AA93751">
      <w:pPr>
        <w:ind w:firstLine="720"/>
      </w:pPr>
      <w:r>
        <w:rPr>
          <w:noProof/>
        </w:rPr>
        <w:drawing>
          <wp:inline distT="0" distB="0" distL="0" distR="0" wp14:anchorId="6B2A19F6" wp14:editId="603004AB">
            <wp:extent cx="3352801" cy="3133726"/>
            <wp:effectExtent l="0" t="0" r="0" b="0"/>
            <wp:docPr id="647792330" name="Picture 64779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52801" cy="3133726"/>
                    </a:xfrm>
                    <a:prstGeom prst="rect">
                      <a:avLst/>
                    </a:prstGeom>
                  </pic:spPr>
                </pic:pic>
              </a:graphicData>
            </a:graphic>
          </wp:inline>
        </w:drawing>
      </w:r>
    </w:p>
    <w:p w14:paraId="621FCC3D" w14:textId="1DA955BD" w:rsidR="4AA93751" w:rsidRDefault="4AA93751" w:rsidP="4AA93751">
      <w:pPr>
        <w:ind w:firstLine="720"/>
        <w:rPr>
          <w:rFonts w:ascii="Calibri" w:eastAsia="Calibri" w:hAnsi="Calibri" w:cs="Calibri"/>
          <w:color w:val="4472C4" w:themeColor="accent1"/>
          <w:sz w:val="24"/>
          <w:szCs w:val="24"/>
        </w:rPr>
      </w:pPr>
    </w:p>
    <w:p w14:paraId="0A4B4F38" w14:textId="4C0974A5" w:rsidR="4AA93751" w:rsidRDefault="4AA93751" w:rsidP="4AA93751">
      <w:pPr>
        <w:pStyle w:val="ListParagraph"/>
        <w:numPr>
          <w:ilvl w:val="0"/>
          <w:numId w:val="1"/>
        </w:numPr>
        <w:rPr>
          <w:rFonts w:eastAsiaTheme="minorEastAsia"/>
          <w:b/>
          <w:bCs/>
          <w:color w:val="222222"/>
          <w:sz w:val="24"/>
          <w:szCs w:val="24"/>
        </w:rPr>
      </w:pPr>
      <w:r w:rsidRPr="4AA93751">
        <w:rPr>
          <w:rFonts w:ascii="Calibri" w:eastAsia="Calibri" w:hAnsi="Calibri" w:cs="Calibri"/>
          <w:b/>
          <w:bCs/>
          <w:color w:val="222222"/>
          <w:sz w:val="24"/>
          <w:szCs w:val="24"/>
        </w:rPr>
        <w:t>Dashboard Part 2</w:t>
      </w:r>
      <w:r w:rsidRPr="4AA93751">
        <w:rPr>
          <w:rFonts w:ascii="Calibri" w:eastAsia="Calibri" w:hAnsi="Calibri" w:cs="Calibri"/>
          <w:color w:val="222222"/>
          <w:sz w:val="24"/>
          <w:szCs w:val="24"/>
        </w:rPr>
        <w:t>: Put both maps on a second dashboard. Which calculated field do you think better communicates which counties got better and worse, and why do you think that?</w:t>
      </w:r>
    </w:p>
    <w:p w14:paraId="0806F00F" w14:textId="793CBE74" w:rsidR="4AA93751" w:rsidRDefault="5A2B45C9" w:rsidP="5A2B45C9">
      <w:pPr>
        <w:ind w:firstLine="720"/>
        <w:rPr>
          <w:rFonts w:ascii="Calibri" w:eastAsia="Calibri" w:hAnsi="Calibri" w:cs="Calibri"/>
          <w:color w:val="222222"/>
          <w:sz w:val="24"/>
          <w:szCs w:val="24"/>
        </w:rPr>
      </w:pPr>
      <w:r w:rsidRPr="5A2B45C9">
        <w:rPr>
          <w:rFonts w:ascii="Calibri" w:eastAsia="Calibri" w:hAnsi="Calibri" w:cs="Calibri"/>
          <w:color w:val="4471C4"/>
          <w:sz w:val="24"/>
          <w:szCs w:val="24"/>
        </w:rPr>
        <w:lastRenderedPageBreak/>
        <w:t>Here the two maps are showing the data county wise. The 1</w:t>
      </w:r>
      <w:r w:rsidRPr="5A2B45C9">
        <w:rPr>
          <w:rFonts w:ascii="Calibri" w:eastAsia="Calibri" w:hAnsi="Calibri" w:cs="Calibri"/>
          <w:color w:val="4471C4"/>
          <w:sz w:val="24"/>
          <w:szCs w:val="24"/>
          <w:vertAlign w:val="superscript"/>
        </w:rPr>
        <w:t>st</w:t>
      </w:r>
      <w:r w:rsidRPr="5A2B45C9">
        <w:rPr>
          <w:rFonts w:ascii="Calibri" w:eastAsia="Calibri" w:hAnsi="Calibri" w:cs="Calibri"/>
          <w:color w:val="4471C4"/>
          <w:sz w:val="24"/>
          <w:szCs w:val="24"/>
        </w:rPr>
        <w:t xml:space="preserve"> map shows categorical </w:t>
      </w:r>
      <w:r w:rsidR="4AA93751">
        <w:tab/>
      </w:r>
      <w:r w:rsidRPr="5A2B45C9">
        <w:rPr>
          <w:rFonts w:ascii="Calibri" w:eastAsia="Calibri" w:hAnsi="Calibri" w:cs="Calibri"/>
          <w:color w:val="4471C4"/>
          <w:sz w:val="24"/>
          <w:szCs w:val="24"/>
        </w:rPr>
        <w:t>data and this do not give really a clear picture of difference (same is very less). The</w:t>
      </w:r>
    </w:p>
    <w:p w14:paraId="01A79A29" w14:textId="149EEB49" w:rsidR="4AA93751" w:rsidRDefault="4AA93751" w:rsidP="4AA93751">
      <w:pPr>
        <w:ind w:firstLine="720"/>
        <w:rPr>
          <w:rFonts w:ascii="Calibri" w:eastAsia="Calibri" w:hAnsi="Calibri" w:cs="Calibri"/>
          <w:color w:val="222222"/>
          <w:sz w:val="24"/>
          <w:szCs w:val="24"/>
        </w:rPr>
      </w:pPr>
      <w:r w:rsidRPr="4AA93751">
        <w:rPr>
          <w:rFonts w:ascii="Calibri" w:eastAsia="Calibri" w:hAnsi="Calibri" w:cs="Calibri"/>
          <w:color w:val="4472C4" w:themeColor="accent1"/>
          <w:sz w:val="24"/>
          <w:szCs w:val="24"/>
        </w:rPr>
        <w:t xml:space="preserve"> 2</w:t>
      </w:r>
      <w:r w:rsidRPr="4AA93751">
        <w:rPr>
          <w:rFonts w:ascii="Calibri" w:eastAsia="Calibri" w:hAnsi="Calibri" w:cs="Calibri"/>
          <w:color w:val="4472C4" w:themeColor="accent1"/>
          <w:sz w:val="24"/>
          <w:szCs w:val="24"/>
          <w:vertAlign w:val="superscript"/>
        </w:rPr>
        <w:t>nd</w:t>
      </w:r>
      <w:r w:rsidRPr="4AA93751">
        <w:rPr>
          <w:rFonts w:ascii="Calibri" w:eastAsia="Calibri" w:hAnsi="Calibri" w:cs="Calibri"/>
          <w:color w:val="4472C4" w:themeColor="accent1"/>
          <w:sz w:val="24"/>
          <w:szCs w:val="24"/>
        </w:rPr>
        <w:t xml:space="preserve"> map shows the continuous data and this shows that the obesity rate has not </w:t>
      </w:r>
      <w:r>
        <w:tab/>
      </w:r>
      <w:r>
        <w:tab/>
      </w:r>
      <w:r w:rsidRPr="4AA93751">
        <w:rPr>
          <w:rFonts w:ascii="Calibri" w:eastAsia="Calibri" w:hAnsi="Calibri" w:cs="Calibri"/>
          <w:color w:val="4472C4" w:themeColor="accent1"/>
          <w:sz w:val="24"/>
          <w:szCs w:val="24"/>
        </w:rPr>
        <w:t xml:space="preserve">changed that much in last 2 years. So, I think continuous calculation goes more better </w:t>
      </w:r>
      <w:r>
        <w:tab/>
      </w:r>
      <w:r w:rsidRPr="4AA93751">
        <w:rPr>
          <w:rFonts w:ascii="Calibri" w:eastAsia="Calibri" w:hAnsi="Calibri" w:cs="Calibri"/>
          <w:color w:val="4472C4" w:themeColor="accent1"/>
          <w:sz w:val="24"/>
          <w:szCs w:val="24"/>
        </w:rPr>
        <w:t xml:space="preserve">for the map visualization. </w:t>
      </w:r>
    </w:p>
    <w:p w14:paraId="33B7AB91" w14:textId="165F7818" w:rsidR="4AA93751" w:rsidRDefault="4AA93751" w:rsidP="4AA93751">
      <w:r>
        <w:rPr>
          <w:noProof/>
        </w:rPr>
        <w:drawing>
          <wp:inline distT="0" distB="0" distL="0" distR="0" wp14:anchorId="5C49ADE2" wp14:editId="225397C1">
            <wp:extent cx="5943600" cy="3162300"/>
            <wp:effectExtent l="0" t="0" r="0" b="0"/>
            <wp:docPr id="987705766" name="Picture 98770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84E05BD" w14:textId="3E27C7FF" w:rsidR="4AA93751" w:rsidRDefault="4AA93751" w:rsidP="4AA93751">
      <w:pPr>
        <w:pStyle w:val="ListParagraph"/>
        <w:numPr>
          <w:ilvl w:val="0"/>
          <w:numId w:val="1"/>
        </w:numPr>
        <w:rPr>
          <w:rFonts w:eastAsiaTheme="minorEastAsia"/>
          <w:b/>
          <w:bCs/>
          <w:color w:val="222222"/>
          <w:sz w:val="24"/>
          <w:szCs w:val="24"/>
        </w:rPr>
      </w:pPr>
      <w:r w:rsidRPr="4AA93751">
        <w:rPr>
          <w:rFonts w:ascii="Calibri" w:eastAsia="Calibri" w:hAnsi="Calibri" w:cs="Calibri"/>
          <w:b/>
          <w:bCs/>
          <w:color w:val="222222"/>
          <w:sz w:val="24"/>
          <w:szCs w:val="24"/>
        </w:rPr>
        <w:t>Connecting to Diabetes</w:t>
      </w:r>
      <w:r w:rsidR="007F66EB">
        <w:rPr>
          <w:rFonts w:ascii="Calibri" w:eastAsia="Calibri" w:hAnsi="Calibri" w:cs="Calibri"/>
          <w:b/>
          <w:bCs/>
          <w:color w:val="222222"/>
          <w:sz w:val="24"/>
          <w:szCs w:val="24"/>
        </w:rPr>
        <w:t xml:space="preserve"> </w:t>
      </w:r>
      <w:r w:rsidRPr="4AA93751">
        <w:rPr>
          <w:rFonts w:ascii="Calibri" w:eastAsia="Calibri" w:hAnsi="Calibri" w:cs="Calibri"/>
          <w:color w:val="222222"/>
          <w:sz w:val="24"/>
          <w:szCs w:val="24"/>
        </w:rPr>
        <w:t>: Who cares about obesity? What we really care about diabetes. Create a scatter plot of each county’s 2010 adult obesity rate vs. adult diabetes rate. Visually, does there seem to be a correlation?  Create a trend line – what do the trend line attributes tell you about the fit of this line?  Is there a correlation? Why do you think that way?</w:t>
      </w:r>
    </w:p>
    <w:p w14:paraId="20CEA196" w14:textId="235A83AE" w:rsidR="4AA93751" w:rsidRDefault="5A2B45C9" w:rsidP="5A2B45C9">
      <w:pPr>
        <w:ind w:firstLine="720"/>
        <w:rPr>
          <w:color w:val="4472C4" w:themeColor="accent1"/>
        </w:rPr>
      </w:pPr>
      <w:r w:rsidRPr="5A2B45C9">
        <w:rPr>
          <w:rFonts w:ascii="Calibri" w:eastAsia="Calibri" w:hAnsi="Calibri" w:cs="Calibri"/>
          <w:color w:val="4471C4"/>
          <w:sz w:val="24"/>
          <w:szCs w:val="24"/>
        </w:rPr>
        <w:t xml:space="preserve">Young generations and some conscious parents are really caring about obesity. </w:t>
      </w:r>
      <w:r w:rsidR="4AA93751">
        <w:tab/>
      </w:r>
      <w:r w:rsidR="4AA93751">
        <w:tab/>
      </w:r>
      <w:r w:rsidRPr="5A2B45C9">
        <w:rPr>
          <w:rFonts w:ascii="Calibri" w:eastAsia="Calibri" w:hAnsi="Calibri" w:cs="Calibri"/>
          <w:color w:val="4471C4"/>
          <w:sz w:val="24"/>
          <w:szCs w:val="24"/>
        </w:rPr>
        <w:t>Otherwise, obesity leads to many diseases.</w:t>
      </w:r>
      <w:r w:rsidR="4AA93751">
        <w:tab/>
      </w:r>
    </w:p>
    <w:p w14:paraId="7A44D9CE" w14:textId="1EB7DD56" w:rsidR="4AA93751" w:rsidRDefault="5A2B45C9" w:rsidP="5A2B45C9">
      <w:pPr>
        <w:ind w:firstLine="720"/>
        <w:rPr>
          <w:rFonts w:ascii="Calibri" w:eastAsia="Calibri" w:hAnsi="Calibri" w:cs="Calibri"/>
          <w:color w:val="4472C4" w:themeColor="accent1"/>
          <w:sz w:val="27"/>
          <w:szCs w:val="27"/>
        </w:rPr>
      </w:pPr>
      <w:r w:rsidRPr="5A2B45C9">
        <w:rPr>
          <w:rFonts w:ascii="Calibri" w:eastAsia="Calibri" w:hAnsi="Calibri" w:cs="Calibri"/>
          <w:color w:val="4471C4"/>
          <w:sz w:val="24"/>
          <w:szCs w:val="24"/>
        </w:rPr>
        <w:t xml:space="preserve">For Diabetes, we need to maintain the average weight, eating healthy food, and being </w:t>
      </w:r>
      <w:r w:rsidR="4AA93751">
        <w:tab/>
      </w:r>
      <w:r w:rsidRPr="5A2B45C9">
        <w:rPr>
          <w:rFonts w:ascii="Calibri" w:eastAsia="Calibri" w:hAnsi="Calibri" w:cs="Calibri"/>
          <w:color w:val="4471C4"/>
          <w:sz w:val="24"/>
          <w:szCs w:val="24"/>
        </w:rPr>
        <w:t>active. Taking medicine as needed, and most important is self-management.</w:t>
      </w:r>
    </w:p>
    <w:p w14:paraId="158BDE69" w14:textId="7A80C39C" w:rsidR="4AA93751" w:rsidRDefault="5A2B45C9" w:rsidP="5A2B45C9">
      <w:pPr>
        <w:ind w:firstLine="720"/>
        <w:rPr>
          <w:rFonts w:ascii="Calibri" w:eastAsia="Calibri" w:hAnsi="Calibri" w:cs="Calibri"/>
          <w:color w:val="4472C4" w:themeColor="accent1"/>
          <w:sz w:val="24"/>
          <w:szCs w:val="24"/>
        </w:rPr>
      </w:pPr>
      <w:r w:rsidRPr="5A2B45C9">
        <w:rPr>
          <w:rFonts w:ascii="Calibri" w:eastAsia="Calibri" w:hAnsi="Calibri" w:cs="Calibri"/>
          <w:color w:val="4471C4"/>
          <w:sz w:val="24"/>
          <w:szCs w:val="24"/>
        </w:rPr>
        <w:t xml:space="preserve">In the scatter plot, it shows the obesity is 50% and the diabetes is 20%. This trend line </w:t>
      </w:r>
      <w:r w:rsidR="4AA93751">
        <w:tab/>
      </w:r>
      <w:r w:rsidRPr="5A2B45C9">
        <w:rPr>
          <w:rFonts w:ascii="Calibri" w:eastAsia="Calibri" w:hAnsi="Calibri" w:cs="Calibri"/>
          <w:color w:val="4471C4"/>
          <w:sz w:val="24"/>
          <w:szCs w:val="24"/>
        </w:rPr>
        <w:t>shows the linear relation. As almost obesity is more tends to diabetes.</w:t>
      </w:r>
    </w:p>
    <w:p w14:paraId="55659DEC" w14:textId="0985351E" w:rsidR="4AA93751" w:rsidRDefault="4AA93751" w:rsidP="4AA93751">
      <w:pPr>
        <w:rPr>
          <w:rFonts w:ascii="Calibri" w:eastAsia="Calibri" w:hAnsi="Calibri" w:cs="Calibri"/>
          <w:color w:val="222222"/>
          <w:sz w:val="24"/>
          <w:szCs w:val="24"/>
        </w:rPr>
      </w:pPr>
    </w:p>
    <w:p w14:paraId="28B0D24A" w14:textId="74BDD8F5" w:rsidR="4AA93751" w:rsidRDefault="4AA93751" w:rsidP="4AA93751">
      <w:r>
        <w:rPr>
          <w:noProof/>
        </w:rPr>
        <w:lastRenderedPageBreak/>
        <w:drawing>
          <wp:inline distT="0" distB="0" distL="0" distR="0" wp14:anchorId="58D76EDD" wp14:editId="354DEEBE">
            <wp:extent cx="5943600" cy="5810248"/>
            <wp:effectExtent l="0" t="0" r="0" b="0"/>
            <wp:docPr id="2067789146" name="Picture 206778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810248"/>
                    </a:xfrm>
                    <a:prstGeom prst="rect">
                      <a:avLst/>
                    </a:prstGeom>
                  </pic:spPr>
                </pic:pic>
              </a:graphicData>
            </a:graphic>
          </wp:inline>
        </w:drawing>
      </w:r>
    </w:p>
    <w:p w14:paraId="739F9F1D" w14:textId="3D345AE8" w:rsidR="4AA93751" w:rsidRDefault="4AA93751" w:rsidP="4AA93751"/>
    <w:p w14:paraId="051632FB" w14:textId="47447024" w:rsidR="4AA93751" w:rsidRDefault="4AA93751" w:rsidP="4AA93751">
      <w:pPr>
        <w:rPr>
          <w:rFonts w:ascii="Calibri" w:eastAsia="Calibri" w:hAnsi="Calibri" w:cs="Calibri"/>
          <w:color w:val="FF0000"/>
          <w:sz w:val="24"/>
          <w:szCs w:val="24"/>
        </w:rPr>
      </w:pPr>
    </w:p>
    <w:sectPr w:rsidR="4AA93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14209"/>
    <w:multiLevelType w:val="hybridMultilevel"/>
    <w:tmpl w:val="180C0D78"/>
    <w:lvl w:ilvl="0" w:tplc="2FE6157E">
      <w:start w:val="1"/>
      <w:numFmt w:val="decimal"/>
      <w:lvlText w:val="%1."/>
      <w:lvlJc w:val="left"/>
      <w:pPr>
        <w:ind w:left="720" w:hanging="360"/>
      </w:pPr>
    </w:lvl>
    <w:lvl w:ilvl="1" w:tplc="C9345F2A">
      <w:start w:val="1"/>
      <w:numFmt w:val="lowerLetter"/>
      <w:lvlText w:val="%2."/>
      <w:lvlJc w:val="left"/>
      <w:pPr>
        <w:ind w:left="1440" w:hanging="360"/>
      </w:pPr>
    </w:lvl>
    <w:lvl w:ilvl="2" w:tplc="232CB7A6">
      <w:start w:val="1"/>
      <w:numFmt w:val="lowerRoman"/>
      <w:lvlText w:val="%3."/>
      <w:lvlJc w:val="right"/>
      <w:pPr>
        <w:ind w:left="2160" w:hanging="180"/>
      </w:pPr>
    </w:lvl>
    <w:lvl w:ilvl="3" w:tplc="E006D888">
      <w:start w:val="1"/>
      <w:numFmt w:val="decimal"/>
      <w:lvlText w:val="%4."/>
      <w:lvlJc w:val="left"/>
      <w:pPr>
        <w:ind w:left="2880" w:hanging="360"/>
      </w:pPr>
    </w:lvl>
    <w:lvl w:ilvl="4" w:tplc="8068AD5C">
      <w:start w:val="1"/>
      <w:numFmt w:val="lowerLetter"/>
      <w:lvlText w:val="%5."/>
      <w:lvlJc w:val="left"/>
      <w:pPr>
        <w:ind w:left="3600" w:hanging="360"/>
      </w:pPr>
    </w:lvl>
    <w:lvl w:ilvl="5" w:tplc="3D2C38B0">
      <w:start w:val="1"/>
      <w:numFmt w:val="lowerRoman"/>
      <w:lvlText w:val="%6."/>
      <w:lvlJc w:val="right"/>
      <w:pPr>
        <w:ind w:left="4320" w:hanging="180"/>
      </w:pPr>
    </w:lvl>
    <w:lvl w:ilvl="6" w:tplc="15805592">
      <w:start w:val="1"/>
      <w:numFmt w:val="decimal"/>
      <w:lvlText w:val="%7."/>
      <w:lvlJc w:val="left"/>
      <w:pPr>
        <w:ind w:left="5040" w:hanging="360"/>
      </w:pPr>
    </w:lvl>
    <w:lvl w:ilvl="7" w:tplc="3FFC2630">
      <w:start w:val="1"/>
      <w:numFmt w:val="lowerLetter"/>
      <w:lvlText w:val="%8."/>
      <w:lvlJc w:val="left"/>
      <w:pPr>
        <w:ind w:left="5760" w:hanging="360"/>
      </w:pPr>
    </w:lvl>
    <w:lvl w:ilvl="8" w:tplc="62140E0A">
      <w:start w:val="1"/>
      <w:numFmt w:val="lowerRoman"/>
      <w:lvlText w:val="%9."/>
      <w:lvlJc w:val="right"/>
      <w:pPr>
        <w:ind w:left="6480" w:hanging="180"/>
      </w:pPr>
    </w:lvl>
  </w:abstractNum>
  <w:abstractNum w:abstractNumId="1" w15:restartNumberingAfterBreak="0">
    <w:nsid w:val="7A183E11"/>
    <w:multiLevelType w:val="hybridMultilevel"/>
    <w:tmpl w:val="C570FC1A"/>
    <w:lvl w:ilvl="0" w:tplc="FF7CF90A">
      <w:start w:val="1"/>
      <w:numFmt w:val="decimal"/>
      <w:lvlText w:val="%1."/>
      <w:lvlJc w:val="left"/>
      <w:pPr>
        <w:ind w:left="720" w:hanging="360"/>
      </w:pPr>
    </w:lvl>
    <w:lvl w:ilvl="1" w:tplc="85AC8CB2">
      <w:start w:val="1"/>
      <w:numFmt w:val="lowerLetter"/>
      <w:lvlText w:val="%2."/>
      <w:lvlJc w:val="left"/>
      <w:pPr>
        <w:ind w:left="1440" w:hanging="360"/>
      </w:pPr>
    </w:lvl>
    <w:lvl w:ilvl="2" w:tplc="13C484C8">
      <w:start w:val="1"/>
      <w:numFmt w:val="lowerRoman"/>
      <w:lvlText w:val="%3."/>
      <w:lvlJc w:val="right"/>
      <w:pPr>
        <w:ind w:left="2160" w:hanging="180"/>
      </w:pPr>
    </w:lvl>
    <w:lvl w:ilvl="3" w:tplc="8034ABA0">
      <w:start w:val="1"/>
      <w:numFmt w:val="decimal"/>
      <w:lvlText w:val="%4."/>
      <w:lvlJc w:val="left"/>
      <w:pPr>
        <w:ind w:left="2880" w:hanging="360"/>
      </w:pPr>
    </w:lvl>
    <w:lvl w:ilvl="4" w:tplc="BA8871D0">
      <w:start w:val="1"/>
      <w:numFmt w:val="lowerLetter"/>
      <w:lvlText w:val="%5."/>
      <w:lvlJc w:val="left"/>
      <w:pPr>
        <w:ind w:left="3600" w:hanging="360"/>
      </w:pPr>
    </w:lvl>
    <w:lvl w:ilvl="5" w:tplc="9A0E7E90">
      <w:start w:val="1"/>
      <w:numFmt w:val="lowerRoman"/>
      <w:lvlText w:val="%6."/>
      <w:lvlJc w:val="right"/>
      <w:pPr>
        <w:ind w:left="4320" w:hanging="180"/>
      </w:pPr>
    </w:lvl>
    <w:lvl w:ilvl="6" w:tplc="D7B02B0A">
      <w:start w:val="1"/>
      <w:numFmt w:val="decimal"/>
      <w:lvlText w:val="%7."/>
      <w:lvlJc w:val="left"/>
      <w:pPr>
        <w:ind w:left="5040" w:hanging="360"/>
      </w:pPr>
    </w:lvl>
    <w:lvl w:ilvl="7" w:tplc="6700DF30">
      <w:start w:val="1"/>
      <w:numFmt w:val="lowerLetter"/>
      <w:lvlText w:val="%8."/>
      <w:lvlJc w:val="left"/>
      <w:pPr>
        <w:ind w:left="5760" w:hanging="360"/>
      </w:pPr>
    </w:lvl>
    <w:lvl w:ilvl="8" w:tplc="BE16DE4A">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6E3269"/>
    <w:rsid w:val="007D3B22"/>
    <w:rsid w:val="007F66EB"/>
    <w:rsid w:val="446E3269"/>
    <w:rsid w:val="4AA93751"/>
    <w:rsid w:val="5A2B4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3269"/>
  <w15:chartTrackingRefBased/>
  <w15:docId w15:val="{0245577C-E953-4CDE-A5BD-821C10770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su.instructure.com/courses/92002/files/28162572/download?wrap=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722</Words>
  <Characters>4122</Characters>
  <Application>Microsoft Office Word</Application>
  <DocSecurity>0</DocSecurity>
  <Lines>34</Lines>
  <Paragraphs>9</Paragraphs>
  <ScaleCrop>false</ScaleCrop>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Jyotirmayee Shukla</dc:creator>
  <cp:keywords/>
  <dc:description/>
  <cp:lastModifiedBy>Jyotirmayee Shukla</cp:lastModifiedBy>
  <cp:revision>2</cp:revision>
  <dcterms:created xsi:type="dcterms:W3CDTF">2021-02-01T22:37:00Z</dcterms:created>
  <dcterms:modified xsi:type="dcterms:W3CDTF">2021-04-16T03:48:00Z</dcterms:modified>
</cp:coreProperties>
</file>