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File Permissions</w:t>
      </w:r>
    </w:p>
    <w:p>
      <w:r>
        <w:t>Source: Open technical documentation and standard references (public knowledge, paraphrased)</w:t>
      </w:r>
    </w:p>
    <w:p>
      <w:r>
        <w:t>This document gives a short overview of Linux File Permissions.</w:t>
      </w:r>
    </w:p>
    <w:p>
      <w:r>
        <w:t>Linux file permissions are defined for three classes: the owner (user), the group and others. The permission bits are read with value 4, write with value 2 and execute with value 1. The command chmod 755 gives the owner full access and gives group and others read and execute access.</w:t>
      </w:r>
    </w:p>
    <w:p>
      <w:r>
        <w:t>The permission 644 means the owner can read and write while group and others can only read. The command ls -l displays files in long format with their permissions, owner and size. The command chmod +x script.sh makes a script executable.</w:t>
      </w:r>
    </w:p>
    <w:p>
      <w:r>
        <w:t>The command chown changes the owner of a file or directory. The command sudo runs a command with administrator (root) privileges.</w:t>
      </w:r>
    </w:p>
    <w:p>
      <w:r>
        <w:t>Note: This is a simplified educational summary written in our own words from public information. It is not legal, financial or medical advice. Verify details with the official source before relying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