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0F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C0D0F"/>
          <w:sz w:val="52"/>
          <w:szCs w:val="52"/>
        </w:rPr>
        <w:t xml:space="preserve">Pending Tasks</w:t>
      </w:r>
    </w:p>
    <w:p>
      <w:pPr>
        <w:pBdr>
          <w:bottom w:val="single" w:color="F4A623" w:sz="6" w:space="1"/>
        </w:pBd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6"/>
          <w:szCs w:val="26"/>
        </w:rPr>
        <w:t xml:space="preserve">Priority Roadmap  ·  API Vendor Application</w:t>
      </w:r>
    </w:p>
    <w:p>
      <w:pPr>
        <w:spacing w:before="24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0F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C0D0F"/>
          <w:sz w:val="26"/>
          <w:szCs w:val="26"/>
        </w:rPr>
        <w:t xml:space="preserve">Overall Progress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240"/>
        <w:gridCol w:w="124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Progress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0 · Infrastructure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██████████</w:t>
            </w: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  100%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100%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1 · Auth &amp; Users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█████████░</w:t>
            </w: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  90%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90%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6"/>
                <w:szCs w:val="16"/>
              </w:rPr>
              <w:t xml:space="preserve">Complete*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2 · Dashboard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F4A623"/>
                <w:sz w:val="18"/>
                <w:szCs w:val="18"/>
              </w:rPr>
              <w:t xml:space="preserve">█████████░</w:t>
            </w:r>
            <w:r>
              <w:rPr>
                <w:rFonts w:ascii="Arial" w:cs="Arial" w:eastAsia="Arial" w:hAnsi="Arial"/>
                <w:b/>
                <w:bCs/>
                <w:color w:val="F4A623"/>
                <w:sz w:val="18"/>
                <w:szCs w:val="18"/>
              </w:rPr>
              <w:t xml:space="preserve">  85%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623"/>
                <w:sz w:val="18"/>
                <w:szCs w:val="18"/>
              </w:rPr>
              <w:t xml:space="preserve">85%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4A623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3 · Inventory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██████████</w:t>
            </w: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  98%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98%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6"/>
                <w:szCs w:val="16"/>
              </w:rPr>
              <w:t xml:space="preserve">Complete*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4 · KOT Real-Time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███░░░░░░░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30%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30%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5 · Order Management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C55E"/>
                <w:sz w:val="18"/>
                <w:szCs w:val="18"/>
              </w:rPr>
              <w:t xml:space="preserve">██████████</w:t>
            </w: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  95%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95%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6"/>
                <w:szCs w:val="16"/>
              </w:rPr>
              <w:t xml:space="preserve">Complete*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6 · Alerts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52830"/>
                <w:sz w:val="18"/>
                <w:szCs w:val="18"/>
              </w:rPr>
              <w:t xml:space="preserve">░░░░░░░░░░</w:t>
            </w: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  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7 · Billing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52830"/>
                <w:sz w:val="18"/>
                <w:szCs w:val="18"/>
              </w:rPr>
              <w:t xml:space="preserve">░░░░░░░░░░</w:t>
            </w: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  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8 · Admin Panel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52830"/>
                <w:sz w:val="18"/>
                <w:szCs w:val="18"/>
              </w:rPr>
              <w:t xml:space="preserve">░░░░░░░░░░</w:t>
            </w: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  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Not Started</w:t>
            </w:r>
          </w:p>
        </w:tc>
      </w:tr>
      <w:tr>
        <w:tc>
          <w:tcPr>
            <w:tcW w:type="dxa" w:w="3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Phase 9 · Deployment</w:t>
            </w:r>
          </w:p>
        </w:tc>
        <w:tc>
          <w:tcPr>
            <w:tcW w:type="dxa" w:w="44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52830"/>
                <w:sz w:val="18"/>
                <w:szCs w:val="18"/>
              </w:rPr>
              <w:t xml:space="preserve">░░░░░░░░░░</w:t>
            </w: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  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0%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Not Started</w:t>
            </w:r>
          </w:p>
        </w:tc>
      </w:tr>
    </w:tbl>
    <w:p>
      <w:pPr>
        <w:spacing w:before="3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0F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C0D0F"/>
          <w:sz w:val="26"/>
          <w:szCs w:val="26"/>
        </w:rPr>
        <w:t xml:space="preserve">Priority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40"/>
        <w:gridCol w:w="1400"/>
        <w:gridCol w:w="2240"/>
      </w:tblGrid>
      <w:tr>
        <w:tc>
          <w:tcPr>
            <w:tcW w:type="dxa" w:w="14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🔴  HIGH</w:t>
            </w:r>
          </w:p>
        </w:tc>
        <w:tc>
          <w:tcPr>
            <w:tcW w:type="dxa" w:w="50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Must be done soon — blocks other features or user-facing functionality</w:t>
            </w:r>
          </w:p>
        </w:tc>
        <w:tc>
          <w:tcPr>
            <w:tcW w:type="dxa" w:w="140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🟠  MEDIUM</w:t>
            </w:r>
          </w:p>
        </w:tc>
        <w:tc>
          <w:tcPr>
            <w:tcW w:type="dxa" w:w="2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Important improvement — does not block core features</w:t>
            </w:r>
          </w:p>
        </w:tc>
      </w:tr>
      <w:tr>
        <w:tc>
          <w:tcPr>
            <w:tcW w:type="dxa" w:w="1400"/>
            <w:tcBorders>
              <w:top w:val="single" w:color="EAB308" w:sz="1"/>
              <w:left w:val="single" w:color="EAB308" w:sz="1"/>
              <w:bottom w:val="single" w:color="EAB308" w:sz="1"/>
              <w:right w:val="single" w:color="EAB308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🟡  LOW</w:t>
            </w:r>
          </w:p>
        </w:tc>
        <w:tc>
          <w:tcPr>
            <w:tcW w:type="dxa" w:w="50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18"/>
                <w:szCs w:val="18"/>
              </w:rPr>
              <w:t xml:space="preserve">Future phase work — scheduled but not immediately required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0D0F"/>
                <w:sz w:val="20"/>
                <w:szCs w:val="20"/>
              </w:rPr>
              <w:t xml:space="preserve"/>
            </w:r>
          </w:p>
        </w:tc>
      </w:tr>
    </w:tbl>
    <w:p>
      <w:pPr>
        <w:spacing w:before="3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0F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C0D0F"/>
          <w:sz w:val="26"/>
          <w:szCs w:val="26"/>
        </w:rPr>
        <w:t xml:space="preserve">Pending Tasks  —  7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800"/>
        <w:gridCol w:w="3960"/>
        <w:gridCol w:w="2200"/>
        <w:gridCol w:w="124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D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48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0D0F"/>
                <w:sz w:val="20"/>
                <w:szCs w:val="20"/>
              </w:rPr>
              <w:t xml:space="preserve">Configure Gmail App Password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Set EMAIL_USER + EMAIL_PASSWORD environment variables in .env to activate OTP-based password reset emails via Gmail SMTP.</w:t>
            </w:r>
          </w:p>
        </w:tc>
        <w:tc>
          <w:tcPr>
            <w:tcW w:type="dxa" w:w="2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auth.py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.env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48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Phase 4</w:t>
            </w:r>
          </w:p>
        </w:tc>
        <w:tc>
          <w:tcPr>
            <w:tcW w:type="dxa" w:w="396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0D0F"/>
                <w:sz w:val="20"/>
                <w:szCs w:val="20"/>
              </w:rPr>
              <w:t xml:space="preserve">WebSocket KOT — Replace 15s Polling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Implement FastAPI WebSocket endpoint and update KOT.jsx to connect via ws://, replacing the current setInterval(15s) polling fallback for real-time order push.</w:t>
            </w:r>
          </w:p>
        </w:tc>
        <w:tc>
          <w:tcPr>
            <w:tcW w:type="dxa" w:w="2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main.py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KOT.jsx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1–2 days</w:t>
            </w:r>
          </w:p>
        </w:tc>
      </w:tr>
      <w:tr>
        <w:tc>
          <w:tcPr>
            <w:tcW w:type="dxa" w:w="48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Phase 5</w:t>
            </w:r>
          </w:p>
        </w:tc>
        <w:tc>
          <w:tcPr>
            <w:tcW w:type="dxa" w:w="396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0D0F"/>
                <w:sz w:val="20"/>
                <w:szCs w:val="20"/>
              </w:rPr>
              <w:t xml:space="preserve">Order Pagination / Infinite Scroll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Add limit/offset or cursor-based pagination to GET /orders/ endpoint and implement infinite scroll in Orders.jsx to handle large order volumes without loading all at once.</w:t>
            </w:r>
          </w:p>
        </w:tc>
        <w:tc>
          <w:tcPr>
            <w:tcW w:type="dxa" w:w="2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routes/orders.py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Orders.jsx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4–6 hrs</w:t>
            </w:r>
          </w:p>
        </w:tc>
      </w:tr>
      <w:tr>
        <w:tc>
          <w:tcPr>
            <w:tcW w:type="dxa" w:w="48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Phase 6</w:t>
            </w:r>
          </w:p>
        </w:tc>
        <w:tc>
          <w:tcPr>
            <w:tcW w:type="dxa" w:w="396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0D0F"/>
                <w:sz w:val="20"/>
                <w:szCs w:val="20"/>
              </w:rPr>
              <w:t xml:space="preserve">Low Stock Alerts Cron Job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Build a background scheduler (APScheduler or cron) that detects variants with stock ≤ 5 and sends email/push alert notifications to the vendor automatically.</w:t>
            </w:r>
          </w:p>
        </w:tc>
        <w:tc>
          <w:tcPr>
            <w:tcW w:type="dxa" w:w="2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new: alerts.py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routes/alerts.py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1 day</w:t>
            </w:r>
          </w:p>
        </w:tc>
      </w:tr>
      <w:tr>
        <w:tc>
          <w:tcPr>
            <w:tcW w:type="dxa" w:w="48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Phase 7</w:t>
            </w:r>
          </w:p>
        </w:tc>
        <w:tc>
          <w:tcPr>
            <w:tcW w:type="dxa" w:w="396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0D0F"/>
                <w:sz w:val="20"/>
                <w:szCs w:val="20"/>
              </w:rPr>
              <w:t xml:space="preserve">Razorpay Subscription &amp; Billing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Integrate Razorpay for subscription plan management. Includes webhook handler for payment events, plan tiers (free/pro), and feature gating based on active subscription.</w:t>
            </w:r>
          </w:p>
        </w:tc>
        <w:tc>
          <w:tcPr>
            <w:tcW w:type="dxa" w:w="2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new: billing.py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Billing.jsx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3–4 days</w:t>
            </w:r>
          </w:p>
        </w:tc>
      </w:tr>
      <w:tr>
        <w:tc>
          <w:tcPr>
            <w:tcW w:type="dxa" w:w="48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Phase 8</w:t>
            </w:r>
          </w:p>
        </w:tc>
        <w:tc>
          <w:tcPr>
            <w:tcW w:type="dxa" w:w="396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0D0F"/>
                <w:sz w:val="20"/>
                <w:szCs w:val="20"/>
              </w:rPr>
              <w:t xml:space="preserve">Admin Panel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Separate admin dashboard for platform management — vendor approval/suspension, revenue monitoring, commission control, and cross-vendor analytics.</w:t>
            </w:r>
          </w:p>
        </w:tc>
        <w:tc>
          <w:tcPr>
            <w:tcW w:type="dxa" w:w="2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new: admin.py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AdminPanel.jsx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1 week</w:t>
            </w:r>
          </w:p>
        </w:tc>
      </w:tr>
      <w:tr>
        <w:tc>
          <w:tcPr>
            <w:tcW w:type="dxa" w:w="48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07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Phase 9</w:t>
            </w:r>
          </w:p>
        </w:tc>
        <w:tc>
          <w:tcPr>
            <w:tcW w:type="dxa" w:w="396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0D0F"/>
                <w:sz w:val="20"/>
                <w:szCs w:val="20"/>
              </w:rPr>
              <w:t xml:space="preserve">Docker + Deployment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Containerise backend and frontend with Docker. Configure Nginx reverse proxy with SSL termination. Deploy to DigitalOcean/AWS with GitHub Actions CI/CD pipeline.</w:t>
            </w:r>
          </w:p>
        </w:tc>
        <w:tc>
          <w:tcPr>
            <w:tcW w:type="dxa" w:w="220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Dockerfile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nginx.conf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8B5CF6"/>
                <w:sz w:val="16"/>
                <w:szCs w:val="16"/>
              </w:rPr>
              <w:t xml:space="preserve">.github/workflows</w:t>
            </w:r>
          </w:p>
        </w:tc>
        <w:tc>
          <w:tcPr>
            <w:tcW w:type="dxa" w:w="1240"/>
            <w:tcBorders>
              <w:top w:val="single" w:color="252830" w:sz="1"/>
              <w:left w:val="single" w:color="252830" w:sz="1"/>
              <w:bottom w:val="single" w:color="252830" w:sz="1"/>
              <w:right w:val="single" w:color="25283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2–3 days</w:t>
            </w:r>
          </w:p>
        </w:tc>
      </w:tr>
    </w:tbl>
    <w:p>
      <w:pPr>
        <w:spacing w:before="3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0F"/>
          <w:sz w:val="22"/>
          <w:szCs w:val="22"/>
        </w:rPr>
        <w:t xml:space="preserve"/>
      </w:r>
    </w:p>
    <w:p>
      <w:pPr>
        <w:pBdr>
          <w:bottom w:val="single" w:color="F4A623" w:sz="6" w:space="1"/>
        </w:pBd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C0D0F"/>
          <w:sz w:val="26"/>
          <w:szCs w:val="26"/>
        </w:rPr>
        <w:t xml:space="preserve">Notes</w:t>
      </w:r>
    </w:p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0F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4A623"/>
          <w:sz w:val="22"/>
          <w:szCs w:val="22"/>
        </w:rPr>
        <w:t xml:space="preserve">*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Phases marked Complete* have minor pending items listed in the task table above.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4A623"/>
          <w:sz w:val="22"/>
          <w:szCs w:val="22"/>
        </w:rPr>
        <w:t xml:space="preserve">*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Overall progress calculated as weighted average across all 10 phases (0–9).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4A623"/>
          <w:sz w:val="22"/>
          <w:szCs w:val="22"/>
        </w:rPr>
        <w:t xml:space="preserve">*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Effort estimates are approximate and depend on scope changes during implementation.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4A623"/>
          <w:sz w:val="22"/>
          <w:szCs w:val="22"/>
        </w:rPr>
        <w:t xml:space="preserve">*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Tech stack: FastAPI · PostgreSQL · React 18 · Tailwind CSS · JWT · Gmail SMTP</w:t>
      </w:r>
    </w:p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0F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API Vendor · Confidential Development Report  ·  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F4A623" w:sz="4"/>
        <w:right w:val="none"/>
        <w:insideH w:val="single" w:color="auto" w:sz="4"/>
        <w:insideV w:val="single" w:color="auto" w:sz="4"/>
      </w:tblBorders>
    </w:tblPr>
    <w:tblGrid>
      <w:gridCol w:w="6080"/>
      <w:gridCol w:w="4000"/>
    </w:tblGrid>
    <w:tr>
      <w:tc>
        <w:tcPr>
          <w:tcW w:type="dxa" w:w="6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before="0" w:after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C0D0F"/>
              <w:sz w:val="20"/>
              <w:szCs w:val="20"/>
            </w:rPr>
            <w:t xml:space="preserve">API Vendor Application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8"/>
              <w:szCs w:val="18"/>
            </w:rPr>
            <w:t xml:space="preserve">  ·  Pending Tasks Report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8"/>
              <w:szCs w:val="18"/>
            </w:rPr>
            <w:t xml:space="preserve">March 2026  ·  Overall Progress: 78%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C0D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2026-03-11T10:09:46.357Z</dcterms:created>
  <dcterms:modified xsi:type="dcterms:W3CDTF">2026-03-11T10:09:46.358Z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