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CEE" w:rsidRDefault="00DF3CEE" w:rsidP="00DF3CEE">
      <w:pPr>
        <w:widowControl w:val="0"/>
        <w:autoSpaceDE w:val="0"/>
        <w:autoSpaceDN w:val="0"/>
        <w:adjustRightInd w:val="0"/>
        <w:rPr>
          <w:rFonts w:ascii="Arial" w:hAnsi="Arial" w:cs="Arial"/>
          <w:b/>
          <w:bCs/>
          <w:color w:val="FFFFFF"/>
          <w:lang w:val="en-US"/>
        </w:rPr>
      </w:pPr>
      <w:r w:rsidRPr="00DF3CEE">
        <w:rPr>
          <w:rFonts w:ascii="Arial" w:hAnsi="Arial" w:cs="Arial"/>
          <w:b/>
          <w:bCs/>
          <w:color w:val="FFFFFF"/>
          <w:lang w:val="en-US"/>
        </w:rPr>
        <w:t>http://erecruit1.mercury.com.au/Brimbank/ViewPosition.aspx</w:t>
      </w:r>
      <w:proofErr w:type="gramStart"/>
      <w:r w:rsidRPr="00DF3CEE">
        <w:rPr>
          <w:rFonts w:ascii="Arial" w:hAnsi="Arial" w:cs="Arial"/>
          <w:b/>
          <w:bCs/>
          <w:color w:val="FFFFFF"/>
          <w:lang w:val="en-US"/>
        </w:rPr>
        <w:t>?id</w:t>
      </w:r>
      <w:proofErr w:type="gramEnd"/>
      <w:r w:rsidRPr="00DF3CEE">
        <w:rPr>
          <w:rFonts w:ascii="Arial" w:hAnsi="Arial" w:cs="Arial"/>
          <w:b/>
          <w:bCs/>
          <w:color w:val="FFFFFF"/>
          <w:lang w:val="en-US"/>
        </w:rPr>
        <w:t>=10097o</w:t>
      </w:r>
    </w:p>
    <w:p w:rsidR="00DF3CEE" w:rsidRPr="00DF3CEE" w:rsidRDefault="00DF3CEE" w:rsidP="00DF3CEE">
      <w:pPr>
        <w:widowControl w:val="0"/>
        <w:autoSpaceDE w:val="0"/>
        <w:autoSpaceDN w:val="0"/>
        <w:adjustRightInd w:val="0"/>
        <w:rPr>
          <w:rFonts w:ascii="Arial" w:hAnsi="Arial" w:cs="Arial"/>
          <w:b/>
          <w:bCs/>
          <w:color w:val="FFFFFF"/>
          <w:lang w:val="en-US"/>
        </w:rPr>
      </w:pPr>
      <w:proofErr w:type="gramStart"/>
      <w:r w:rsidRPr="00DF3CEE">
        <w:rPr>
          <w:rFonts w:ascii="Arial" w:hAnsi="Arial" w:cs="Arial"/>
          <w:b/>
          <w:bCs/>
          <w:color w:val="FFFFFF"/>
          <w:lang w:val="en-US"/>
        </w:rPr>
        <w:t>sition</w:t>
      </w:r>
      <w:proofErr w:type="gramEnd"/>
      <w:r w:rsidRPr="00DF3CEE">
        <w:rPr>
          <w:rFonts w:ascii="Arial" w:hAnsi="Arial" w:cs="Arial"/>
          <w:b/>
          <w:bCs/>
          <w:color w:val="FFFFFF"/>
          <w:lang w:val="en-US"/>
        </w:rPr>
        <w:t xml:space="preserve"> Details</w:t>
      </w:r>
    </w:p>
    <w:tbl>
      <w:tblPr>
        <w:tblW w:w="0" w:type="auto"/>
        <w:tblBorders>
          <w:top w:val="nil"/>
          <w:left w:val="nil"/>
          <w:right w:val="nil"/>
        </w:tblBorders>
        <w:tblLayout w:type="fixed"/>
        <w:tblLook w:val="0000" w:firstRow="0" w:lastRow="0" w:firstColumn="0" w:lastColumn="0" w:noHBand="0" w:noVBand="0"/>
      </w:tblPr>
      <w:tblGrid>
        <w:gridCol w:w="2880"/>
        <w:gridCol w:w="7740"/>
      </w:tblGrid>
      <w:tr w:rsidR="00DF3CEE" w:rsidRPr="00DF3CEE">
        <w:tblPrEx>
          <w:tblCellMar>
            <w:top w:w="0" w:type="dxa"/>
            <w:bottom w:w="0" w:type="dxa"/>
          </w:tblCellMar>
        </w:tblPrEx>
        <w:tc>
          <w:tcPr>
            <w:tcW w:w="2880" w:type="dxa"/>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Reference Number</w:t>
            </w:r>
          </w:p>
        </w:tc>
        <w:tc>
          <w:tcPr>
            <w:tcW w:w="7740" w:type="dxa"/>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10097</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Position Title</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Library Customer Service Officer</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Employment Status</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Permanent Part Time</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Directorate</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Libraries &amp; Learning</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Location</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proofErr w:type="spellStart"/>
            <w:r w:rsidRPr="00DF3CEE">
              <w:rPr>
                <w:rFonts w:ascii="Arial" w:hAnsi="Arial" w:cs="Arial"/>
                <w:color w:val="3D342C"/>
                <w:sz w:val="22"/>
                <w:szCs w:val="22"/>
                <w:lang w:val="en-US"/>
              </w:rPr>
              <w:t>Library</w:t>
            </w:r>
            <w:proofErr w:type="gramStart"/>
            <w:r w:rsidRPr="00DF3CEE">
              <w:rPr>
                <w:rFonts w:ascii="Arial" w:hAnsi="Arial" w:cs="Arial"/>
                <w:color w:val="3D342C"/>
                <w:sz w:val="22"/>
                <w:szCs w:val="22"/>
                <w:lang w:val="en-US"/>
              </w:rPr>
              <w:t>,Sunshine</w:t>
            </w:r>
            <w:proofErr w:type="spellEnd"/>
            <w:proofErr w:type="gramEnd"/>
            <w:r w:rsidRPr="00DF3CEE">
              <w:rPr>
                <w:rFonts w:ascii="Arial" w:hAnsi="Arial" w:cs="Arial"/>
                <w:color w:val="3D342C"/>
                <w:sz w:val="22"/>
                <w:szCs w:val="22"/>
                <w:lang w:val="en-US"/>
              </w:rPr>
              <w:t xml:space="preserve"> Branch Library,301 Hampshire Road Sunshine</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Band</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Library Band 4A 35 Hour Week</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Salary</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$53,122 per annum, pro-rata</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Hours</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17.50</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Position Summary</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spacing w:after="213"/>
              <w:rPr>
                <w:rFonts w:ascii="Arial" w:hAnsi="Arial" w:cs="Arial"/>
                <w:color w:val="3D342C"/>
                <w:sz w:val="22"/>
                <w:szCs w:val="22"/>
                <w:lang w:val="en-US"/>
              </w:rPr>
            </w:pPr>
            <w:proofErr w:type="spellStart"/>
            <w:r w:rsidRPr="00DF3CEE">
              <w:rPr>
                <w:rFonts w:ascii="Arial" w:hAnsi="Arial" w:cs="Arial"/>
                <w:color w:val="3D342C"/>
                <w:sz w:val="22"/>
                <w:szCs w:val="22"/>
                <w:lang w:val="en-US"/>
              </w:rPr>
              <w:t>Brimbank</w:t>
            </w:r>
            <w:proofErr w:type="spellEnd"/>
            <w:r w:rsidRPr="00DF3CEE">
              <w:rPr>
                <w:rFonts w:ascii="Arial" w:hAnsi="Arial" w:cs="Arial"/>
                <w:color w:val="3D342C"/>
                <w:sz w:val="22"/>
                <w:szCs w:val="22"/>
                <w:lang w:val="en-US"/>
              </w:rPr>
              <w:t xml:space="preserve"> Libraries embraces diversity and engages with the community through innovative services, programs and partnerships that empower and inspire the achievement of lifelong learning and aspirations. We offer exceptional working conditions and are focused on providing a workplace that values diverse contributions, and fosters a positive work culture.</w:t>
            </w:r>
          </w:p>
          <w:p w:rsidR="00DF3CEE" w:rsidRPr="00DF3CEE" w:rsidRDefault="00DF3CEE" w:rsidP="00DF3CEE">
            <w:pPr>
              <w:widowControl w:val="0"/>
              <w:autoSpaceDE w:val="0"/>
              <w:autoSpaceDN w:val="0"/>
              <w:adjustRightInd w:val="0"/>
              <w:spacing w:after="213"/>
              <w:jc w:val="both"/>
              <w:rPr>
                <w:rFonts w:ascii="Arial" w:hAnsi="Arial" w:cs="Arial"/>
                <w:color w:val="3D342C"/>
                <w:sz w:val="22"/>
                <w:szCs w:val="22"/>
                <w:lang w:val="en-US"/>
              </w:rPr>
            </w:pPr>
            <w:r w:rsidRPr="00DF3CEE">
              <w:rPr>
                <w:rFonts w:ascii="Arial" w:hAnsi="Arial" w:cs="Arial"/>
                <w:color w:val="3D342C"/>
                <w:sz w:val="22"/>
                <w:szCs w:val="22"/>
                <w:lang w:val="en-US"/>
              </w:rPr>
              <w:t>As a great candidate you will have a range of exceptional skills including communicating with a range of age groups and able to diffuse and set boundaries with challenging customers plus being IT savvy and able to support customer use of technologies.</w:t>
            </w:r>
          </w:p>
          <w:p w:rsidR="00DF3CEE" w:rsidRPr="00DF3CEE" w:rsidRDefault="00DF3CEE" w:rsidP="00DF3CEE">
            <w:pPr>
              <w:widowControl w:val="0"/>
              <w:autoSpaceDE w:val="0"/>
              <w:autoSpaceDN w:val="0"/>
              <w:adjustRightInd w:val="0"/>
              <w:spacing w:after="213"/>
              <w:jc w:val="both"/>
              <w:rPr>
                <w:rFonts w:ascii="Arial" w:hAnsi="Arial" w:cs="Arial"/>
                <w:color w:val="3D342C"/>
                <w:sz w:val="22"/>
                <w:szCs w:val="22"/>
                <w:lang w:val="en-US"/>
              </w:rPr>
            </w:pPr>
            <w:r w:rsidRPr="00DF3CEE">
              <w:rPr>
                <w:rFonts w:ascii="Arial" w:hAnsi="Arial" w:cs="Arial"/>
                <w:color w:val="3D342C"/>
                <w:sz w:val="22"/>
                <w:szCs w:val="22"/>
                <w:lang w:val="en-US"/>
              </w:rPr>
              <w:t xml:space="preserve">The role is based in a dynamic and busy environment supporting customer use of services and their participation in programs. </w:t>
            </w:r>
            <w:proofErr w:type="gramStart"/>
            <w:r w:rsidRPr="00DF3CEE">
              <w:rPr>
                <w:rFonts w:ascii="Arial" w:hAnsi="Arial" w:cs="Arial"/>
                <w:color w:val="3D342C"/>
                <w:sz w:val="22"/>
                <w:szCs w:val="22"/>
                <w:lang w:val="en-US"/>
              </w:rPr>
              <w:t>The library is heavily used especially by children and teenagers</w:t>
            </w:r>
            <w:proofErr w:type="gramEnd"/>
            <w:r w:rsidRPr="00DF3CEE">
              <w:rPr>
                <w:rFonts w:ascii="Arial" w:hAnsi="Arial" w:cs="Arial"/>
                <w:color w:val="3D342C"/>
                <w:sz w:val="22"/>
                <w:szCs w:val="22"/>
                <w:lang w:val="en-US"/>
              </w:rPr>
              <w:t xml:space="preserve"> and we seek candidates with a background in working closely with youth. Successful candidates will be required to deliver programs with a focus on the early years.</w:t>
            </w:r>
          </w:p>
          <w:p w:rsidR="00DF3CEE" w:rsidRPr="00DF3CEE" w:rsidRDefault="00DF3CEE" w:rsidP="00DF3CEE">
            <w:pPr>
              <w:widowControl w:val="0"/>
              <w:autoSpaceDE w:val="0"/>
              <w:autoSpaceDN w:val="0"/>
              <w:adjustRightInd w:val="0"/>
              <w:spacing w:after="213"/>
              <w:jc w:val="both"/>
              <w:rPr>
                <w:rFonts w:ascii="Arial" w:hAnsi="Arial" w:cs="Arial"/>
                <w:color w:val="3D342C"/>
                <w:sz w:val="22"/>
                <w:szCs w:val="22"/>
                <w:lang w:val="en-US"/>
              </w:rPr>
            </w:pPr>
            <w:r w:rsidRPr="00DF3CEE">
              <w:rPr>
                <w:rFonts w:ascii="Arial" w:hAnsi="Arial" w:cs="Arial"/>
                <w:color w:val="3D342C"/>
                <w:sz w:val="22"/>
                <w:szCs w:val="22"/>
                <w:lang w:val="en-US"/>
              </w:rPr>
              <w:t xml:space="preserve">You will have skills easily transferable into a </w:t>
            </w:r>
            <w:proofErr w:type="gramStart"/>
            <w:r w:rsidRPr="00DF3CEE">
              <w:rPr>
                <w:rFonts w:ascii="Arial" w:hAnsi="Arial" w:cs="Arial"/>
                <w:color w:val="3D342C"/>
                <w:sz w:val="22"/>
                <w:szCs w:val="22"/>
                <w:lang w:val="en-US"/>
              </w:rPr>
              <w:t>service focused</w:t>
            </w:r>
            <w:proofErr w:type="gramEnd"/>
            <w:r w:rsidRPr="00DF3CEE">
              <w:rPr>
                <w:rFonts w:ascii="Arial" w:hAnsi="Arial" w:cs="Arial"/>
                <w:color w:val="3D342C"/>
                <w:sz w:val="22"/>
                <w:szCs w:val="22"/>
                <w:lang w:val="en-US"/>
              </w:rPr>
              <w:t xml:space="preserve"> environment with the ability to support others in understanding and using a range of technologies, excellent negotiation and conflict resolution skills and an understanding of local community needs.</w:t>
            </w:r>
          </w:p>
          <w:p w:rsidR="00DF3CEE" w:rsidRPr="00DF3CEE" w:rsidRDefault="00DF3CEE" w:rsidP="00DF3CEE">
            <w:pPr>
              <w:widowControl w:val="0"/>
              <w:autoSpaceDE w:val="0"/>
              <w:autoSpaceDN w:val="0"/>
              <w:adjustRightInd w:val="0"/>
              <w:spacing w:after="213"/>
              <w:rPr>
                <w:rFonts w:ascii="Arial" w:hAnsi="Arial" w:cs="Arial"/>
                <w:color w:val="3D342C"/>
                <w:sz w:val="22"/>
                <w:szCs w:val="22"/>
                <w:lang w:val="en-US"/>
              </w:rPr>
            </w:pPr>
            <w:r w:rsidRPr="00DF3CEE">
              <w:rPr>
                <w:rFonts w:ascii="Arial" w:hAnsi="Arial" w:cs="Arial"/>
                <w:color w:val="3D342C"/>
                <w:sz w:val="22"/>
                <w:szCs w:val="22"/>
                <w:lang w:val="en-US"/>
              </w:rPr>
              <w:t>Fluency in a language other than English is desirable especially any of the key community languages including Vietnamese</w:t>
            </w:r>
          </w:p>
          <w:p w:rsidR="00DF3CEE" w:rsidRPr="00DF3CEE" w:rsidRDefault="00DF3CEE" w:rsidP="00DF3CEE">
            <w:pPr>
              <w:widowControl w:val="0"/>
              <w:autoSpaceDE w:val="0"/>
              <w:autoSpaceDN w:val="0"/>
              <w:adjustRightInd w:val="0"/>
              <w:spacing w:after="213"/>
              <w:rPr>
                <w:rFonts w:ascii="Arial" w:hAnsi="Arial" w:cs="Arial"/>
                <w:color w:val="3D342C"/>
                <w:sz w:val="22"/>
                <w:szCs w:val="22"/>
                <w:lang w:val="en-US"/>
              </w:rPr>
            </w:pPr>
            <w:r w:rsidRPr="00DF3CEE">
              <w:rPr>
                <w:rFonts w:ascii="Arial" w:hAnsi="Arial" w:cs="Arial"/>
                <w:color w:val="3D342C"/>
                <w:sz w:val="22"/>
                <w:szCs w:val="22"/>
                <w:lang w:val="en-US"/>
              </w:rPr>
              <w:t>Hours</w:t>
            </w:r>
          </w:p>
          <w:p w:rsidR="00DF3CEE" w:rsidRPr="00DF3CEE" w:rsidRDefault="00DF3CEE" w:rsidP="00DF3CEE">
            <w:pPr>
              <w:widowControl w:val="0"/>
              <w:autoSpaceDE w:val="0"/>
              <w:autoSpaceDN w:val="0"/>
              <w:adjustRightInd w:val="0"/>
              <w:spacing w:after="213"/>
              <w:rPr>
                <w:rFonts w:ascii="Arial" w:hAnsi="Arial" w:cs="Arial"/>
                <w:color w:val="3D342C"/>
                <w:sz w:val="22"/>
                <w:szCs w:val="22"/>
                <w:lang w:val="en-US"/>
              </w:rPr>
            </w:pPr>
            <w:r w:rsidRPr="00DF3CEE">
              <w:rPr>
                <w:rFonts w:ascii="Arial" w:hAnsi="Arial" w:cs="Arial"/>
                <w:color w:val="3D342C"/>
                <w:sz w:val="22"/>
                <w:szCs w:val="22"/>
                <w:lang w:val="en-US"/>
              </w:rPr>
              <w:t>Staff are required to work a minimum of one (1) late shift per week and one Saturday each (4) weeks</w:t>
            </w:r>
          </w:p>
          <w:p w:rsidR="00DF3CEE" w:rsidRPr="00DF3CEE" w:rsidRDefault="00DF3CEE" w:rsidP="00DF3CEE">
            <w:pPr>
              <w:widowControl w:val="0"/>
              <w:autoSpaceDE w:val="0"/>
              <w:autoSpaceDN w:val="0"/>
              <w:adjustRightInd w:val="0"/>
              <w:spacing w:after="213"/>
              <w:rPr>
                <w:rFonts w:ascii="Arial" w:hAnsi="Arial" w:cs="Arial"/>
                <w:color w:val="3D342C"/>
                <w:sz w:val="22"/>
                <w:szCs w:val="22"/>
                <w:lang w:val="en-US"/>
              </w:rPr>
            </w:pPr>
            <w:r w:rsidRPr="00DF3CEE">
              <w:rPr>
                <w:rFonts w:ascii="Arial" w:hAnsi="Arial" w:cs="Arial"/>
                <w:color w:val="3D342C"/>
                <w:sz w:val="22"/>
                <w:szCs w:val="22"/>
                <w:lang w:val="en-US"/>
              </w:rPr>
              <w:t xml:space="preserve">Current </w:t>
            </w:r>
            <w:proofErr w:type="spellStart"/>
            <w:r w:rsidRPr="00DF3CEE">
              <w:rPr>
                <w:rFonts w:ascii="Arial" w:hAnsi="Arial" w:cs="Arial"/>
                <w:color w:val="3D342C"/>
                <w:sz w:val="22"/>
                <w:szCs w:val="22"/>
                <w:lang w:val="en-US"/>
              </w:rPr>
              <w:t>rostered</w:t>
            </w:r>
            <w:proofErr w:type="spellEnd"/>
            <w:r w:rsidRPr="00DF3CEE">
              <w:rPr>
                <w:rFonts w:ascii="Arial" w:hAnsi="Arial" w:cs="Arial"/>
                <w:color w:val="3D342C"/>
                <w:sz w:val="22"/>
                <w:szCs w:val="22"/>
                <w:lang w:val="en-US"/>
              </w:rPr>
              <w:t xml:space="preserve"> hours</w:t>
            </w:r>
          </w:p>
          <w:p w:rsidR="00DF3CEE" w:rsidRPr="00DF3CEE" w:rsidRDefault="00DF3CEE" w:rsidP="00DF3CEE">
            <w:pPr>
              <w:widowControl w:val="0"/>
              <w:autoSpaceDE w:val="0"/>
              <w:autoSpaceDN w:val="0"/>
              <w:adjustRightInd w:val="0"/>
              <w:spacing w:after="213"/>
              <w:rPr>
                <w:rFonts w:ascii="Arial" w:hAnsi="Arial" w:cs="Arial"/>
                <w:color w:val="3D342C"/>
                <w:sz w:val="22"/>
                <w:szCs w:val="22"/>
                <w:lang w:val="en-US"/>
              </w:rPr>
            </w:pPr>
            <w:r w:rsidRPr="00DF3CEE">
              <w:rPr>
                <w:rFonts w:ascii="Arial" w:hAnsi="Arial" w:cs="Arial"/>
                <w:color w:val="3D342C"/>
                <w:sz w:val="22"/>
                <w:szCs w:val="22"/>
                <w:lang w:val="en-US"/>
              </w:rPr>
              <w:t>Wednesday: 9:30am -1.00pm</w:t>
            </w:r>
          </w:p>
          <w:p w:rsidR="00DF3CEE" w:rsidRPr="00DF3CEE" w:rsidRDefault="00DF3CEE" w:rsidP="00DF3CEE">
            <w:pPr>
              <w:widowControl w:val="0"/>
              <w:autoSpaceDE w:val="0"/>
              <w:autoSpaceDN w:val="0"/>
              <w:adjustRightInd w:val="0"/>
              <w:spacing w:after="213"/>
              <w:rPr>
                <w:rFonts w:ascii="Arial" w:hAnsi="Arial" w:cs="Arial"/>
                <w:color w:val="3D342C"/>
                <w:sz w:val="22"/>
                <w:szCs w:val="22"/>
                <w:lang w:val="en-US"/>
              </w:rPr>
            </w:pPr>
            <w:r w:rsidRPr="00DF3CEE">
              <w:rPr>
                <w:rFonts w:ascii="Arial" w:hAnsi="Arial" w:cs="Arial"/>
                <w:color w:val="3D342C"/>
                <w:sz w:val="22"/>
                <w:szCs w:val="22"/>
                <w:lang w:val="en-US"/>
              </w:rPr>
              <w:t>Thursday: 9.00am -5.30pm</w:t>
            </w:r>
          </w:p>
          <w:p w:rsidR="00DF3CEE" w:rsidRPr="00DF3CEE" w:rsidRDefault="00DF3CEE" w:rsidP="00DF3CEE">
            <w:pPr>
              <w:widowControl w:val="0"/>
              <w:autoSpaceDE w:val="0"/>
              <w:autoSpaceDN w:val="0"/>
              <w:adjustRightInd w:val="0"/>
              <w:spacing w:after="213"/>
              <w:rPr>
                <w:rFonts w:ascii="Arial" w:hAnsi="Arial" w:cs="Arial"/>
                <w:color w:val="3D342C"/>
                <w:sz w:val="22"/>
                <w:szCs w:val="22"/>
                <w:lang w:val="en-US"/>
              </w:rPr>
            </w:pPr>
            <w:r w:rsidRPr="00DF3CEE">
              <w:rPr>
                <w:rFonts w:ascii="Arial" w:hAnsi="Arial" w:cs="Arial"/>
                <w:color w:val="3D342C"/>
                <w:sz w:val="22"/>
                <w:szCs w:val="22"/>
                <w:lang w:val="en-US"/>
              </w:rPr>
              <w:t>Friday: 1.00pm – 8.00pm</w:t>
            </w:r>
          </w:p>
          <w:p w:rsidR="00DF3CEE" w:rsidRPr="00DF3CEE" w:rsidRDefault="00DF3CEE" w:rsidP="00DF3CEE">
            <w:pPr>
              <w:widowControl w:val="0"/>
              <w:autoSpaceDE w:val="0"/>
              <w:autoSpaceDN w:val="0"/>
              <w:adjustRightInd w:val="0"/>
              <w:spacing w:after="213"/>
              <w:rPr>
                <w:rFonts w:ascii="Arial" w:hAnsi="Arial" w:cs="Arial"/>
                <w:color w:val="3D342C"/>
                <w:sz w:val="22"/>
                <w:szCs w:val="22"/>
                <w:lang w:val="en-US"/>
              </w:rPr>
            </w:pPr>
            <w:r w:rsidRPr="00DF3CEE">
              <w:rPr>
                <w:rFonts w:ascii="Arial" w:hAnsi="Arial" w:cs="Arial"/>
                <w:i/>
                <w:iCs/>
                <w:color w:val="3D342C"/>
                <w:sz w:val="22"/>
                <w:szCs w:val="22"/>
                <w:lang w:val="en-US"/>
              </w:rPr>
              <w:t>Please note that hours may change as required in order to meet operational requirements</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Selection Criteria</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Essential: Demonstrated ability to deliver programs to the community with a focus on the early years</w:t>
            </w:r>
          </w:p>
          <w:p w:rsidR="00DF3CEE" w:rsidRPr="00DF3CEE" w:rsidRDefault="00DF3CEE" w:rsidP="00DF3CEE">
            <w:pPr>
              <w:widowControl w:val="0"/>
              <w:autoSpaceDE w:val="0"/>
              <w:autoSpaceDN w:val="0"/>
              <w:adjustRightInd w:val="0"/>
              <w:rPr>
                <w:rFonts w:ascii="Arial" w:hAnsi="Arial" w:cs="Arial"/>
                <w:color w:val="3D342C"/>
                <w:sz w:val="22"/>
                <w:szCs w:val="22"/>
                <w:lang w:val="en-US"/>
              </w:rPr>
            </w:pPr>
          </w:p>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Essential: Demonstrated communication skills including an ability to create positive working relationships with the community and team members</w:t>
            </w:r>
          </w:p>
          <w:p w:rsidR="00DF3CEE" w:rsidRPr="00DF3CEE" w:rsidRDefault="00DF3CEE" w:rsidP="00DF3CEE">
            <w:pPr>
              <w:widowControl w:val="0"/>
              <w:autoSpaceDE w:val="0"/>
              <w:autoSpaceDN w:val="0"/>
              <w:adjustRightInd w:val="0"/>
              <w:rPr>
                <w:rFonts w:ascii="Arial" w:hAnsi="Arial" w:cs="Arial"/>
                <w:color w:val="3D342C"/>
                <w:sz w:val="22"/>
                <w:szCs w:val="22"/>
                <w:lang w:val="en-US"/>
              </w:rPr>
            </w:pPr>
          </w:p>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Essential: Ability to solve problems</w:t>
            </w:r>
          </w:p>
          <w:p w:rsidR="00DF3CEE" w:rsidRPr="00DF3CEE" w:rsidRDefault="00DF3CEE" w:rsidP="00DF3CEE">
            <w:pPr>
              <w:widowControl w:val="0"/>
              <w:autoSpaceDE w:val="0"/>
              <w:autoSpaceDN w:val="0"/>
              <w:adjustRightInd w:val="0"/>
              <w:rPr>
                <w:rFonts w:ascii="Arial" w:hAnsi="Arial" w:cs="Arial"/>
                <w:color w:val="3D342C"/>
                <w:sz w:val="22"/>
                <w:szCs w:val="22"/>
                <w:lang w:val="en-US"/>
              </w:rPr>
            </w:pPr>
          </w:p>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Essential: Strong IT skills that support customer use of technology</w:t>
            </w:r>
          </w:p>
          <w:p w:rsidR="00DF3CEE" w:rsidRPr="00DF3CEE" w:rsidRDefault="00DF3CEE" w:rsidP="00DF3CEE">
            <w:pPr>
              <w:widowControl w:val="0"/>
              <w:autoSpaceDE w:val="0"/>
              <w:autoSpaceDN w:val="0"/>
              <w:adjustRightInd w:val="0"/>
              <w:rPr>
                <w:rFonts w:ascii="Arial" w:hAnsi="Arial" w:cs="Arial"/>
                <w:color w:val="3D342C"/>
                <w:sz w:val="22"/>
                <w:szCs w:val="22"/>
                <w:lang w:val="en-US"/>
              </w:rPr>
            </w:pPr>
          </w:p>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Essential: Ability to work in an innovative environment embracing change</w:t>
            </w:r>
          </w:p>
          <w:p w:rsidR="00DF3CEE" w:rsidRPr="00DF3CEE" w:rsidRDefault="00DF3CEE" w:rsidP="00DF3CEE">
            <w:pPr>
              <w:widowControl w:val="0"/>
              <w:autoSpaceDE w:val="0"/>
              <w:autoSpaceDN w:val="0"/>
              <w:adjustRightInd w:val="0"/>
              <w:rPr>
                <w:rFonts w:ascii="Arial" w:hAnsi="Arial" w:cs="Arial"/>
                <w:color w:val="3D342C"/>
                <w:sz w:val="22"/>
                <w:szCs w:val="22"/>
                <w:lang w:val="en-US"/>
              </w:rPr>
            </w:pPr>
          </w:p>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Essential: Demonstrated flexibility in managing priorities to meet service expectations</w:t>
            </w:r>
          </w:p>
          <w:p w:rsidR="00DF3CEE" w:rsidRPr="00DF3CEE" w:rsidRDefault="00DF3CEE" w:rsidP="00DF3CEE">
            <w:pPr>
              <w:widowControl w:val="0"/>
              <w:autoSpaceDE w:val="0"/>
              <w:autoSpaceDN w:val="0"/>
              <w:adjustRightInd w:val="0"/>
              <w:rPr>
                <w:rFonts w:ascii="Arial" w:hAnsi="Arial" w:cs="Arial"/>
                <w:color w:val="3D342C"/>
                <w:sz w:val="22"/>
                <w:szCs w:val="22"/>
                <w:lang w:val="en-US"/>
              </w:rPr>
            </w:pPr>
          </w:p>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Essential: Strong customer service skills and experience</w:t>
            </w:r>
          </w:p>
          <w:p w:rsidR="00DF3CEE" w:rsidRPr="00DF3CEE" w:rsidRDefault="00DF3CEE" w:rsidP="00DF3CEE">
            <w:pPr>
              <w:widowControl w:val="0"/>
              <w:autoSpaceDE w:val="0"/>
              <w:autoSpaceDN w:val="0"/>
              <w:adjustRightInd w:val="0"/>
              <w:rPr>
                <w:rFonts w:ascii="Arial" w:hAnsi="Arial" w:cs="Arial"/>
                <w:color w:val="3D342C"/>
                <w:sz w:val="22"/>
                <w:szCs w:val="22"/>
                <w:lang w:val="en-US"/>
              </w:rPr>
            </w:pPr>
          </w:p>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 xml:space="preserve">Essential: Ability to work in accordance with our values and </w:t>
            </w:r>
            <w:proofErr w:type="spellStart"/>
            <w:r w:rsidRPr="00DF3CEE">
              <w:rPr>
                <w:rFonts w:ascii="Arial" w:hAnsi="Arial" w:cs="Arial"/>
                <w:color w:val="3D342C"/>
                <w:sz w:val="22"/>
                <w:szCs w:val="22"/>
                <w:lang w:val="en-US"/>
              </w:rPr>
              <w:t>behaviours</w:t>
            </w:r>
            <w:proofErr w:type="spellEnd"/>
          </w:p>
          <w:p w:rsidR="00DF3CEE" w:rsidRPr="00DF3CEE" w:rsidRDefault="00DF3CEE" w:rsidP="00DF3CEE">
            <w:pPr>
              <w:widowControl w:val="0"/>
              <w:autoSpaceDE w:val="0"/>
              <w:autoSpaceDN w:val="0"/>
              <w:adjustRightInd w:val="0"/>
              <w:rPr>
                <w:rFonts w:ascii="Arial" w:hAnsi="Arial" w:cs="Arial"/>
                <w:color w:val="3D342C"/>
                <w:sz w:val="22"/>
                <w:szCs w:val="22"/>
                <w:lang w:val="en-US"/>
              </w:rPr>
            </w:pPr>
          </w:p>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Essential: VCE or equivalent as a minimum requirement</w:t>
            </w:r>
          </w:p>
          <w:p w:rsidR="00DF3CEE" w:rsidRPr="00DF3CEE" w:rsidRDefault="00DF3CEE" w:rsidP="00DF3CEE">
            <w:pPr>
              <w:widowControl w:val="0"/>
              <w:autoSpaceDE w:val="0"/>
              <w:autoSpaceDN w:val="0"/>
              <w:adjustRightInd w:val="0"/>
              <w:rPr>
                <w:rFonts w:ascii="Arial" w:hAnsi="Arial" w:cs="Arial"/>
                <w:color w:val="3D342C"/>
                <w:sz w:val="22"/>
                <w:szCs w:val="22"/>
                <w:lang w:val="en-US"/>
              </w:rPr>
            </w:pPr>
          </w:p>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Desirable: Ability to speak a community language</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lastRenderedPageBreak/>
              <w:t>Contact Person</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Jane McKellar</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Contact Number</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0392494173</w:t>
            </w:r>
          </w:p>
        </w:tc>
      </w:tr>
      <w:tr w:rsidR="00DF3CEE" w:rsidRPr="00DF3CEE">
        <w:tblPrEx>
          <w:tblBorders>
            <w:top w:val="none" w:sz="0" w:space="0" w:color="auto"/>
          </w:tblBorders>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Closing Date</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08/06/2014</w:t>
            </w:r>
          </w:p>
        </w:tc>
      </w:tr>
      <w:tr w:rsidR="00DF3CEE" w:rsidRPr="00DF3CEE">
        <w:tblPrEx>
          <w:tblCellMar>
            <w:top w:w="0" w:type="dxa"/>
            <w:bottom w:w="0" w:type="dxa"/>
          </w:tblCellMar>
        </w:tblPrEx>
        <w:tc>
          <w:tcPr>
            <w:tcW w:w="2880" w:type="dxa"/>
            <w:tcBorders>
              <w:top w:val="single" w:sz="8" w:space="0" w:color="D9D9D9"/>
            </w:tcBorders>
            <w:tcMar>
              <w:top w:w="50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Position Description</w:t>
            </w:r>
          </w:p>
        </w:tc>
        <w:tc>
          <w:tcPr>
            <w:tcW w:w="2880" w:type="dxa"/>
            <w:tcBorders>
              <w:top w:val="single" w:sz="8" w:space="0" w:color="D9D9D9"/>
            </w:tcBorders>
            <w:tcMar>
              <w:top w:w="500" w:type="nil"/>
              <w:left w:w="160" w:type="nil"/>
              <w:bottom w:w="160" w:type="nil"/>
              <w:right w:w="20" w:type="nil"/>
            </w:tcMar>
          </w:tcPr>
          <w:tbl>
            <w:tblPr>
              <w:tblW w:w="0" w:type="auto"/>
              <w:tblBorders>
                <w:top w:val="single" w:sz="8" w:space="0" w:color="D9D9D9"/>
                <w:left w:val="single" w:sz="8" w:space="0" w:color="D9D9D9"/>
                <w:bottom w:val="single" w:sz="8" w:space="0" w:color="D9D9D9"/>
                <w:right w:val="single" w:sz="8" w:space="0" w:color="D9D9D9"/>
              </w:tblBorders>
              <w:tblLayout w:type="fixed"/>
              <w:tblCellMar>
                <w:left w:w="0" w:type="dxa"/>
                <w:right w:w="0" w:type="dxa"/>
              </w:tblCellMar>
              <w:tblLook w:val="0000" w:firstRow="0" w:lastRow="0" w:firstColumn="0" w:lastColumn="0" w:noHBand="0" w:noVBand="0"/>
            </w:tblPr>
            <w:tblGrid>
              <w:gridCol w:w="7000"/>
              <w:gridCol w:w="1748"/>
            </w:tblGrid>
            <w:tr w:rsidR="00DF3CEE" w:rsidRPr="00DF3CEE">
              <w:tblPrEx>
                <w:tblCellMar>
                  <w:top w:w="0" w:type="dxa"/>
                  <w:left w:w="0" w:type="dxa"/>
                  <w:bottom w:w="0" w:type="dxa"/>
                  <w:right w:w="0" w:type="dxa"/>
                </w:tblCellMar>
              </w:tblPrEx>
              <w:tc>
                <w:tcPr>
                  <w:tcW w:w="7000" w:type="dxa"/>
                  <w:tcBorders>
                    <w:top w:val="nil"/>
                    <w:left w:val="nil"/>
                    <w:bottom w:val="single" w:sz="8" w:space="0" w:color="D9D9D9"/>
                    <w:right w:val="nil"/>
                  </w:tcBorders>
                  <w:tcMar>
                    <w:top w:w="2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sidRPr="00DF3CEE">
                    <w:rPr>
                      <w:rFonts w:ascii="Arial" w:hAnsi="Arial" w:cs="Arial"/>
                      <w:color w:val="3D342C"/>
                      <w:sz w:val="22"/>
                      <w:szCs w:val="22"/>
                      <w:lang w:val="en-US"/>
                    </w:rPr>
                    <w:t>Library Customer Service Officer - Position description 2014.pdf</w:t>
                  </w:r>
                </w:p>
              </w:tc>
              <w:tc>
                <w:tcPr>
                  <w:tcW w:w="620" w:type="dxa"/>
                  <w:tcBorders>
                    <w:top w:val="nil"/>
                    <w:left w:val="nil"/>
                    <w:bottom w:val="single" w:sz="8" w:space="0" w:color="D9D9D9"/>
                    <w:right w:val="nil"/>
                  </w:tcBorders>
                  <w:tcMar>
                    <w:top w:w="20" w:type="nil"/>
                    <w:left w:w="160" w:type="nil"/>
                    <w:bottom w:w="160" w:type="nil"/>
                    <w:right w:w="2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hyperlink r:id="rId7" w:history="1">
                    <w:r w:rsidRPr="00DF3CEE">
                      <w:rPr>
                        <w:rFonts w:ascii="Arial" w:hAnsi="Arial" w:cs="Arial"/>
                        <w:color w:val="16335E"/>
                        <w:sz w:val="22"/>
                        <w:szCs w:val="22"/>
                        <w:u w:val="single" w:color="16335E"/>
                        <w:lang w:val="en-US"/>
                      </w:rPr>
                      <w:t>Open</w:t>
                    </w:r>
                  </w:hyperlink>
                </w:p>
              </w:tc>
            </w:tr>
          </w:tbl>
          <w:p w:rsidR="00DF3CEE" w:rsidRPr="00DF3CEE" w:rsidRDefault="00DF3CEE" w:rsidP="00DF3CEE">
            <w:pPr>
              <w:widowControl w:val="0"/>
              <w:autoSpaceDE w:val="0"/>
              <w:autoSpaceDN w:val="0"/>
              <w:adjustRightInd w:val="0"/>
              <w:rPr>
                <w:rFonts w:ascii="Arial" w:hAnsi="Arial" w:cs="Arial"/>
                <w:b/>
                <w:bCs/>
                <w:sz w:val="22"/>
                <w:szCs w:val="22"/>
                <w:lang w:val="en-US"/>
              </w:rPr>
            </w:pPr>
            <w:r w:rsidRPr="00DF3CEE">
              <w:rPr>
                <w:rFonts w:ascii="Arial" w:hAnsi="Arial" w:cs="Arial"/>
                <w:b/>
                <w:bCs/>
                <w:sz w:val="22"/>
                <w:szCs w:val="22"/>
                <w:lang w:val="en-US"/>
              </w:rPr>
              <w:t>Application Guide</w:t>
            </w:r>
          </w:p>
        </w:tc>
        <w:tc>
          <w:tcPr>
            <w:tcW w:w="7740" w:type="dxa"/>
            <w:tcBorders>
              <w:top w:val="single" w:sz="8" w:space="0" w:color="D9D9D9"/>
            </w:tcBorders>
            <w:tcMar>
              <w:top w:w="20" w:type="nil"/>
              <w:left w:w="160" w:type="nil"/>
              <w:bottom w:w="160" w:type="nil"/>
              <w:right w:w="200" w:type="nil"/>
            </w:tcMar>
          </w:tcPr>
          <w:p w:rsidR="00DF3CEE" w:rsidRPr="00DF3CEE" w:rsidRDefault="00DF3CEE" w:rsidP="00DF3CEE">
            <w:pPr>
              <w:widowControl w:val="0"/>
              <w:autoSpaceDE w:val="0"/>
              <w:autoSpaceDN w:val="0"/>
              <w:adjustRightInd w:val="0"/>
              <w:rPr>
                <w:rFonts w:ascii="Arial" w:hAnsi="Arial" w:cs="Arial"/>
                <w:color w:val="3D342C"/>
                <w:sz w:val="22"/>
                <w:szCs w:val="22"/>
                <w:lang w:val="en-US"/>
              </w:rPr>
            </w:pPr>
            <w:r>
              <w:rPr>
                <w:rFonts w:ascii="Arial" w:hAnsi="Arial" w:cs="Arial"/>
                <w:noProof/>
                <w:color w:val="3D342C"/>
                <w:sz w:val="22"/>
                <w:szCs w:val="22"/>
                <w:lang w:val="en-US"/>
              </w:rPr>
              <w:drawing>
                <wp:inline distT="0" distB="0" distL="0" distR="0">
                  <wp:extent cx="194945" cy="1949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hyperlink r:id="rId9" w:history="1">
              <w:proofErr w:type="gramStart"/>
              <w:r w:rsidRPr="00DF3CEE">
                <w:rPr>
                  <w:rFonts w:ascii="Arial" w:hAnsi="Arial" w:cs="Arial"/>
                  <w:color w:val="16335E"/>
                  <w:sz w:val="22"/>
                  <w:szCs w:val="22"/>
                  <w:u w:val="single" w:color="16335E"/>
                  <w:lang w:val="en-US"/>
                </w:rPr>
                <w:t>click</w:t>
              </w:r>
              <w:proofErr w:type="gramEnd"/>
              <w:r w:rsidRPr="00DF3CEE">
                <w:rPr>
                  <w:rFonts w:ascii="Arial" w:hAnsi="Arial" w:cs="Arial"/>
                  <w:color w:val="16335E"/>
                  <w:sz w:val="22"/>
                  <w:szCs w:val="22"/>
                  <w:u w:val="single" w:color="16335E"/>
                  <w:lang w:val="en-US"/>
                </w:rPr>
                <w:t xml:space="preserve"> here to view</w:t>
              </w:r>
            </w:hyperlink>
          </w:p>
        </w:tc>
      </w:tr>
    </w:tbl>
    <w:p w:rsidR="00037214" w:rsidRDefault="00037214"/>
    <w:p w:rsidR="00DF3CEE" w:rsidRDefault="00DF3CEE"/>
    <w:p w:rsidR="00DF3CEE" w:rsidRDefault="00DF3CEE">
      <w:hyperlink r:id="rId10" w:history="1">
        <w:r w:rsidRPr="00DA125B">
          <w:rPr>
            <w:rStyle w:val="Hyperlink"/>
          </w:rPr>
          <w:t>http://erecruit1.mercury.com.au/Brimbank/ViewPosition.aspx?id=10097</w:t>
        </w:r>
      </w:hyperlink>
    </w:p>
    <w:p w:rsidR="00DF3CEE" w:rsidRDefault="00DF3CEE">
      <w:bookmarkStart w:id="0" w:name="_GoBack"/>
      <w:bookmarkEnd w:id="0"/>
    </w:p>
    <w:sectPr w:rsidR="00DF3CEE" w:rsidSect="000372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CEE" w:rsidRDefault="00DF3CEE" w:rsidP="00DF3CEE">
      <w:r>
        <w:separator/>
      </w:r>
    </w:p>
  </w:endnote>
  <w:endnote w:type="continuationSeparator" w:id="0">
    <w:p w:rsidR="00DF3CEE" w:rsidRDefault="00DF3CEE" w:rsidP="00DF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CEE" w:rsidRDefault="00DF3CEE" w:rsidP="00DF3CEE">
      <w:r>
        <w:separator/>
      </w:r>
    </w:p>
  </w:footnote>
  <w:footnote w:type="continuationSeparator" w:id="0">
    <w:p w:rsidR="00DF3CEE" w:rsidRDefault="00DF3CEE" w:rsidP="00DF3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CEE"/>
    <w:rsid w:val="00037214"/>
    <w:rsid w:val="00DF3CE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CEE"/>
    <w:rPr>
      <w:rFonts w:ascii="Lucida Grande" w:hAnsi="Lucida Grande" w:cs="Lucida Grande"/>
      <w:sz w:val="18"/>
      <w:szCs w:val="18"/>
    </w:rPr>
  </w:style>
  <w:style w:type="paragraph" w:styleId="Header">
    <w:name w:val="header"/>
    <w:basedOn w:val="Normal"/>
    <w:link w:val="HeaderChar"/>
    <w:uiPriority w:val="99"/>
    <w:unhideWhenUsed/>
    <w:rsid w:val="00DF3CEE"/>
    <w:pPr>
      <w:tabs>
        <w:tab w:val="center" w:pos="4320"/>
        <w:tab w:val="right" w:pos="8640"/>
      </w:tabs>
    </w:pPr>
  </w:style>
  <w:style w:type="character" w:customStyle="1" w:styleId="HeaderChar">
    <w:name w:val="Header Char"/>
    <w:basedOn w:val="DefaultParagraphFont"/>
    <w:link w:val="Header"/>
    <w:uiPriority w:val="99"/>
    <w:rsid w:val="00DF3CEE"/>
  </w:style>
  <w:style w:type="paragraph" w:styleId="Footer">
    <w:name w:val="footer"/>
    <w:basedOn w:val="Normal"/>
    <w:link w:val="FooterChar"/>
    <w:uiPriority w:val="99"/>
    <w:unhideWhenUsed/>
    <w:rsid w:val="00DF3CEE"/>
    <w:pPr>
      <w:tabs>
        <w:tab w:val="center" w:pos="4320"/>
        <w:tab w:val="right" w:pos="8640"/>
      </w:tabs>
    </w:pPr>
  </w:style>
  <w:style w:type="character" w:customStyle="1" w:styleId="FooterChar">
    <w:name w:val="Footer Char"/>
    <w:basedOn w:val="DefaultParagraphFont"/>
    <w:link w:val="Footer"/>
    <w:uiPriority w:val="99"/>
    <w:rsid w:val="00DF3CEE"/>
  </w:style>
  <w:style w:type="character" w:styleId="Hyperlink">
    <w:name w:val="Hyperlink"/>
    <w:basedOn w:val="DefaultParagraphFont"/>
    <w:uiPriority w:val="99"/>
    <w:unhideWhenUsed/>
    <w:rsid w:val="00DF3C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CEE"/>
    <w:rPr>
      <w:rFonts w:ascii="Lucida Grande" w:hAnsi="Lucida Grande" w:cs="Lucida Grande"/>
      <w:sz w:val="18"/>
      <w:szCs w:val="18"/>
    </w:rPr>
  </w:style>
  <w:style w:type="paragraph" w:styleId="Header">
    <w:name w:val="header"/>
    <w:basedOn w:val="Normal"/>
    <w:link w:val="HeaderChar"/>
    <w:uiPriority w:val="99"/>
    <w:unhideWhenUsed/>
    <w:rsid w:val="00DF3CEE"/>
    <w:pPr>
      <w:tabs>
        <w:tab w:val="center" w:pos="4320"/>
        <w:tab w:val="right" w:pos="8640"/>
      </w:tabs>
    </w:pPr>
  </w:style>
  <w:style w:type="character" w:customStyle="1" w:styleId="HeaderChar">
    <w:name w:val="Header Char"/>
    <w:basedOn w:val="DefaultParagraphFont"/>
    <w:link w:val="Header"/>
    <w:uiPriority w:val="99"/>
    <w:rsid w:val="00DF3CEE"/>
  </w:style>
  <w:style w:type="paragraph" w:styleId="Footer">
    <w:name w:val="footer"/>
    <w:basedOn w:val="Normal"/>
    <w:link w:val="FooterChar"/>
    <w:uiPriority w:val="99"/>
    <w:unhideWhenUsed/>
    <w:rsid w:val="00DF3CEE"/>
    <w:pPr>
      <w:tabs>
        <w:tab w:val="center" w:pos="4320"/>
        <w:tab w:val="right" w:pos="8640"/>
      </w:tabs>
    </w:pPr>
  </w:style>
  <w:style w:type="character" w:customStyle="1" w:styleId="FooterChar">
    <w:name w:val="Footer Char"/>
    <w:basedOn w:val="DefaultParagraphFont"/>
    <w:link w:val="Footer"/>
    <w:uiPriority w:val="99"/>
    <w:rsid w:val="00DF3CEE"/>
  </w:style>
  <w:style w:type="character" w:styleId="Hyperlink">
    <w:name w:val="Hyperlink"/>
    <w:basedOn w:val="DefaultParagraphFont"/>
    <w:uiPriority w:val="99"/>
    <w:unhideWhenUsed/>
    <w:rsid w:val="00DF3C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javascript:__doPostBack('ctl00$MainContentPlaceHolder$DocumentDataGrid$ctl02$ViewDocumentLinkButton','')" TargetMode="External"/><Relationship Id="rId8" Type="http://schemas.openxmlformats.org/officeDocument/2006/relationships/image" Target="media/image1.gif"/><Relationship Id="rId9" Type="http://schemas.openxmlformats.org/officeDocument/2006/relationships/hyperlink" Target="http://erecruit1.mercury.com.au/Brimbank/Applications/Default/Documents/application_guide.pdf" TargetMode="External"/><Relationship Id="rId10" Type="http://schemas.openxmlformats.org/officeDocument/2006/relationships/hyperlink" Target="http://erecruit1.mercury.com.au/Brimbank/ViewPosition.aspx?id=10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2902</Characters>
  <Application>Microsoft Macintosh Word</Application>
  <DocSecurity>0</DocSecurity>
  <Lines>24</Lines>
  <Paragraphs>6</Paragraphs>
  <ScaleCrop>false</ScaleCrop>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Jalwal</dc:creator>
  <cp:keywords/>
  <dc:description/>
  <cp:lastModifiedBy>Jyoti Jalwal</cp:lastModifiedBy>
  <cp:revision>1</cp:revision>
  <dcterms:created xsi:type="dcterms:W3CDTF">2014-06-07T02:13:00Z</dcterms:created>
  <dcterms:modified xsi:type="dcterms:W3CDTF">2014-06-07T02:14:00Z</dcterms:modified>
</cp:coreProperties>
</file>