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8781A" w14:textId="04B175AE" w:rsidR="00145215" w:rsidRDefault="00145215" w:rsidP="00145215">
      <w:pPr>
        <w:jc w:val="center"/>
        <w:rPr>
          <w:b/>
          <w:sz w:val="32"/>
        </w:rPr>
      </w:pPr>
      <w:r>
        <w:rPr>
          <w:b/>
          <w:sz w:val="32"/>
        </w:rPr>
        <w:t>Task # 05 – Gap Analysis</w:t>
      </w:r>
    </w:p>
    <w:p w14:paraId="122CB241" w14:textId="1703E518" w:rsidR="00A4785F" w:rsidRDefault="00000000" w:rsidP="00145215">
      <w:pPr>
        <w:jc w:val="center"/>
      </w:pPr>
      <w:r>
        <w:rPr>
          <w:b/>
          <w:sz w:val="32"/>
        </w:rPr>
        <w:t>Gap–Analysis for Language Proficiency and Engagement Levels</w:t>
      </w:r>
    </w:p>
    <w:p w14:paraId="57BF3550" w14:textId="77777777" w:rsidR="00A4785F" w:rsidRDefault="00000000">
      <w:r>
        <w:rPr>
          <w:b/>
        </w:rPr>
        <w:t xml:space="preserve">Challenge: </w:t>
      </w:r>
      <w:r>
        <w:t>Diverse Language Proficiency and Engagement Levels</w:t>
      </w:r>
      <w:r>
        <w:br/>
      </w:r>
      <w:r>
        <w:rPr>
          <w:b/>
        </w:rPr>
        <w:t xml:space="preserve">Stakeholders: </w:t>
      </w:r>
      <w:r>
        <w:t>Middle School Students</w:t>
      </w:r>
    </w:p>
    <w:p w14:paraId="5D6D25C3" w14:textId="77777777" w:rsidR="00A4785F" w:rsidRDefault="00A478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6813"/>
      </w:tblGrid>
      <w:tr w:rsidR="00A4785F" w14:paraId="4D8620A0" w14:textId="77777777" w:rsidTr="00145215">
        <w:tc>
          <w:tcPr>
            <w:tcW w:w="1818" w:type="dxa"/>
          </w:tcPr>
          <w:p w14:paraId="3F4E92AA" w14:textId="77777777" w:rsidR="00A4785F" w:rsidRDefault="00000000">
            <w:r>
              <w:t>Current State</w:t>
            </w:r>
          </w:p>
        </w:tc>
        <w:tc>
          <w:tcPr>
            <w:tcW w:w="6822" w:type="dxa"/>
          </w:tcPr>
          <w:p w14:paraId="445D6205" w14:textId="77777777" w:rsidR="00A4785F" w:rsidRDefault="00000000">
            <w:r>
              <w:t>• Students demonstrate varying levels of language proficiency (reading, writing, speaking, listening).</w:t>
            </w:r>
            <w:r>
              <w:br/>
              <w:t>• Some students actively participate while others remain passive during discussions.</w:t>
            </w:r>
            <w:r>
              <w:br/>
              <w:t>• Struggling learners find it difficult to understand texts and instructions.</w:t>
            </w:r>
            <w:r>
              <w:br/>
              <w:t>• Advanced learners sometimes lose interest due to lack of challenging tasks.</w:t>
            </w:r>
            <w:r>
              <w:br/>
              <w:t>• Classroom discussions are often dominated by a few confident students.</w:t>
            </w:r>
          </w:p>
        </w:tc>
      </w:tr>
      <w:tr w:rsidR="00A4785F" w14:paraId="5FE7EA61" w14:textId="77777777" w:rsidTr="00145215">
        <w:tc>
          <w:tcPr>
            <w:tcW w:w="1818" w:type="dxa"/>
          </w:tcPr>
          <w:p w14:paraId="2D9E668E" w14:textId="77777777" w:rsidR="00A4785F" w:rsidRDefault="00000000">
            <w:r>
              <w:t>Gap Identified</w:t>
            </w:r>
          </w:p>
        </w:tc>
        <w:tc>
          <w:tcPr>
            <w:tcW w:w="6822" w:type="dxa"/>
          </w:tcPr>
          <w:p w14:paraId="30D1138E" w14:textId="77777777" w:rsidR="00A4785F" w:rsidRDefault="00000000">
            <w:r>
              <w:t>• Difference in language proficiency levels among students in the same classroom.</w:t>
            </w:r>
            <w:r>
              <w:br/>
              <w:t>• Low engagement and participation of shy or struggling learners.</w:t>
            </w:r>
            <w:r>
              <w:br/>
              <w:t>• Lack of confidence in expressing ideas in English.</w:t>
            </w:r>
            <w:r>
              <w:br/>
              <w:t>• Insufficient differentiated instruction to address diverse learning needs.</w:t>
            </w:r>
            <w:r>
              <w:br/>
              <w:t>• Limited opportunities for collaborative and experiential learning.</w:t>
            </w:r>
          </w:p>
        </w:tc>
      </w:tr>
      <w:tr w:rsidR="00A4785F" w14:paraId="5F97EC6B" w14:textId="77777777" w:rsidTr="00145215">
        <w:tc>
          <w:tcPr>
            <w:tcW w:w="1818" w:type="dxa"/>
          </w:tcPr>
          <w:p w14:paraId="5F176321" w14:textId="77777777" w:rsidR="00A4785F" w:rsidRDefault="00000000">
            <w:r>
              <w:t>Intervention / Solution</w:t>
            </w:r>
          </w:p>
        </w:tc>
        <w:tc>
          <w:tcPr>
            <w:tcW w:w="6822" w:type="dxa"/>
          </w:tcPr>
          <w:p w14:paraId="1F42C54D" w14:textId="77777777" w:rsidR="00A4785F" w:rsidRDefault="00000000">
            <w:r>
              <w:t>• Implement differentiated learning tasks based on student ability levels.</w:t>
            </w:r>
            <w:r>
              <w:br/>
              <w:t>• Encourage peer learning through group discussions and collaborative activities.</w:t>
            </w:r>
            <w:r>
              <w:br/>
              <w:t>• Use visuals, storytelling, and multimedia resources to support comprehension.</w:t>
            </w:r>
            <w:r>
              <w:br/>
              <w:t>• Provide vocabulary banks and sentence starters for language support.</w:t>
            </w:r>
            <w:r>
              <w:br/>
              <w:t>• Introduce interactive activities such as role plays, debates, and presentations.</w:t>
            </w:r>
            <w:r>
              <w:br/>
              <w:t>• Conduct regular formative assessments with constructive feedback.</w:t>
            </w:r>
          </w:p>
        </w:tc>
      </w:tr>
    </w:tbl>
    <w:p w14:paraId="6255AFB8" w14:textId="77777777" w:rsidR="00EC768A" w:rsidRDefault="00EC768A"/>
    <w:sectPr w:rsidR="00EC76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124770">
    <w:abstractNumId w:val="8"/>
  </w:num>
  <w:num w:numId="2" w16cid:durableId="1948197451">
    <w:abstractNumId w:val="6"/>
  </w:num>
  <w:num w:numId="3" w16cid:durableId="1327171510">
    <w:abstractNumId w:val="5"/>
  </w:num>
  <w:num w:numId="4" w16cid:durableId="884218024">
    <w:abstractNumId w:val="4"/>
  </w:num>
  <w:num w:numId="5" w16cid:durableId="2020815635">
    <w:abstractNumId w:val="7"/>
  </w:num>
  <w:num w:numId="6" w16cid:durableId="1348099329">
    <w:abstractNumId w:val="3"/>
  </w:num>
  <w:num w:numId="7" w16cid:durableId="1187597044">
    <w:abstractNumId w:val="2"/>
  </w:num>
  <w:num w:numId="8" w16cid:durableId="203102471">
    <w:abstractNumId w:val="1"/>
  </w:num>
  <w:num w:numId="9" w16cid:durableId="1126122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215"/>
    <w:rsid w:val="0015074B"/>
    <w:rsid w:val="0029639D"/>
    <w:rsid w:val="00326F90"/>
    <w:rsid w:val="00A4785F"/>
    <w:rsid w:val="00AA1D8D"/>
    <w:rsid w:val="00B47730"/>
    <w:rsid w:val="00B859E6"/>
    <w:rsid w:val="00CB0664"/>
    <w:rsid w:val="00EC76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75140B"/>
  <w14:defaultImageDpi w14:val="300"/>
  <w15:docId w15:val="{C47298A4-0E79-49DA-BEC3-3E0857AB5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193</Words>
  <Characters>1272</Characters>
  <Application>Microsoft Office Word</Application>
  <DocSecurity>0</DocSecurity>
  <Lines>34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Jyoti Moolya</cp:lastModifiedBy>
  <cp:revision>2</cp:revision>
  <dcterms:created xsi:type="dcterms:W3CDTF">2026-03-10T06:33:00Z</dcterms:created>
  <dcterms:modified xsi:type="dcterms:W3CDTF">2026-03-10T06:33:00Z</dcterms:modified>
  <cp:category/>
</cp:coreProperties>
</file>