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1AE" w:rsidRDefault="00E711AE" w:rsidP="00E711A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 w:bidi="hi-IN"/>
        </w:rPr>
        <w:t>Chain of Thought (COT)</w:t>
      </w:r>
    </w:p>
    <w:p w:rsidR="00E711AE" w:rsidRPr="00E711AE" w:rsidRDefault="00E711AE" w:rsidP="00E71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bookmarkStart w:id="0" w:name="_GoBack"/>
      <w:bookmarkEnd w:id="0"/>
      <w:r w:rsidRPr="00E71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Scenario</w:t>
      </w:r>
    </w:p>
    <w:p w:rsidR="00E711AE" w:rsidRPr="00E711AE" w:rsidRDefault="00E711AE" w:rsidP="00E71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Customer attempts to transfer </w:t>
      </w:r>
      <w:r w:rsidRPr="00E71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₹50,000</w:t>
      </w: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:rsidR="00E711AE" w:rsidRPr="00E711AE" w:rsidRDefault="00E711AE" w:rsidP="00E71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fails. </w:t>
      </w:r>
    </w:p>
    <w:p w:rsidR="00E711AE" w:rsidRPr="00E711AE" w:rsidRDefault="00E711AE" w:rsidP="00E71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Error displayed: </w:t>
      </w:r>
      <w:r w:rsidRPr="00E71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"Transaction could not be completed."</w:t>
      </w: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:rsidR="00E711AE" w:rsidRPr="00E711AE" w:rsidRDefault="00E711AE" w:rsidP="00E71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71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Reasoning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6439"/>
        <w:gridCol w:w="2133"/>
      </w:tblGrid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Step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Check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Possible Discovery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 whether the customer's daily transaction limit has been reached.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Daily limit exceeded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the available account balance against the transfer amount and any applicable charges.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Insufficient balance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Determine whether the beneficiary account is active and eligible to receive funds.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Beneficiary inactive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Confirm that the OTP used for authorization was entered within its validity period.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OTP expired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whether the request timed out because of connectivity issues between the client and the bank.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Network timeout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 the availability of the bank's transaction processing systems.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Bank server unavailable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the status of the core banking system that processes account transactions.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Core banking unavailable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Verify the availability of the UPI switch or payment network used to route the transaction.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UPI switch unavailable</w:t>
            </w:r>
          </w:p>
        </w:tc>
      </w:tr>
      <w:tr w:rsidR="00E711AE" w:rsidRPr="00E711AE" w:rsidTr="00E711AE"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Review fraud detection or risk management rules to determine whether the transaction was blocked.</w:t>
            </w:r>
          </w:p>
        </w:tc>
        <w:tc>
          <w:tcPr>
            <w:tcW w:w="0" w:type="auto"/>
            <w:hideMark/>
          </w:tcPr>
          <w:p w:rsidR="00E711AE" w:rsidRPr="00E711AE" w:rsidRDefault="00E711AE" w:rsidP="00E711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711A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Fraud rule triggered</w:t>
            </w:r>
          </w:p>
        </w:tc>
      </w:tr>
    </w:tbl>
    <w:p w:rsidR="00E711AE" w:rsidRPr="00E711AE" w:rsidRDefault="00E711AE" w:rsidP="00E711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711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Final Outcome</w:t>
      </w:r>
    </w:p>
    <w:p w:rsidR="00E711AE" w:rsidRPr="00E711AE" w:rsidRDefault="00E711AE" w:rsidP="00E71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generic error message </w:t>
      </w:r>
      <w:r w:rsidRPr="00E711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"Transaction could not be completed."</w:t>
      </w: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correspond to any of the following underlying causes: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Daily limit exceeded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Insufficient balance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Bank server unavailable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OTP expired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Network timeout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Beneficiary inactive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Fraud rule triggered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Core banking unavailable </w:t>
      </w:r>
    </w:p>
    <w:p w:rsidR="00E711AE" w:rsidRPr="00E711AE" w:rsidRDefault="00E711AE" w:rsidP="00E711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711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UPI switch unavailable</w:t>
      </w:r>
    </w:p>
    <w:p w:rsidR="004E44FD" w:rsidRDefault="00E711AE"/>
    <w:sectPr w:rsidR="004E4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335D14"/>
    <w:multiLevelType w:val="multilevel"/>
    <w:tmpl w:val="08D2C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9E0480"/>
    <w:multiLevelType w:val="multilevel"/>
    <w:tmpl w:val="A86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1AE"/>
    <w:rsid w:val="001A36FC"/>
    <w:rsid w:val="00645F54"/>
    <w:rsid w:val="00E7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1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11A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pdq2pgselectionanchorcontainer">
    <w:name w:val="pdq2pg_selectionanchorcontainer"/>
    <w:basedOn w:val="Normal"/>
    <w:rsid w:val="00E7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711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table" w:styleId="TableGrid">
    <w:name w:val="Table Grid"/>
    <w:basedOn w:val="TableNormal"/>
    <w:uiPriority w:val="59"/>
    <w:rsid w:val="00E71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11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11A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customStyle="1" w:styleId="pdq2pgselectionanchorcontainer">
    <w:name w:val="pdq2pg_selectionanchorcontainer"/>
    <w:basedOn w:val="Normal"/>
    <w:rsid w:val="00E7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E711A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table" w:styleId="TableGrid">
    <w:name w:val="Table Grid"/>
    <w:basedOn w:val="TableNormal"/>
    <w:uiPriority w:val="59"/>
    <w:rsid w:val="00E71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0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Yashvanta-K</dc:creator>
  <cp:lastModifiedBy>Yashvanta-K</cp:lastModifiedBy>
  <cp:revision>1</cp:revision>
  <dcterms:created xsi:type="dcterms:W3CDTF">2026-07-17T17:58:00Z</dcterms:created>
  <dcterms:modified xsi:type="dcterms:W3CDTF">2026-07-17T18:03:00Z</dcterms:modified>
</cp:coreProperties>
</file>