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7E03F8" w14:textId="77777777" w:rsidR="00477917" w:rsidRPr="00477917" w:rsidRDefault="00477917" w:rsidP="00477917">
      <w:pPr>
        <w:shd w:val="clear" w:color="auto" w:fill="FFFFFF"/>
        <w:spacing w:before="240" w:after="0" w:line="780" w:lineRule="atLeast"/>
        <w:outlineLvl w:val="0"/>
        <w:rPr>
          <w:rFonts w:ascii="Helvetica" w:eastAsia="Times New Roman" w:hAnsi="Helvetica" w:cs="Helvetica"/>
          <w:b/>
          <w:bCs/>
          <w:color w:val="242424"/>
          <w:spacing w:val="-3"/>
          <w:kern w:val="36"/>
          <w:sz w:val="63"/>
          <w:szCs w:val="63"/>
          <w:lang w:eastAsia="en-IN"/>
          <w14:ligatures w14:val="none"/>
        </w:rPr>
      </w:pPr>
      <w:r w:rsidRPr="00477917">
        <w:rPr>
          <w:rFonts w:ascii="Helvetica" w:eastAsia="Times New Roman" w:hAnsi="Helvetica" w:cs="Helvetica"/>
          <w:b/>
          <w:bCs/>
          <w:color w:val="242424"/>
          <w:spacing w:val="-3"/>
          <w:kern w:val="36"/>
          <w:sz w:val="63"/>
          <w:szCs w:val="63"/>
          <w:lang w:eastAsia="en-IN"/>
          <w14:ligatures w14:val="none"/>
        </w:rPr>
        <w:t>An Introduction to Microservices</w:t>
      </w:r>
    </w:p>
    <w:p w14:paraId="526B31EF" w14:textId="77777777" w:rsidR="00477917" w:rsidRPr="00477917" w:rsidRDefault="00477917" w:rsidP="00477917">
      <w:pPr>
        <w:shd w:val="clear" w:color="auto" w:fill="FFFFFF"/>
        <w:spacing w:before="221" w:after="360" w:line="420" w:lineRule="atLeast"/>
        <w:outlineLvl w:val="1"/>
        <w:rPr>
          <w:rFonts w:ascii="Helvetica" w:eastAsia="Times New Roman" w:hAnsi="Helvetica" w:cs="Helvetica"/>
          <w:color w:val="6B6B6B"/>
          <w:kern w:val="0"/>
          <w:sz w:val="33"/>
          <w:szCs w:val="33"/>
          <w:lang w:eastAsia="en-IN"/>
          <w14:ligatures w14:val="none"/>
        </w:rPr>
      </w:pPr>
      <w:r w:rsidRPr="00477917">
        <w:rPr>
          <w:rFonts w:ascii="Helvetica" w:eastAsia="Times New Roman" w:hAnsi="Helvetica" w:cs="Helvetica"/>
          <w:color w:val="6B6B6B"/>
          <w:kern w:val="0"/>
          <w:sz w:val="33"/>
          <w:szCs w:val="33"/>
          <w:lang w:eastAsia="en-IN"/>
          <w14:ligatures w14:val="none"/>
        </w:rPr>
        <w:t>The essential concepts that every developer should know</w:t>
      </w:r>
    </w:p>
    <w:p w14:paraId="2C06A044" w14:textId="77777777" w:rsidR="00477917" w:rsidRPr="00477917" w:rsidRDefault="00477917" w:rsidP="00477917">
      <w:p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Hello and welcome to the inaugural blog of the Microservice Geeks publication. This is a place to share your experience and learn as a community. And what better way to get started than to dive right into this fascinating thing called “microservices”.</w:t>
      </w:r>
    </w:p>
    <w:p w14:paraId="153F1856" w14:textId="77777777" w:rsidR="00477917" w:rsidRPr="00477917" w:rsidRDefault="00477917" w:rsidP="00477917">
      <w:pPr>
        <w:shd w:val="clear" w:color="auto" w:fill="FFFFFF"/>
        <w:spacing w:before="300"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477917">
        <w:rPr>
          <w:rFonts w:ascii="Helvetica" w:eastAsia="Times New Roman" w:hAnsi="Helvetica" w:cs="Helvetica"/>
          <w:b/>
          <w:bCs/>
          <w:color w:val="242424"/>
          <w:spacing w:val="-4"/>
          <w:kern w:val="36"/>
          <w:sz w:val="36"/>
          <w:szCs w:val="36"/>
          <w:lang w:eastAsia="en-IN"/>
          <w14:ligatures w14:val="none"/>
        </w:rPr>
        <w:t>A Brief History</w:t>
      </w:r>
    </w:p>
    <w:p w14:paraId="30956798" w14:textId="77777777" w:rsidR="00477917" w:rsidRPr="00477917" w:rsidRDefault="00477917" w:rsidP="00477917">
      <w:pPr>
        <w:shd w:val="clear" w:color="auto" w:fill="FFFFFF"/>
        <w:spacing w:before="226" w:after="0" w:line="480" w:lineRule="atLeast"/>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The term </w:t>
      </w:r>
      <w:r w:rsidRPr="00477917">
        <w:rPr>
          <w:rFonts w:ascii="Georgia" w:eastAsia="Times New Roman" w:hAnsi="Georgia" w:cs="Segoe UI"/>
          <w:b/>
          <w:bCs/>
          <w:color w:val="242424"/>
          <w:spacing w:val="-1"/>
          <w:kern w:val="0"/>
          <w:sz w:val="30"/>
          <w:szCs w:val="30"/>
          <w:lang w:eastAsia="en-IN"/>
          <w14:ligatures w14:val="none"/>
        </w:rPr>
        <w:t>microservices</w:t>
      </w:r>
      <w:r w:rsidRPr="00477917">
        <w:rPr>
          <w:rFonts w:ascii="Georgia" w:eastAsia="Times New Roman" w:hAnsi="Georgia" w:cs="Segoe UI"/>
          <w:color w:val="242424"/>
          <w:spacing w:val="-1"/>
          <w:kern w:val="0"/>
          <w:sz w:val="30"/>
          <w:szCs w:val="30"/>
          <w:lang w:eastAsia="en-IN"/>
          <w14:ligatures w14:val="none"/>
        </w:rPr>
        <w:t xml:space="preserve"> was first coined by </w:t>
      </w:r>
      <w:proofErr w:type="spellStart"/>
      <w:r w:rsidRPr="00477917">
        <w:rPr>
          <w:rFonts w:ascii="Georgia" w:eastAsia="Times New Roman" w:hAnsi="Georgia" w:cs="Segoe UI"/>
          <w:color w:val="242424"/>
          <w:spacing w:val="-1"/>
          <w:kern w:val="0"/>
          <w:sz w:val="30"/>
          <w:szCs w:val="30"/>
          <w:lang w:eastAsia="en-IN"/>
          <w14:ligatures w14:val="none"/>
        </w:rPr>
        <w:t>Dr.</w:t>
      </w:r>
      <w:proofErr w:type="spellEnd"/>
      <w:r w:rsidRPr="00477917">
        <w:rPr>
          <w:rFonts w:ascii="Georgia" w:eastAsia="Times New Roman" w:hAnsi="Georgia" w:cs="Segoe UI"/>
          <w:color w:val="242424"/>
          <w:spacing w:val="-1"/>
          <w:kern w:val="0"/>
          <w:sz w:val="30"/>
          <w:szCs w:val="30"/>
          <w:lang w:eastAsia="en-IN"/>
          <w14:ligatures w14:val="none"/>
        </w:rPr>
        <w:t xml:space="preserve"> Peter Rodgers in 2005 and was initially known as “micro web services”. The main driver behind “micro web services” at the time was to break up single large “monolithic” designs into multiple independent components/processes, thereby making the codebase more granular and manageable.</w:t>
      </w:r>
    </w:p>
    <w:p w14:paraId="6EB40F94" w14:textId="77777777" w:rsidR="00477917" w:rsidRPr="00477917" w:rsidRDefault="00477917" w:rsidP="00477917">
      <w:p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Modular, distributed applications date for back several decades. And in this regard, microservices are not a new concept. However, what popularised microservices was the principles governing how they were designed and the way they were consumed. While conventional distributed systems of that era relied on proprietary communications protocols, microservices took advantage of open standards such as HTTP, REST, XML and JSON.</w:t>
      </w:r>
    </w:p>
    <w:p w14:paraId="0CC6870C" w14:textId="77777777" w:rsidR="00477917" w:rsidRPr="00477917" w:rsidRDefault="00477917" w:rsidP="00477917">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477917">
        <w:rPr>
          <w:rFonts w:ascii="Helvetica" w:eastAsia="Times New Roman" w:hAnsi="Helvetica" w:cs="Helvetica"/>
          <w:b/>
          <w:bCs/>
          <w:color w:val="242424"/>
          <w:spacing w:val="-4"/>
          <w:kern w:val="36"/>
          <w:sz w:val="36"/>
          <w:szCs w:val="36"/>
          <w:lang w:eastAsia="en-IN"/>
          <w14:ligatures w14:val="none"/>
        </w:rPr>
        <w:t>A Simple Definition</w:t>
      </w:r>
    </w:p>
    <w:p w14:paraId="37378897" w14:textId="77777777" w:rsidR="00477917" w:rsidRPr="00477917" w:rsidRDefault="00477917" w:rsidP="00477917">
      <w:pPr>
        <w:shd w:val="clear" w:color="auto" w:fill="FFFFFF"/>
        <w:spacing w:before="226" w:after="0" w:line="480" w:lineRule="atLeast"/>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lastRenderedPageBreak/>
        <w:t>A </w:t>
      </w:r>
      <w:r w:rsidRPr="00477917">
        <w:rPr>
          <w:rFonts w:ascii="Georgia" w:eastAsia="Times New Roman" w:hAnsi="Georgia" w:cs="Segoe UI"/>
          <w:b/>
          <w:bCs/>
          <w:color w:val="242424"/>
          <w:spacing w:val="-1"/>
          <w:kern w:val="0"/>
          <w:sz w:val="30"/>
          <w:szCs w:val="30"/>
          <w:lang w:eastAsia="en-IN"/>
          <w14:ligatures w14:val="none"/>
        </w:rPr>
        <w:t>microservice</w:t>
      </w:r>
      <w:r w:rsidRPr="00477917">
        <w:rPr>
          <w:rFonts w:ascii="Georgia" w:eastAsia="Times New Roman" w:hAnsi="Georgia" w:cs="Segoe UI"/>
          <w:color w:val="242424"/>
          <w:spacing w:val="-1"/>
          <w:kern w:val="0"/>
          <w:sz w:val="30"/>
          <w:szCs w:val="30"/>
          <w:lang w:eastAsia="en-IN"/>
          <w14:ligatures w14:val="none"/>
        </w:rPr>
        <w:t> is a small, loosely coupled, distributed service. It is part of a broader </w:t>
      </w:r>
      <w:r w:rsidRPr="00477917">
        <w:rPr>
          <w:rFonts w:ascii="Georgia" w:eastAsia="Times New Roman" w:hAnsi="Georgia" w:cs="Segoe UI"/>
          <w:b/>
          <w:bCs/>
          <w:color w:val="242424"/>
          <w:spacing w:val="-1"/>
          <w:kern w:val="0"/>
          <w:sz w:val="30"/>
          <w:szCs w:val="30"/>
          <w:lang w:eastAsia="en-IN"/>
          <w14:ligatures w14:val="none"/>
        </w:rPr>
        <w:t>microservices architecture</w:t>
      </w:r>
      <w:r w:rsidRPr="00477917">
        <w:rPr>
          <w:rFonts w:ascii="Georgia" w:eastAsia="Times New Roman" w:hAnsi="Georgia" w:cs="Segoe UI"/>
          <w:color w:val="242424"/>
          <w:spacing w:val="-1"/>
          <w:kern w:val="0"/>
          <w:sz w:val="30"/>
          <w:szCs w:val="30"/>
          <w:lang w:eastAsia="en-IN"/>
          <w14:ligatures w14:val="none"/>
        </w:rPr>
        <w:t>, comprising a set of loosely coupled microservices that operate together to solve a common goal. A collection of microservices can be regarded as a </w:t>
      </w:r>
      <w:r w:rsidRPr="00477917">
        <w:rPr>
          <w:rFonts w:ascii="Georgia" w:eastAsia="Times New Roman" w:hAnsi="Georgia" w:cs="Segoe UI"/>
          <w:b/>
          <w:bCs/>
          <w:color w:val="242424"/>
          <w:spacing w:val="-1"/>
          <w:kern w:val="0"/>
          <w:sz w:val="30"/>
          <w:szCs w:val="30"/>
          <w:lang w:eastAsia="en-IN"/>
          <w14:ligatures w14:val="none"/>
        </w:rPr>
        <w:t>system</w:t>
      </w:r>
      <w:r w:rsidRPr="00477917">
        <w:rPr>
          <w:rFonts w:ascii="Georgia" w:eastAsia="Times New Roman" w:hAnsi="Georgia" w:cs="Segoe UI"/>
          <w:color w:val="242424"/>
          <w:spacing w:val="-1"/>
          <w:kern w:val="0"/>
          <w:sz w:val="30"/>
          <w:szCs w:val="30"/>
          <w:lang w:eastAsia="en-IN"/>
          <w14:ligatures w14:val="none"/>
        </w:rPr>
        <w:t>.</w:t>
      </w:r>
    </w:p>
    <w:p w14:paraId="687FC94B" w14:textId="77777777" w:rsidR="00477917" w:rsidRPr="00477917" w:rsidRDefault="00477917" w:rsidP="00477917">
      <w:p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The diagram below is a super-simple reference model for a microservices architecture. It illustrates a hypothetical system comprised of several granular services that communicate either </w:t>
      </w:r>
      <w:r w:rsidRPr="00477917">
        <w:rPr>
          <w:rFonts w:ascii="Georgia" w:eastAsia="Times New Roman" w:hAnsi="Georgia" w:cs="Segoe UI"/>
          <w:b/>
          <w:bCs/>
          <w:color w:val="242424"/>
          <w:spacing w:val="-1"/>
          <w:kern w:val="0"/>
          <w:sz w:val="30"/>
          <w:szCs w:val="30"/>
          <w:lang w:eastAsia="en-IN"/>
          <w14:ligatures w14:val="none"/>
        </w:rPr>
        <w:t>synchronously</w:t>
      </w:r>
      <w:r w:rsidRPr="00477917">
        <w:rPr>
          <w:rFonts w:ascii="Georgia" w:eastAsia="Times New Roman" w:hAnsi="Georgia" w:cs="Segoe UI"/>
          <w:color w:val="242424"/>
          <w:spacing w:val="-1"/>
          <w:kern w:val="0"/>
          <w:sz w:val="30"/>
          <w:szCs w:val="30"/>
          <w:lang w:eastAsia="en-IN"/>
          <w14:ligatures w14:val="none"/>
        </w:rPr>
        <w:t> — via internal API calls, or </w:t>
      </w:r>
      <w:r w:rsidRPr="00477917">
        <w:rPr>
          <w:rFonts w:ascii="Georgia" w:eastAsia="Times New Roman" w:hAnsi="Georgia" w:cs="Segoe UI"/>
          <w:b/>
          <w:bCs/>
          <w:color w:val="242424"/>
          <w:spacing w:val="-1"/>
          <w:kern w:val="0"/>
          <w:sz w:val="30"/>
          <w:szCs w:val="30"/>
          <w:lang w:eastAsia="en-IN"/>
          <w14:ligatures w14:val="none"/>
        </w:rPr>
        <w:t>asynchronously</w:t>
      </w:r>
      <w:r w:rsidRPr="00477917">
        <w:rPr>
          <w:rFonts w:ascii="Georgia" w:eastAsia="Times New Roman" w:hAnsi="Georgia" w:cs="Segoe UI"/>
          <w:color w:val="242424"/>
          <w:spacing w:val="-1"/>
          <w:kern w:val="0"/>
          <w:sz w:val="30"/>
          <w:szCs w:val="30"/>
          <w:lang w:eastAsia="en-IN"/>
          <w14:ligatures w14:val="none"/>
        </w:rPr>
        <w:t> — via message passing with a help of a message broker. The entire deployment is contained within a notional </w:t>
      </w:r>
      <w:r w:rsidRPr="00477917">
        <w:rPr>
          <w:rFonts w:ascii="Georgia" w:eastAsia="Times New Roman" w:hAnsi="Georgia" w:cs="Segoe UI"/>
          <w:b/>
          <w:bCs/>
          <w:color w:val="242424"/>
          <w:spacing w:val="-1"/>
          <w:kern w:val="0"/>
          <w:sz w:val="30"/>
          <w:szCs w:val="30"/>
          <w:lang w:eastAsia="en-IN"/>
          <w14:ligatures w14:val="none"/>
        </w:rPr>
        <w:t>system boundary</w:t>
      </w:r>
      <w:r w:rsidRPr="00477917">
        <w:rPr>
          <w:rFonts w:ascii="Georgia" w:eastAsia="Times New Roman" w:hAnsi="Georgia" w:cs="Segoe UI"/>
          <w:color w:val="242424"/>
          <w:spacing w:val="-1"/>
          <w:kern w:val="0"/>
          <w:sz w:val="30"/>
          <w:szCs w:val="30"/>
          <w:lang w:eastAsia="en-IN"/>
          <w14:ligatures w14:val="none"/>
        </w:rPr>
        <w:t>. External systems (users, applications, B2B partners, etc.) can interact with the microservices only through a set of externally-facing APIs — commonly referred to as an </w:t>
      </w:r>
      <w:r w:rsidRPr="00477917">
        <w:rPr>
          <w:rFonts w:ascii="Georgia" w:eastAsia="Times New Roman" w:hAnsi="Georgia" w:cs="Segoe UI"/>
          <w:b/>
          <w:bCs/>
          <w:color w:val="242424"/>
          <w:spacing w:val="-1"/>
          <w:kern w:val="0"/>
          <w:sz w:val="30"/>
          <w:szCs w:val="30"/>
          <w:lang w:eastAsia="en-IN"/>
          <w14:ligatures w14:val="none"/>
        </w:rPr>
        <w:t>API gateway</w:t>
      </w:r>
      <w:r w:rsidRPr="00477917">
        <w:rPr>
          <w:rFonts w:ascii="Georgia" w:eastAsia="Times New Roman" w:hAnsi="Georgia" w:cs="Segoe UI"/>
          <w:color w:val="242424"/>
          <w:spacing w:val="-1"/>
          <w:kern w:val="0"/>
          <w:sz w:val="30"/>
          <w:szCs w:val="30"/>
          <w:lang w:eastAsia="en-IN"/>
          <w14:ligatures w14:val="none"/>
        </w:rPr>
        <w:t>. Services within the boundary can freely consume external services as necessary.</w:t>
      </w:r>
    </w:p>
    <w:p w14:paraId="095A242E" w14:textId="77777777" w:rsidR="00477917" w:rsidRPr="00477917" w:rsidRDefault="00477917" w:rsidP="00477917">
      <w:pPr>
        <w:shd w:val="clear" w:color="auto" w:fill="FFFFFF"/>
        <w:spacing w:after="0" w:line="240" w:lineRule="auto"/>
        <w:rPr>
          <w:rFonts w:ascii="Segoe UI" w:eastAsia="Times New Roman" w:hAnsi="Segoe UI" w:cs="Segoe UI"/>
          <w:kern w:val="0"/>
          <w:sz w:val="27"/>
          <w:szCs w:val="27"/>
          <w:lang w:eastAsia="en-IN"/>
          <w14:ligatures w14:val="none"/>
        </w:rPr>
      </w:pPr>
      <w:r w:rsidRPr="00477917">
        <w:rPr>
          <w:rFonts w:ascii="Segoe UI" w:eastAsia="Times New Roman" w:hAnsi="Segoe UI" w:cs="Segoe UI"/>
          <w:noProof/>
          <w:kern w:val="0"/>
          <w:sz w:val="27"/>
          <w:szCs w:val="27"/>
          <w:lang w:eastAsia="en-IN"/>
          <w14:ligatures w14:val="none"/>
        </w:rPr>
        <w:lastRenderedPageBreak/>
        <w:drawing>
          <wp:inline distT="0" distB="0" distL="0" distR="0" wp14:anchorId="7A32D29C" wp14:editId="286B1BEC">
            <wp:extent cx="5381683" cy="4724400"/>
            <wp:effectExtent l="0" t="0" r="9525"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2684" cy="4734058"/>
                    </a:xfrm>
                    <a:prstGeom prst="rect">
                      <a:avLst/>
                    </a:prstGeom>
                    <a:noFill/>
                    <a:ln>
                      <a:noFill/>
                    </a:ln>
                  </pic:spPr>
                </pic:pic>
              </a:graphicData>
            </a:graphic>
          </wp:inline>
        </w:drawing>
      </w:r>
    </w:p>
    <w:p w14:paraId="622ABBB2" w14:textId="77777777" w:rsidR="00477917" w:rsidRPr="00477917" w:rsidRDefault="00477917" w:rsidP="00477917">
      <w:pPr>
        <w:shd w:val="clear" w:color="auto" w:fill="FFFFFF"/>
        <w:spacing w:after="0" w:line="240" w:lineRule="auto"/>
        <w:rPr>
          <w:rFonts w:ascii="Segoe UI" w:eastAsia="Times New Roman" w:hAnsi="Segoe UI" w:cs="Segoe UI"/>
          <w:kern w:val="0"/>
          <w:sz w:val="27"/>
          <w:szCs w:val="27"/>
          <w:lang w:eastAsia="en-IN"/>
          <w14:ligatures w14:val="none"/>
        </w:rPr>
      </w:pPr>
      <w:r w:rsidRPr="00477917">
        <w:rPr>
          <w:rFonts w:ascii="Segoe UI" w:eastAsia="Times New Roman" w:hAnsi="Segoe UI" w:cs="Segoe UI"/>
          <w:kern w:val="0"/>
          <w:sz w:val="27"/>
          <w:szCs w:val="27"/>
          <w:lang w:eastAsia="en-IN"/>
          <w14:ligatures w14:val="none"/>
        </w:rPr>
        <w:t>Microservices references model</w:t>
      </w:r>
    </w:p>
    <w:p w14:paraId="1C6F8457" w14:textId="77777777" w:rsidR="00477917" w:rsidRPr="00477917" w:rsidRDefault="00477917" w:rsidP="00477917">
      <w:p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b/>
          <w:bCs/>
          <w:color w:val="242424"/>
          <w:spacing w:val="-1"/>
          <w:kern w:val="0"/>
          <w:sz w:val="30"/>
          <w:szCs w:val="30"/>
          <w:lang w:eastAsia="en-IN"/>
          <w14:ligatures w14:val="none"/>
        </w:rPr>
        <w:t>Microservices evolved as a solution to the scalability challenges with monolithic architectures.</w:t>
      </w:r>
      <w:r w:rsidRPr="00477917">
        <w:rPr>
          <w:rFonts w:ascii="Georgia" w:eastAsia="Times New Roman" w:hAnsi="Georgia" w:cs="Segoe UI"/>
          <w:color w:val="242424"/>
          <w:spacing w:val="-1"/>
          <w:kern w:val="0"/>
          <w:sz w:val="30"/>
          <w:szCs w:val="30"/>
          <w:lang w:eastAsia="en-IN"/>
          <w14:ligatures w14:val="none"/>
        </w:rPr>
        <w:t> A microservice application is typically small: in the order of thousands of lines of code. By comparison, a “monolith” is typically an application comprising hundreds of thousands of lines of code.</w:t>
      </w:r>
    </w:p>
    <w:p w14:paraId="7D34CDED" w14:textId="77777777" w:rsidR="00477917" w:rsidRPr="00477917" w:rsidRDefault="00477917" w:rsidP="00477917">
      <w:p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This is only a rough comparison, of course — derived from empirical observations. There is nothing implying that a microservice must be tiny, or that a monolith is huge. What generally sets them apart is the number of responsibilities that developers </w:t>
      </w:r>
      <w:r w:rsidRPr="00477917">
        <w:rPr>
          <w:rFonts w:ascii="Georgia" w:eastAsia="Times New Roman" w:hAnsi="Georgia" w:cs="Segoe UI"/>
          <w:i/>
          <w:iCs/>
          <w:color w:val="242424"/>
          <w:spacing w:val="-1"/>
          <w:kern w:val="0"/>
          <w:sz w:val="30"/>
          <w:szCs w:val="30"/>
          <w:lang w:eastAsia="en-IN"/>
          <w14:ligatures w14:val="none"/>
        </w:rPr>
        <w:t>tend</w:t>
      </w:r>
      <w:r w:rsidRPr="00477917">
        <w:rPr>
          <w:rFonts w:ascii="Georgia" w:eastAsia="Times New Roman" w:hAnsi="Georgia" w:cs="Segoe UI"/>
          <w:color w:val="242424"/>
          <w:spacing w:val="-1"/>
          <w:kern w:val="0"/>
          <w:sz w:val="30"/>
          <w:szCs w:val="30"/>
          <w:lang w:eastAsia="en-IN"/>
          <w14:ligatures w14:val="none"/>
        </w:rPr>
        <w:t> to cram into them. </w:t>
      </w:r>
      <w:r w:rsidRPr="00477917">
        <w:rPr>
          <w:rFonts w:ascii="Georgia" w:eastAsia="Times New Roman" w:hAnsi="Georgia" w:cs="Segoe UI"/>
          <w:b/>
          <w:bCs/>
          <w:color w:val="242424"/>
          <w:spacing w:val="-1"/>
          <w:kern w:val="0"/>
          <w:sz w:val="30"/>
          <w:szCs w:val="30"/>
          <w:lang w:eastAsia="en-IN"/>
          <w14:ligatures w14:val="none"/>
        </w:rPr>
        <w:t xml:space="preserve">A microservice will typically handle a small handful </w:t>
      </w:r>
      <w:r w:rsidRPr="00477917">
        <w:rPr>
          <w:rFonts w:ascii="Georgia" w:eastAsia="Times New Roman" w:hAnsi="Georgia" w:cs="Segoe UI"/>
          <w:b/>
          <w:bCs/>
          <w:color w:val="242424"/>
          <w:spacing w:val="-1"/>
          <w:kern w:val="0"/>
          <w:sz w:val="30"/>
          <w:szCs w:val="30"/>
          <w:lang w:eastAsia="en-IN"/>
          <w14:ligatures w14:val="none"/>
        </w:rPr>
        <w:lastRenderedPageBreak/>
        <w:t>of related responsibilities</w:t>
      </w:r>
      <w:r w:rsidRPr="00477917">
        <w:rPr>
          <w:rFonts w:ascii="Georgia" w:eastAsia="Times New Roman" w:hAnsi="Georgia" w:cs="Segoe UI"/>
          <w:color w:val="242424"/>
          <w:spacing w:val="-1"/>
          <w:kern w:val="0"/>
          <w:sz w:val="30"/>
          <w:szCs w:val="30"/>
          <w:lang w:eastAsia="en-IN"/>
          <w14:ligatures w14:val="none"/>
        </w:rPr>
        <w:t>; for example, dealing with order processing. Another microservice might be responsible for shipping. Another might take care of payment. Collectively, these microservices might function as a complete e-commerce system. An example of this is illustrated below.</w:t>
      </w:r>
    </w:p>
    <w:p w14:paraId="6DCCF282" w14:textId="77777777" w:rsidR="00477917" w:rsidRPr="00477917" w:rsidRDefault="00477917" w:rsidP="00477917">
      <w:pPr>
        <w:shd w:val="clear" w:color="auto" w:fill="FFFFFF"/>
        <w:spacing w:after="0" w:line="240" w:lineRule="auto"/>
        <w:rPr>
          <w:rFonts w:ascii="Segoe UI" w:eastAsia="Times New Roman" w:hAnsi="Segoe UI" w:cs="Segoe UI"/>
          <w:kern w:val="0"/>
          <w:sz w:val="27"/>
          <w:szCs w:val="27"/>
          <w:lang w:eastAsia="en-IN"/>
          <w14:ligatures w14:val="none"/>
        </w:rPr>
      </w:pPr>
      <w:r w:rsidRPr="00477917">
        <w:rPr>
          <w:rFonts w:ascii="Segoe UI" w:eastAsia="Times New Roman" w:hAnsi="Segoe UI" w:cs="Segoe UI"/>
          <w:noProof/>
          <w:kern w:val="0"/>
          <w:sz w:val="27"/>
          <w:szCs w:val="27"/>
          <w:lang w:eastAsia="en-IN"/>
          <w14:ligatures w14:val="none"/>
        </w:rPr>
        <w:drawing>
          <wp:inline distT="0" distB="0" distL="0" distR="0" wp14:anchorId="0439D23F" wp14:editId="7A5EF85E">
            <wp:extent cx="5148799" cy="5612877"/>
            <wp:effectExtent l="0" t="0" r="0" b="698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56632" cy="5621416"/>
                    </a:xfrm>
                    <a:prstGeom prst="rect">
                      <a:avLst/>
                    </a:prstGeom>
                    <a:noFill/>
                    <a:ln>
                      <a:noFill/>
                    </a:ln>
                  </pic:spPr>
                </pic:pic>
              </a:graphicData>
            </a:graphic>
          </wp:inline>
        </w:drawing>
      </w:r>
    </w:p>
    <w:p w14:paraId="6A805757" w14:textId="77777777" w:rsidR="00477917" w:rsidRPr="00477917" w:rsidRDefault="00477917" w:rsidP="00477917">
      <w:pPr>
        <w:shd w:val="clear" w:color="auto" w:fill="FFFFFF"/>
        <w:spacing w:after="0" w:line="240" w:lineRule="auto"/>
        <w:rPr>
          <w:rFonts w:ascii="Segoe UI" w:eastAsia="Times New Roman" w:hAnsi="Segoe UI" w:cs="Segoe UI"/>
          <w:kern w:val="0"/>
          <w:sz w:val="27"/>
          <w:szCs w:val="27"/>
          <w:lang w:eastAsia="en-IN"/>
          <w14:ligatures w14:val="none"/>
        </w:rPr>
      </w:pPr>
      <w:r w:rsidRPr="00477917">
        <w:rPr>
          <w:rFonts w:ascii="Segoe UI" w:eastAsia="Times New Roman" w:hAnsi="Segoe UI" w:cs="Segoe UI"/>
          <w:kern w:val="0"/>
          <w:sz w:val="27"/>
          <w:szCs w:val="27"/>
          <w:lang w:eastAsia="en-IN"/>
          <w14:ligatures w14:val="none"/>
        </w:rPr>
        <w:t>An example of a microservices architecture</w:t>
      </w:r>
    </w:p>
    <w:p w14:paraId="58A39705" w14:textId="77777777" w:rsidR="00477917" w:rsidRPr="00477917" w:rsidRDefault="00477917" w:rsidP="00477917">
      <w:p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This is a breakdown of a simple but functional e-commerce platform. Each microservice in the picture serves a specific role, taking complete care of an isolated domain — such as </w:t>
      </w:r>
      <w:r w:rsidRPr="00477917">
        <w:rPr>
          <w:rFonts w:ascii="Georgia" w:eastAsia="Times New Roman" w:hAnsi="Georgia" w:cs="Segoe UI"/>
          <w:i/>
          <w:iCs/>
          <w:color w:val="242424"/>
          <w:spacing w:val="-1"/>
          <w:kern w:val="0"/>
          <w:sz w:val="30"/>
          <w:szCs w:val="30"/>
          <w:lang w:eastAsia="en-IN"/>
          <w14:ligatures w14:val="none"/>
        </w:rPr>
        <w:t xml:space="preserve">shopping </w:t>
      </w:r>
      <w:r w:rsidRPr="00477917">
        <w:rPr>
          <w:rFonts w:ascii="Georgia" w:eastAsia="Times New Roman" w:hAnsi="Georgia" w:cs="Segoe UI"/>
          <w:i/>
          <w:iCs/>
          <w:color w:val="242424"/>
          <w:spacing w:val="-1"/>
          <w:kern w:val="0"/>
          <w:sz w:val="30"/>
          <w:szCs w:val="30"/>
          <w:lang w:eastAsia="en-IN"/>
          <w14:ligatures w14:val="none"/>
        </w:rPr>
        <w:lastRenderedPageBreak/>
        <w:t>cart</w:t>
      </w:r>
      <w:r w:rsidRPr="00477917">
        <w:rPr>
          <w:rFonts w:ascii="Georgia" w:eastAsia="Times New Roman" w:hAnsi="Georgia" w:cs="Segoe UI"/>
          <w:color w:val="242424"/>
          <w:spacing w:val="-1"/>
          <w:kern w:val="0"/>
          <w:sz w:val="30"/>
          <w:szCs w:val="30"/>
          <w:lang w:eastAsia="en-IN"/>
          <w14:ligatures w14:val="none"/>
        </w:rPr>
        <w:t>, </w:t>
      </w:r>
      <w:r w:rsidRPr="00477917">
        <w:rPr>
          <w:rFonts w:ascii="Georgia" w:eastAsia="Times New Roman" w:hAnsi="Georgia" w:cs="Segoe UI"/>
          <w:i/>
          <w:iCs/>
          <w:color w:val="242424"/>
          <w:spacing w:val="-1"/>
          <w:kern w:val="0"/>
          <w:sz w:val="30"/>
          <w:szCs w:val="30"/>
          <w:lang w:eastAsia="en-IN"/>
          <w14:ligatures w14:val="none"/>
        </w:rPr>
        <w:t>inventory</w:t>
      </w:r>
      <w:r w:rsidRPr="00477917">
        <w:rPr>
          <w:rFonts w:ascii="Georgia" w:eastAsia="Times New Roman" w:hAnsi="Georgia" w:cs="Segoe UI"/>
          <w:color w:val="242424"/>
          <w:spacing w:val="-1"/>
          <w:kern w:val="0"/>
          <w:sz w:val="30"/>
          <w:szCs w:val="30"/>
          <w:lang w:eastAsia="en-IN"/>
          <w14:ligatures w14:val="none"/>
        </w:rPr>
        <w:t>, </w:t>
      </w:r>
      <w:r w:rsidRPr="00477917">
        <w:rPr>
          <w:rFonts w:ascii="Georgia" w:eastAsia="Times New Roman" w:hAnsi="Georgia" w:cs="Segoe UI"/>
          <w:i/>
          <w:iCs/>
          <w:color w:val="242424"/>
          <w:spacing w:val="-1"/>
          <w:kern w:val="0"/>
          <w:sz w:val="30"/>
          <w:szCs w:val="30"/>
          <w:lang w:eastAsia="en-IN"/>
          <w14:ligatures w14:val="none"/>
        </w:rPr>
        <w:t>order placement</w:t>
      </w:r>
      <w:r w:rsidRPr="00477917">
        <w:rPr>
          <w:rFonts w:ascii="Georgia" w:eastAsia="Times New Roman" w:hAnsi="Georgia" w:cs="Segoe UI"/>
          <w:color w:val="242424"/>
          <w:spacing w:val="-1"/>
          <w:kern w:val="0"/>
          <w:sz w:val="30"/>
          <w:szCs w:val="30"/>
          <w:lang w:eastAsia="en-IN"/>
          <w14:ligatures w14:val="none"/>
        </w:rPr>
        <w:t>, </w:t>
      </w:r>
      <w:r w:rsidRPr="00477917">
        <w:rPr>
          <w:rFonts w:ascii="Georgia" w:eastAsia="Times New Roman" w:hAnsi="Georgia" w:cs="Segoe UI"/>
          <w:i/>
          <w:iCs/>
          <w:color w:val="242424"/>
          <w:spacing w:val="-1"/>
          <w:kern w:val="0"/>
          <w:sz w:val="30"/>
          <w:szCs w:val="30"/>
          <w:lang w:eastAsia="en-IN"/>
          <w14:ligatures w14:val="none"/>
        </w:rPr>
        <w:t>payments</w:t>
      </w:r>
      <w:r w:rsidRPr="00477917">
        <w:rPr>
          <w:rFonts w:ascii="Georgia" w:eastAsia="Times New Roman" w:hAnsi="Georgia" w:cs="Segoe UI"/>
          <w:color w:val="242424"/>
          <w:spacing w:val="-1"/>
          <w:kern w:val="0"/>
          <w:sz w:val="30"/>
          <w:szCs w:val="30"/>
          <w:lang w:eastAsia="en-IN"/>
          <w14:ligatures w14:val="none"/>
        </w:rPr>
        <w:t>, </w:t>
      </w:r>
      <w:r w:rsidRPr="00477917">
        <w:rPr>
          <w:rFonts w:ascii="Georgia" w:eastAsia="Times New Roman" w:hAnsi="Georgia" w:cs="Segoe UI"/>
          <w:i/>
          <w:iCs/>
          <w:color w:val="242424"/>
          <w:spacing w:val="-1"/>
          <w:kern w:val="0"/>
          <w:sz w:val="30"/>
          <w:szCs w:val="30"/>
          <w:lang w:eastAsia="en-IN"/>
          <w14:ligatures w14:val="none"/>
        </w:rPr>
        <w:t>shipping</w:t>
      </w:r>
      <w:r w:rsidRPr="00477917">
        <w:rPr>
          <w:rFonts w:ascii="Georgia" w:eastAsia="Times New Roman" w:hAnsi="Georgia" w:cs="Segoe UI"/>
          <w:color w:val="242424"/>
          <w:spacing w:val="-1"/>
          <w:kern w:val="0"/>
          <w:sz w:val="30"/>
          <w:szCs w:val="30"/>
          <w:lang w:eastAsia="en-IN"/>
          <w14:ligatures w14:val="none"/>
        </w:rPr>
        <w:t>, </w:t>
      </w:r>
      <w:r w:rsidRPr="00477917">
        <w:rPr>
          <w:rFonts w:ascii="Georgia" w:eastAsia="Times New Roman" w:hAnsi="Georgia" w:cs="Segoe UI"/>
          <w:i/>
          <w:iCs/>
          <w:color w:val="242424"/>
          <w:spacing w:val="-1"/>
          <w:kern w:val="0"/>
          <w:sz w:val="30"/>
          <w:szCs w:val="30"/>
          <w:lang w:eastAsia="en-IN"/>
          <w14:ligatures w14:val="none"/>
        </w:rPr>
        <w:t>reporting</w:t>
      </w:r>
      <w:r w:rsidRPr="00477917">
        <w:rPr>
          <w:rFonts w:ascii="Georgia" w:eastAsia="Times New Roman" w:hAnsi="Georgia" w:cs="Segoe UI"/>
          <w:color w:val="242424"/>
          <w:spacing w:val="-1"/>
          <w:kern w:val="0"/>
          <w:sz w:val="30"/>
          <w:szCs w:val="30"/>
          <w:lang w:eastAsia="en-IN"/>
          <w14:ligatures w14:val="none"/>
        </w:rPr>
        <w:t> and </w:t>
      </w:r>
      <w:r w:rsidRPr="00477917">
        <w:rPr>
          <w:rFonts w:ascii="Georgia" w:eastAsia="Times New Roman" w:hAnsi="Georgia" w:cs="Segoe UI"/>
          <w:i/>
          <w:iCs/>
          <w:color w:val="242424"/>
          <w:spacing w:val="-1"/>
          <w:kern w:val="0"/>
          <w:sz w:val="30"/>
          <w:szCs w:val="30"/>
          <w:lang w:eastAsia="en-IN"/>
          <w14:ligatures w14:val="none"/>
        </w:rPr>
        <w:t>supplier backorder</w:t>
      </w:r>
      <w:r w:rsidRPr="00477917">
        <w:rPr>
          <w:rFonts w:ascii="Georgia" w:eastAsia="Times New Roman" w:hAnsi="Georgia" w:cs="Segoe UI"/>
          <w:color w:val="242424"/>
          <w:spacing w:val="-1"/>
          <w:kern w:val="0"/>
          <w:sz w:val="30"/>
          <w:szCs w:val="30"/>
          <w:lang w:eastAsia="en-IN"/>
          <w14:ligatures w14:val="none"/>
        </w:rPr>
        <w:t>. The </w:t>
      </w:r>
      <w:r w:rsidRPr="00477917">
        <w:rPr>
          <w:rFonts w:ascii="Georgia" w:eastAsia="Times New Roman" w:hAnsi="Georgia" w:cs="Segoe UI"/>
          <w:i/>
          <w:iCs/>
          <w:color w:val="242424"/>
          <w:spacing w:val="-1"/>
          <w:kern w:val="0"/>
          <w:sz w:val="30"/>
          <w:szCs w:val="30"/>
          <w:lang w:eastAsia="en-IN"/>
          <w14:ligatures w14:val="none"/>
        </w:rPr>
        <w:t>shopping cart</w:t>
      </w:r>
      <w:r w:rsidRPr="00477917">
        <w:rPr>
          <w:rFonts w:ascii="Georgia" w:eastAsia="Times New Roman" w:hAnsi="Georgia" w:cs="Segoe UI"/>
          <w:color w:val="242424"/>
          <w:spacing w:val="-1"/>
          <w:kern w:val="0"/>
          <w:sz w:val="30"/>
          <w:szCs w:val="30"/>
          <w:lang w:eastAsia="en-IN"/>
          <w14:ligatures w14:val="none"/>
        </w:rPr>
        <w:t> service acts as a lightweight </w:t>
      </w:r>
      <w:r w:rsidRPr="00477917">
        <w:rPr>
          <w:rFonts w:ascii="Georgia" w:eastAsia="Times New Roman" w:hAnsi="Georgia" w:cs="Segoe UI"/>
          <w:b/>
          <w:bCs/>
          <w:color w:val="242424"/>
          <w:spacing w:val="-1"/>
          <w:kern w:val="0"/>
          <w:sz w:val="30"/>
          <w:szCs w:val="30"/>
          <w:lang w:eastAsia="en-IN"/>
          <w14:ligatures w14:val="none"/>
        </w:rPr>
        <w:t>BFF</w:t>
      </w:r>
      <w:r w:rsidRPr="00477917">
        <w:rPr>
          <w:rFonts w:ascii="Georgia" w:eastAsia="Times New Roman" w:hAnsi="Georgia" w:cs="Segoe UI"/>
          <w:color w:val="242424"/>
          <w:spacing w:val="-1"/>
          <w:kern w:val="0"/>
          <w:sz w:val="30"/>
          <w:szCs w:val="30"/>
          <w:lang w:eastAsia="en-IN"/>
          <w14:ligatures w14:val="none"/>
        </w:rPr>
        <w:t xml:space="preserve"> (back-end for </w:t>
      </w:r>
      <w:proofErr w:type="gramStart"/>
      <w:r w:rsidRPr="00477917">
        <w:rPr>
          <w:rFonts w:ascii="Georgia" w:eastAsia="Times New Roman" w:hAnsi="Georgia" w:cs="Segoe UI"/>
          <w:color w:val="242424"/>
          <w:spacing w:val="-1"/>
          <w:kern w:val="0"/>
          <w:sz w:val="30"/>
          <w:szCs w:val="30"/>
          <w:lang w:eastAsia="en-IN"/>
          <w14:ligatures w14:val="none"/>
        </w:rPr>
        <w:t>front-ends</w:t>
      </w:r>
      <w:proofErr w:type="gramEnd"/>
      <w:r w:rsidRPr="00477917">
        <w:rPr>
          <w:rFonts w:ascii="Georgia" w:eastAsia="Times New Roman" w:hAnsi="Georgia" w:cs="Segoe UI"/>
          <w:color w:val="242424"/>
          <w:spacing w:val="-1"/>
          <w:kern w:val="0"/>
          <w:sz w:val="30"/>
          <w:szCs w:val="30"/>
          <w:lang w:eastAsia="en-IN"/>
          <w14:ligatures w14:val="none"/>
        </w:rPr>
        <w:t>), acting as an API gateway of sorts to insulate the client application from the business logic necessary to fulfil orders.</w:t>
      </w:r>
    </w:p>
    <w:p w14:paraId="16E582AB" w14:textId="77777777" w:rsidR="00477917" w:rsidRPr="00477917" w:rsidRDefault="00477917" w:rsidP="00477917">
      <w:p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b/>
          <w:bCs/>
          <w:color w:val="242424"/>
          <w:spacing w:val="-1"/>
          <w:kern w:val="0"/>
          <w:sz w:val="30"/>
          <w:szCs w:val="30"/>
          <w:lang w:eastAsia="en-IN"/>
          <w14:ligatures w14:val="none"/>
        </w:rPr>
        <w:t>Microservices communicate synchronously only when absolutely necessary</w:t>
      </w:r>
      <w:r w:rsidRPr="00477917">
        <w:rPr>
          <w:rFonts w:ascii="Georgia" w:eastAsia="Times New Roman" w:hAnsi="Georgia" w:cs="Segoe UI"/>
          <w:color w:val="242424"/>
          <w:spacing w:val="-1"/>
          <w:kern w:val="0"/>
          <w:sz w:val="30"/>
          <w:szCs w:val="30"/>
          <w:lang w:eastAsia="en-IN"/>
          <w14:ligatures w14:val="none"/>
        </w:rPr>
        <w:t>; for example, the </w:t>
      </w:r>
      <w:r w:rsidRPr="00477917">
        <w:rPr>
          <w:rFonts w:ascii="Georgia" w:eastAsia="Times New Roman" w:hAnsi="Georgia" w:cs="Segoe UI"/>
          <w:i/>
          <w:iCs/>
          <w:color w:val="242424"/>
          <w:spacing w:val="-1"/>
          <w:kern w:val="0"/>
          <w:sz w:val="30"/>
          <w:szCs w:val="30"/>
          <w:lang w:eastAsia="en-IN"/>
          <w14:ligatures w14:val="none"/>
        </w:rPr>
        <w:t>order placement</w:t>
      </w:r>
      <w:r w:rsidRPr="00477917">
        <w:rPr>
          <w:rFonts w:ascii="Georgia" w:eastAsia="Times New Roman" w:hAnsi="Georgia" w:cs="Segoe UI"/>
          <w:color w:val="242424"/>
          <w:spacing w:val="-1"/>
          <w:kern w:val="0"/>
          <w:sz w:val="30"/>
          <w:szCs w:val="30"/>
          <w:lang w:eastAsia="en-IN"/>
          <w14:ligatures w14:val="none"/>
        </w:rPr>
        <w:t> service will check with </w:t>
      </w:r>
      <w:r w:rsidRPr="00477917">
        <w:rPr>
          <w:rFonts w:ascii="Georgia" w:eastAsia="Times New Roman" w:hAnsi="Georgia" w:cs="Segoe UI"/>
          <w:i/>
          <w:iCs/>
          <w:color w:val="242424"/>
          <w:spacing w:val="-1"/>
          <w:kern w:val="0"/>
          <w:sz w:val="30"/>
          <w:szCs w:val="30"/>
          <w:lang w:eastAsia="en-IN"/>
          <w14:ligatures w14:val="none"/>
        </w:rPr>
        <w:t>inventory</w:t>
      </w:r>
      <w:r w:rsidRPr="00477917">
        <w:rPr>
          <w:rFonts w:ascii="Georgia" w:eastAsia="Times New Roman" w:hAnsi="Georgia" w:cs="Segoe UI"/>
          <w:color w:val="242424"/>
          <w:spacing w:val="-1"/>
          <w:kern w:val="0"/>
          <w:sz w:val="30"/>
          <w:szCs w:val="30"/>
          <w:lang w:eastAsia="en-IN"/>
          <w14:ligatures w14:val="none"/>
        </w:rPr>
        <w:t> and </w:t>
      </w:r>
      <w:r w:rsidRPr="00477917">
        <w:rPr>
          <w:rFonts w:ascii="Georgia" w:eastAsia="Times New Roman" w:hAnsi="Georgia" w:cs="Segoe UI"/>
          <w:i/>
          <w:iCs/>
          <w:color w:val="242424"/>
          <w:spacing w:val="-1"/>
          <w:kern w:val="0"/>
          <w:sz w:val="30"/>
          <w:szCs w:val="30"/>
          <w:lang w:eastAsia="en-IN"/>
          <w14:ligatures w14:val="none"/>
        </w:rPr>
        <w:t>payments</w:t>
      </w:r>
      <w:r w:rsidRPr="00477917">
        <w:rPr>
          <w:rFonts w:ascii="Georgia" w:eastAsia="Times New Roman" w:hAnsi="Georgia" w:cs="Segoe UI"/>
          <w:color w:val="242424"/>
          <w:spacing w:val="-1"/>
          <w:kern w:val="0"/>
          <w:sz w:val="30"/>
          <w:szCs w:val="30"/>
          <w:lang w:eastAsia="en-IN"/>
          <w14:ligatures w14:val="none"/>
        </w:rPr>
        <w:t> before asynchronously registering the order by publishing an event on a </w:t>
      </w:r>
      <w:hyperlink r:id="rId7" w:history="1">
        <w:r w:rsidRPr="00477917">
          <w:rPr>
            <w:rFonts w:ascii="Georgia" w:eastAsia="Times New Roman" w:hAnsi="Georgia" w:cs="Segoe UI"/>
            <w:color w:val="0000FF"/>
            <w:spacing w:val="-1"/>
            <w:kern w:val="0"/>
            <w:sz w:val="30"/>
            <w:szCs w:val="30"/>
            <w:u w:val="single"/>
            <w:lang w:eastAsia="en-IN"/>
            <w14:ligatures w14:val="none"/>
          </w:rPr>
          <w:t>Kafka</w:t>
        </w:r>
      </w:hyperlink>
      <w:r w:rsidRPr="00477917">
        <w:rPr>
          <w:rFonts w:ascii="Georgia" w:eastAsia="Times New Roman" w:hAnsi="Georgia" w:cs="Segoe UI"/>
          <w:color w:val="242424"/>
          <w:spacing w:val="-1"/>
          <w:kern w:val="0"/>
          <w:sz w:val="30"/>
          <w:szCs w:val="30"/>
          <w:lang w:eastAsia="en-IN"/>
          <w14:ligatures w14:val="none"/>
        </w:rPr>
        <w:t> topic. We want the inventory and payment check to be synchronous, as the failure of either check should prevent the order from progressing. Once an order is registered, the rest of the fulfilment can be entirely asynchronous. It doesn’t really matter when the order is shipped or if the backorder is triggered behind the scenes — none of these actions impact the customer’s checkout journey. Consequently, if the </w:t>
      </w:r>
      <w:r w:rsidRPr="00477917">
        <w:rPr>
          <w:rFonts w:ascii="Georgia" w:eastAsia="Times New Roman" w:hAnsi="Georgia" w:cs="Segoe UI"/>
          <w:i/>
          <w:iCs/>
          <w:color w:val="242424"/>
          <w:spacing w:val="-1"/>
          <w:kern w:val="0"/>
          <w:sz w:val="30"/>
          <w:szCs w:val="30"/>
          <w:lang w:eastAsia="en-IN"/>
          <w14:ligatures w14:val="none"/>
        </w:rPr>
        <w:t>supplier backorder</w:t>
      </w:r>
      <w:r w:rsidRPr="00477917">
        <w:rPr>
          <w:rFonts w:ascii="Georgia" w:eastAsia="Times New Roman" w:hAnsi="Georgia" w:cs="Segoe UI"/>
          <w:color w:val="242424"/>
          <w:spacing w:val="-1"/>
          <w:kern w:val="0"/>
          <w:sz w:val="30"/>
          <w:szCs w:val="30"/>
          <w:lang w:eastAsia="en-IN"/>
          <w14:ligatures w14:val="none"/>
        </w:rPr>
        <w:t> service is temporarily down or if the </w:t>
      </w:r>
      <w:r w:rsidRPr="00477917">
        <w:rPr>
          <w:rFonts w:ascii="Georgia" w:eastAsia="Times New Roman" w:hAnsi="Georgia" w:cs="Segoe UI"/>
          <w:i/>
          <w:iCs/>
          <w:color w:val="242424"/>
          <w:spacing w:val="-1"/>
          <w:kern w:val="0"/>
          <w:sz w:val="30"/>
          <w:szCs w:val="30"/>
          <w:lang w:eastAsia="en-IN"/>
          <w14:ligatures w14:val="none"/>
        </w:rPr>
        <w:t>shipping</w:t>
      </w:r>
      <w:r w:rsidRPr="00477917">
        <w:rPr>
          <w:rFonts w:ascii="Georgia" w:eastAsia="Times New Roman" w:hAnsi="Georgia" w:cs="Segoe UI"/>
          <w:color w:val="242424"/>
          <w:spacing w:val="-1"/>
          <w:kern w:val="0"/>
          <w:sz w:val="30"/>
          <w:szCs w:val="30"/>
          <w:lang w:eastAsia="en-IN"/>
          <w14:ligatures w14:val="none"/>
        </w:rPr>
        <w:t> service is backlogged for whatever reason, the rest of the system can operate as normal, albeit backorders will not be placed with our suppliers until the outage is fixed.</w:t>
      </w:r>
    </w:p>
    <w:p w14:paraId="7DD2AA84" w14:textId="77777777" w:rsidR="00477917" w:rsidRPr="00477917" w:rsidRDefault="00477917" w:rsidP="00477917">
      <w:pPr>
        <w:shd w:val="clear" w:color="auto" w:fill="FFFFFF"/>
        <w:spacing w:before="514" w:after="0" w:line="480" w:lineRule="atLeast"/>
        <w:rPr>
          <w:rFonts w:ascii="Georgia" w:eastAsia="Times New Roman" w:hAnsi="Georgia" w:cs="Segoe UI"/>
          <w:i/>
          <w:iCs/>
          <w:color w:val="242424"/>
          <w:spacing w:val="-1"/>
          <w:kern w:val="0"/>
          <w:sz w:val="30"/>
          <w:szCs w:val="30"/>
          <w:lang w:eastAsia="en-IN"/>
          <w14:ligatures w14:val="none"/>
        </w:rPr>
      </w:pPr>
      <w:r w:rsidRPr="00477917">
        <w:rPr>
          <w:rFonts w:ascii="Georgia" w:eastAsia="Times New Roman" w:hAnsi="Georgia" w:cs="Segoe UI"/>
          <w:b/>
          <w:bCs/>
          <w:i/>
          <w:iCs/>
          <w:color w:val="242424"/>
          <w:spacing w:val="-1"/>
          <w:kern w:val="0"/>
          <w:sz w:val="30"/>
          <w:szCs w:val="30"/>
          <w:lang w:eastAsia="en-IN"/>
          <w14:ligatures w14:val="none"/>
        </w:rPr>
        <w:t>Note</w:t>
      </w:r>
      <w:r w:rsidRPr="00477917">
        <w:rPr>
          <w:rFonts w:ascii="Georgia" w:eastAsia="Times New Roman" w:hAnsi="Georgia" w:cs="Segoe UI"/>
          <w:i/>
          <w:iCs/>
          <w:color w:val="242424"/>
          <w:spacing w:val="-1"/>
          <w:kern w:val="0"/>
          <w:sz w:val="30"/>
          <w:szCs w:val="30"/>
          <w:lang w:eastAsia="en-IN"/>
          <w14:ligatures w14:val="none"/>
        </w:rPr>
        <w:t>: On the point of synchronous vs asynchronous communication: </w:t>
      </w:r>
      <w:r w:rsidRPr="00477917">
        <w:rPr>
          <w:rFonts w:ascii="Georgia" w:eastAsia="Times New Roman" w:hAnsi="Georgia" w:cs="Segoe UI"/>
          <w:b/>
          <w:bCs/>
          <w:i/>
          <w:iCs/>
          <w:color w:val="242424"/>
          <w:spacing w:val="-1"/>
          <w:kern w:val="0"/>
          <w:sz w:val="30"/>
          <w:szCs w:val="30"/>
          <w:lang w:eastAsia="en-IN"/>
          <w14:ligatures w14:val="none"/>
        </w:rPr>
        <w:t>asynchronous is preferred</w:t>
      </w:r>
      <w:r w:rsidRPr="00477917">
        <w:rPr>
          <w:rFonts w:ascii="Georgia" w:eastAsia="Times New Roman" w:hAnsi="Georgia" w:cs="Segoe UI"/>
          <w:i/>
          <w:iCs/>
          <w:color w:val="242424"/>
          <w:spacing w:val="-1"/>
          <w:kern w:val="0"/>
          <w:sz w:val="30"/>
          <w:szCs w:val="30"/>
          <w:lang w:eastAsia="en-IN"/>
          <w14:ligatures w14:val="none"/>
        </w:rPr>
        <w:t> as it reduces coupling, but </w:t>
      </w:r>
      <w:r w:rsidRPr="00477917">
        <w:rPr>
          <w:rFonts w:ascii="Georgia" w:eastAsia="Times New Roman" w:hAnsi="Georgia" w:cs="Segoe UI"/>
          <w:b/>
          <w:bCs/>
          <w:i/>
          <w:iCs/>
          <w:color w:val="242424"/>
          <w:spacing w:val="-1"/>
          <w:kern w:val="0"/>
          <w:sz w:val="30"/>
          <w:szCs w:val="30"/>
          <w:lang w:eastAsia="en-IN"/>
          <w14:ligatures w14:val="none"/>
        </w:rPr>
        <w:t>synchronous communication is sometimes necessary</w:t>
      </w:r>
      <w:r w:rsidRPr="00477917">
        <w:rPr>
          <w:rFonts w:ascii="Georgia" w:eastAsia="Times New Roman" w:hAnsi="Georgia" w:cs="Segoe UI"/>
          <w:i/>
          <w:iCs/>
          <w:color w:val="242424"/>
          <w:spacing w:val="-1"/>
          <w:kern w:val="0"/>
          <w:sz w:val="30"/>
          <w:szCs w:val="30"/>
          <w:lang w:eastAsia="en-IN"/>
          <w14:ligatures w14:val="none"/>
        </w:rPr>
        <w:t>. It would be poor customer experience if we allowed the order to continue without so much as checking whether we had sufficient stock. But </w:t>
      </w:r>
      <w:r w:rsidRPr="00477917">
        <w:rPr>
          <w:rFonts w:ascii="Georgia" w:eastAsia="Times New Roman" w:hAnsi="Georgia" w:cs="Segoe UI"/>
          <w:b/>
          <w:bCs/>
          <w:i/>
          <w:iCs/>
          <w:color w:val="242424"/>
          <w:spacing w:val="-1"/>
          <w:kern w:val="0"/>
          <w:sz w:val="30"/>
          <w:szCs w:val="30"/>
          <w:lang w:eastAsia="en-IN"/>
          <w14:ligatures w14:val="none"/>
        </w:rPr>
        <w:t>synchronous communication does not guarantee consistency</w:t>
      </w:r>
      <w:r w:rsidRPr="00477917">
        <w:rPr>
          <w:rFonts w:ascii="Georgia" w:eastAsia="Times New Roman" w:hAnsi="Georgia" w:cs="Segoe UI"/>
          <w:i/>
          <w:iCs/>
          <w:color w:val="242424"/>
          <w:spacing w:val="-1"/>
          <w:kern w:val="0"/>
          <w:sz w:val="30"/>
          <w:szCs w:val="30"/>
          <w:lang w:eastAsia="en-IN"/>
          <w14:ligatures w14:val="none"/>
        </w:rPr>
        <w:t xml:space="preserve">: it may be possible for an inventory </w:t>
      </w:r>
      <w:r w:rsidRPr="00477917">
        <w:rPr>
          <w:rFonts w:ascii="Georgia" w:eastAsia="Times New Roman" w:hAnsi="Georgia" w:cs="Segoe UI"/>
          <w:i/>
          <w:iCs/>
          <w:color w:val="242424"/>
          <w:spacing w:val="-1"/>
          <w:kern w:val="0"/>
          <w:sz w:val="30"/>
          <w:szCs w:val="30"/>
          <w:lang w:eastAsia="en-IN"/>
          <w14:ligatures w14:val="none"/>
        </w:rPr>
        <w:lastRenderedPageBreak/>
        <w:t>check to pass, only to fail later when the order is fulfilled in the background. (Concurrent orders might individually verify the presence of stock, which may not be sufficient to cover all orders at the point of fulfilment.)</w:t>
      </w:r>
    </w:p>
    <w:p w14:paraId="15E48656" w14:textId="77777777" w:rsidR="00477917" w:rsidRPr="00477917" w:rsidRDefault="00477917" w:rsidP="00477917">
      <w:pPr>
        <w:shd w:val="clear" w:color="auto" w:fill="FFFFFF"/>
        <w:spacing w:before="514" w:after="0" w:line="480" w:lineRule="atLeast"/>
        <w:rPr>
          <w:rFonts w:ascii="Georgia" w:eastAsia="Times New Roman" w:hAnsi="Georgia" w:cs="Segoe UI"/>
          <w:i/>
          <w:iCs/>
          <w:color w:val="242424"/>
          <w:spacing w:val="-1"/>
          <w:kern w:val="0"/>
          <w:sz w:val="30"/>
          <w:szCs w:val="30"/>
          <w:lang w:eastAsia="en-IN"/>
          <w14:ligatures w14:val="none"/>
        </w:rPr>
      </w:pPr>
      <w:r w:rsidRPr="00477917">
        <w:rPr>
          <w:rFonts w:ascii="Georgia" w:eastAsia="Times New Roman" w:hAnsi="Georgia" w:cs="Segoe UI"/>
          <w:i/>
          <w:iCs/>
          <w:color w:val="242424"/>
          <w:spacing w:val="-1"/>
          <w:kern w:val="0"/>
          <w:sz w:val="30"/>
          <w:szCs w:val="30"/>
          <w:lang w:eastAsia="en-IN"/>
          <w14:ligatures w14:val="none"/>
        </w:rPr>
        <w:t>The solution is to use the </w:t>
      </w:r>
      <w:hyperlink r:id="rId8" w:tgtFrame="_blank" w:history="1">
        <w:r w:rsidRPr="00477917">
          <w:rPr>
            <w:rFonts w:ascii="Georgia" w:eastAsia="Times New Roman" w:hAnsi="Georgia" w:cs="Segoe UI"/>
            <w:i/>
            <w:iCs/>
            <w:color w:val="0000FF"/>
            <w:spacing w:val="-1"/>
            <w:kern w:val="0"/>
            <w:sz w:val="30"/>
            <w:szCs w:val="30"/>
            <w:u w:val="single"/>
            <w:lang w:eastAsia="en-IN"/>
            <w14:ligatures w14:val="none"/>
          </w:rPr>
          <w:t>Saga Pattern</w:t>
        </w:r>
      </w:hyperlink>
      <w:r w:rsidRPr="00477917">
        <w:rPr>
          <w:rFonts w:ascii="Georgia" w:eastAsia="Times New Roman" w:hAnsi="Georgia" w:cs="Segoe UI"/>
          <w:i/>
          <w:iCs/>
          <w:color w:val="242424"/>
          <w:spacing w:val="-1"/>
          <w:kern w:val="0"/>
          <w:sz w:val="30"/>
          <w:szCs w:val="30"/>
          <w:lang w:eastAsia="en-IN"/>
          <w14:ligatures w14:val="none"/>
        </w:rPr>
        <w:t>, although this is generally considered an advanced integration pattern — one that we will ignore for the time being.</w:t>
      </w:r>
    </w:p>
    <w:p w14:paraId="7B0258CC" w14:textId="77777777" w:rsidR="00477917" w:rsidRPr="00477917" w:rsidRDefault="00477917" w:rsidP="00477917">
      <w:p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By contrast, a monolith will typically take care of all these concerns in a single application. The diagram below illustrates the application of a fictitious (but highly plausible) </w:t>
      </w:r>
      <w:proofErr w:type="spellStart"/>
      <w:r w:rsidRPr="00477917">
        <w:rPr>
          <w:rFonts w:ascii="Georgia" w:eastAsia="Times New Roman" w:hAnsi="Georgia" w:cs="Segoe UI"/>
          <w:b/>
          <w:bCs/>
          <w:color w:val="242424"/>
          <w:spacing w:val="-1"/>
          <w:kern w:val="0"/>
          <w:sz w:val="30"/>
          <w:szCs w:val="30"/>
          <w:lang w:eastAsia="en-IN"/>
          <w14:ligatures w14:val="none"/>
        </w:rPr>
        <w:t>iCommerce</w:t>
      </w:r>
      <w:proofErr w:type="spellEnd"/>
      <w:r w:rsidRPr="00477917">
        <w:rPr>
          <w:rFonts w:ascii="Georgia" w:eastAsia="Times New Roman" w:hAnsi="Georgia" w:cs="Segoe UI"/>
          <w:b/>
          <w:bCs/>
          <w:color w:val="242424"/>
          <w:spacing w:val="-1"/>
          <w:kern w:val="0"/>
          <w:sz w:val="30"/>
          <w:szCs w:val="30"/>
          <w:lang w:eastAsia="en-IN"/>
          <w14:ligatures w14:val="none"/>
        </w:rPr>
        <w:t xml:space="preserve"> 2000 Enterprise</w:t>
      </w:r>
      <w:r w:rsidRPr="00477917">
        <w:rPr>
          <w:rFonts w:ascii="Georgia" w:eastAsia="Times New Roman" w:hAnsi="Georgia" w:cs="Segoe UI"/>
          <w:color w:val="242424"/>
          <w:spacing w:val="-1"/>
          <w:kern w:val="0"/>
          <w:sz w:val="30"/>
          <w:szCs w:val="30"/>
          <w:lang w:eastAsia="en-IN"/>
          <w14:ligatures w14:val="none"/>
        </w:rPr>
        <w:t> e-commerce platform.</w:t>
      </w:r>
    </w:p>
    <w:p w14:paraId="241575DC" w14:textId="77777777" w:rsidR="00477917" w:rsidRPr="00477917" w:rsidRDefault="00477917" w:rsidP="00477917">
      <w:pPr>
        <w:shd w:val="clear" w:color="auto" w:fill="FFFFFF"/>
        <w:spacing w:after="0" w:line="240" w:lineRule="auto"/>
        <w:rPr>
          <w:rFonts w:ascii="Segoe UI" w:eastAsia="Times New Roman" w:hAnsi="Segoe UI" w:cs="Segoe UI"/>
          <w:kern w:val="0"/>
          <w:sz w:val="27"/>
          <w:szCs w:val="27"/>
          <w:lang w:eastAsia="en-IN"/>
          <w14:ligatures w14:val="none"/>
        </w:rPr>
      </w:pPr>
      <w:r w:rsidRPr="00477917">
        <w:rPr>
          <w:rFonts w:ascii="Segoe UI" w:eastAsia="Times New Roman" w:hAnsi="Segoe UI" w:cs="Segoe UI"/>
          <w:noProof/>
          <w:kern w:val="0"/>
          <w:sz w:val="27"/>
          <w:szCs w:val="27"/>
          <w:lang w:eastAsia="en-IN"/>
          <w14:ligatures w14:val="none"/>
        </w:rPr>
        <w:drawing>
          <wp:inline distT="0" distB="0" distL="0" distR="0" wp14:anchorId="67F9B978" wp14:editId="3A08B044">
            <wp:extent cx="5783820" cy="4013200"/>
            <wp:effectExtent l="0" t="0" r="7620" b="635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0374" cy="4017748"/>
                    </a:xfrm>
                    <a:prstGeom prst="rect">
                      <a:avLst/>
                    </a:prstGeom>
                    <a:noFill/>
                    <a:ln>
                      <a:noFill/>
                    </a:ln>
                  </pic:spPr>
                </pic:pic>
              </a:graphicData>
            </a:graphic>
          </wp:inline>
        </w:drawing>
      </w:r>
    </w:p>
    <w:p w14:paraId="66573430" w14:textId="77777777" w:rsidR="00477917" w:rsidRPr="00477917" w:rsidRDefault="00477917" w:rsidP="00477917">
      <w:pPr>
        <w:shd w:val="clear" w:color="auto" w:fill="FFFFFF"/>
        <w:spacing w:after="0" w:line="240" w:lineRule="auto"/>
        <w:rPr>
          <w:rFonts w:ascii="Segoe UI" w:eastAsia="Times New Roman" w:hAnsi="Segoe UI" w:cs="Segoe UI"/>
          <w:kern w:val="0"/>
          <w:sz w:val="27"/>
          <w:szCs w:val="27"/>
          <w:lang w:eastAsia="en-IN"/>
          <w14:ligatures w14:val="none"/>
        </w:rPr>
      </w:pPr>
      <w:r w:rsidRPr="00477917">
        <w:rPr>
          <w:rFonts w:ascii="Segoe UI" w:eastAsia="Times New Roman" w:hAnsi="Segoe UI" w:cs="Segoe UI"/>
          <w:kern w:val="0"/>
          <w:sz w:val="27"/>
          <w:szCs w:val="27"/>
          <w:lang w:eastAsia="en-IN"/>
          <w14:ligatures w14:val="none"/>
        </w:rPr>
        <w:t>An example of a monolithic application</w:t>
      </w:r>
    </w:p>
    <w:p w14:paraId="3A7A0947" w14:textId="77777777" w:rsidR="00477917" w:rsidRPr="00477917" w:rsidRDefault="00477917" w:rsidP="00477917">
      <w:p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lastRenderedPageBreak/>
        <w:t xml:space="preserve">In the model above, all components </w:t>
      </w:r>
      <w:proofErr w:type="gramStart"/>
      <w:r w:rsidRPr="00477917">
        <w:rPr>
          <w:rFonts w:ascii="Georgia" w:eastAsia="Times New Roman" w:hAnsi="Georgia" w:cs="Segoe UI"/>
          <w:color w:val="242424"/>
          <w:spacing w:val="-1"/>
          <w:kern w:val="0"/>
          <w:sz w:val="30"/>
          <w:szCs w:val="30"/>
          <w:lang w:eastAsia="en-IN"/>
          <w14:ligatures w14:val="none"/>
        </w:rPr>
        <w:t>with the exception of</w:t>
      </w:r>
      <w:proofErr w:type="gramEnd"/>
      <w:r w:rsidRPr="00477917">
        <w:rPr>
          <w:rFonts w:ascii="Georgia" w:eastAsia="Times New Roman" w:hAnsi="Georgia" w:cs="Segoe UI"/>
          <w:color w:val="242424"/>
          <w:spacing w:val="-1"/>
          <w:kern w:val="0"/>
          <w:sz w:val="30"/>
          <w:szCs w:val="30"/>
          <w:lang w:eastAsia="en-IN"/>
          <w14:ligatures w14:val="none"/>
        </w:rPr>
        <w:t xml:space="preserve"> the reporting system are packed into a single process. Reporting almost always sits outside the main monolith because it is often accomplished using an off-the-shelf software package. Of course, that doesn’t stop it from accessing the main operational database of our monolith — an architectural crime committed by most enterprise architects.</w:t>
      </w:r>
    </w:p>
    <w:p w14:paraId="76C2BB96" w14:textId="77777777" w:rsidR="00477917" w:rsidRPr="00477917" w:rsidRDefault="00477917" w:rsidP="00477917">
      <w:p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 xml:space="preserve">We kept the rest of the components the same. In Java, these might be packages or modules. Unfortunately, </w:t>
      </w:r>
      <w:proofErr w:type="gramStart"/>
      <w:r w:rsidRPr="00477917">
        <w:rPr>
          <w:rFonts w:ascii="Georgia" w:eastAsia="Times New Roman" w:hAnsi="Georgia" w:cs="Segoe UI"/>
          <w:color w:val="242424"/>
          <w:spacing w:val="-1"/>
          <w:kern w:val="0"/>
          <w:sz w:val="30"/>
          <w:szCs w:val="30"/>
          <w:lang w:eastAsia="en-IN"/>
          <w14:ligatures w14:val="none"/>
        </w:rPr>
        <w:t>more often than not</w:t>
      </w:r>
      <w:proofErr w:type="gramEnd"/>
      <w:r w:rsidRPr="00477917">
        <w:rPr>
          <w:rFonts w:ascii="Georgia" w:eastAsia="Times New Roman" w:hAnsi="Georgia" w:cs="Segoe UI"/>
          <w:color w:val="242424"/>
          <w:spacing w:val="-1"/>
          <w:kern w:val="0"/>
          <w:sz w:val="30"/>
          <w:szCs w:val="30"/>
          <w:lang w:eastAsia="en-IN"/>
          <w14:ligatures w14:val="none"/>
        </w:rPr>
        <w:t>, components in a monolith are nothing more than a handful of related classes with very loose laws governing their communication. A class may reach out to any other class; the only thing maintaining encapsulation is the distinction between public and private fields and methods.</w:t>
      </w:r>
    </w:p>
    <w:p w14:paraId="27A35EAF" w14:textId="77777777" w:rsidR="00477917" w:rsidRPr="00477917" w:rsidRDefault="00477917" w:rsidP="00477917">
      <w:p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Because modules communicate synchronously within the same process, the failure of one module implies the failure of the entire system. It is also easy to see how adding features to this application impacts the overall complexity — the number of lines grows exponentially.</w:t>
      </w:r>
    </w:p>
    <w:p w14:paraId="41741659" w14:textId="77777777" w:rsidR="00477917" w:rsidRPr="00477917" w:rsidRDefault="00477917" w:rsidP="00477917">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477917">
        <w:rPr>
          <w:rFonts w:ascii="Helvetica" w:eastAsia="Times New Roman" w:hAnsi="Helvetica" w:cs="Helvetica"/>
          <w:b/>
          <w:bCs/>
          <w:color w:val="242424"/>
          <w:spacing w:val="-4"/>
          <w:kern w:val="36"/>
          <w:sz w:val="36"/>
          <w:szCs w:val="36"/>
          <w:lang w:eastAsia="en-IN"/>
          <w14:ligatures w14:val="none"/>
        </w:rPr>
        <w:t>Reasons for Building Microservices</w:t>
      </w:r>
    </w:p>
    <w:p w14:paraId="1D8A25B5" w14:textId="77777777" w:rsidR="00477917" w:rsidRPr="00477917" w:rsidRDefault="00477917" w:rsidP="00477917">
      <w:pPr>
        <w:shd w:val="clear" w:color="auto" w:fill="FFFFFF"/>
        <w:spacing w:before="226" w:after="0" w:line="480" w:lineRule="atLeast"/>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To understand why we would venture down this path, consider the typical challenges inherent in monolithic applications:</w:t>
      </w:r>
    </w:p>
    <w:p w14:paraId="57D54E45" w14:textId="77777777" w:rsidR="00477917" w:rsidRPr="00477917" w:rsidRDefault="00477917" w:rsidP="00477917">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 xml:space="preserve">For every change, the entire application needs to be rebuilt and redeployed, irrespective of how large or small </w:t>
      </w:r>
      <w:r w:rsidRPr="00477917">
        <w:rPr>
          <w:rFonts w:ascii="Georgia" w:eastAsia="Times New Roman" w:hAnsi="Georgia" w:cs="Segoe UI"/>
          <w:color w:val="242424"/>
          <w:spacing w:val="-1"/>
          <w:kern w:val="0"/>
          <w:sz w:val="30"/>
          <w:szCs w:val="30"/>
          <w:lang w:eastAsia="en-IN"/>
          <w14:ligatures w14:val="none"/>
        </w:rPr>
        <w:lastRenderedPageBreak/>
        <w:t>the change is. 15–</w:t>
      </w:r>
      <w:proofErr w:type="gramStart"/>
      <w:r w:rsidRPr="00477917">
        <w:rPr>
          <w:rFonts w:ascii="Georgia" w:eastAsia="Times New Roman" w:hAnsi="Georgia" w:cs="Segoe UI"/>
          <w:color w:val="242424"/>
          <w:spacing w:val="-1"/>
          <w:kern w:val="0"/>
          <w:sz w:val="30"/>
          <w:szCs w:val="30"/>
          <w:lang w:eastAsia="en-IN"/>
          <w14:ligatures w14:val="none"/>
        </w:rPr>
        <w:t>30 minute</w:t>
      </w:r>
      <w:proofErr w:type="gramEnd"/>
      <w:r w:rsidRPr="00477917">
        <w:rPr>
          <w:rFonts w:ascii="Georgia" w:eastAsia="Times New Roman" w:hAnsi="Georgia" w:cs="Segoe UI"/>
          <w:color w:val="242424"/>
          <w:spacing w:val="-1"/>
          <w:kern w:val="0"/>
          <w:sz w:val="30"/>
          <w:szCs w:val="30"/>
          <w:lang w:eastAsia="en-IN"/>
          <w14:ligatures w14:val="none"/>
        </w:rPr>
        <w:t xml:space="preserve"> build times are not uncommon for large applications.</w:t>
      </w:r>
    </w:p>
    <w:p w14:paraId="2D288BC7" w14:textId="77777777" w:rsidR="00477917" w:rsidRPr="00477917" w:rsidRDefault="00477917" w:rsidP="00477917">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A small change in one part of an application has the potential to break the entire system.</w:t>
      </w:r>
    </w:p>
    <w:p w14:paraId="07871B8D" w14:textId="77777777" w:rsidR="00477917" w:rsidRPr="00477917" w:rsidRDefault="00477917" w:rsidP="00477917">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 xml:space="preserve">As the application grows in size, its parts tend to become more </w:t>
      </w:r>
      <w:proofErr w:type="gramStart"/>
      <w:r w:rsidRPr="00477917">
        <w:rPr>
          <w:rFonts w:ascii="Georgia" w:eastAsia="Times New Roman" w:hAnsi="Georgia" w:cs="Segoe UI"/>
          <w:color w:val="242424"/>
          <w:spacing w:val="-1"/>
          <w:kern w:val="0"/>
          <w:sz w:val="30"/>
          <w:szCs w:val="30"/>
          <w:lang w:eastAsia="en-IN"/>
          <w14:ligatures w14:val="none"/>
        </w:rPr>
        <w:t>intertwined</w:t>
      </w:r>
      <w:proofErr w:type="gramEnd"/>
      <w:r w:rsidRPr="00477917">
        <w:rPr>
          <w:rFonts w:ascii="Georgia" w:eastAsia="Times New Roman" w:hAnsi="Georgia" w:cs="Segoe UI"/>
          <w:color w:val="242424"/>
          <w:spacing w:val="-1"/>
          <w:kern w:val="0"/>
          <w:sz w:val="30"/>
          <w:szCs w:val="30"/>
          <w:lang w:eastAsia="en-IN"/>
          <w14:ligatures w14:val="none"/>
        </w:rPr>
        <w:t xml:space="preserve"> and the codebase becomes difficult to understand and maintain.</w:t>
      </w:r>
    </w:p>
    <w:p w14:paraId="6538A3EC" w14:textId="77777777" w:rsidR="00477917" w:rsidRPr="00477917" w:rsidRDefault="00477917" w:rsidP="00477917">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Large applications have a correspondingly large resource footprint — they typically consume more memory and require more computing power. As a result, they must be hosted on large servers with sufficient resource capacity. This also limits their ability to scale.</w:t>
      </w:r>
    </w:p>
    <w:p w14:paraId="48F57B50" w14:textId="77777777" w:rsidR="00477917" w:rsidRPr="00477917" w:rsidRDefault="00477917" w:rsidP="00477917">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They also tend to have a slow startup time, which is not ideal, given that even the tiniest changes tend to require a complete redeployment. They are less suited for the Cloud and cannot easily take advantage of ephemeral computing, such as spot instances.</w:t>
      </w:r>
    </w:p>
    <w:p w14:paraId="0C887918" w14:textId="77777777" w:rsidR="00477917" w:rsidRPr="00477917" w:rsidRDefault="00477917" w:rsidP="00477917">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 xml:space="preserve">A single technology is used to implement the entire application, often a compromise between generality and the needs of specific areas of the application. Java and .Net are likely candidates for monoliths because they are among the best “all-rounder” languages, not because they are amazingly good at any </w:t>
      </w:r>
      <w:proofErr w:type="gramStart"/>
      <w:r w:rsidRPr="00477917">
        <w:rPr>
          <w:rFonts w:ascii="Georgia" w:eastAsia="Times New Roman" w:hAnsi="Georgia" w:cs="Segoe UI"/>
          <w:color w:val="242424"/>
          <w:spacing w:val="-1"/>
          <w:kern w:val="0"/>
          <w:sz w:val="30"/>
          <w:szCs w:val="30"/>
          <w:lang w:eastAsia="en-IN"/>
          <w14:ligatures w14:val="none"/>
        </w:rPr>
        <w:t>particular task</w:t>
      </w:r>
      <w:proofErr w:type="gramEnd"/>
      <w:r w:rsidRPr="00477917">
        <w:rPr>
          <w:rFonts w:ascii="Georgia" w:eastAsia="Times New Roman" w:hAnsi="Georgia" w:cs="Segoe UI"/>
          <w:color w:val="242424"/>
          <w:spacing w:val="-1"/>
          <w:kern w:val="0"/>
          <w:sz w:val="30"/>
          <w:szCs w:val="30"/>
          <w:lang w:eastAsia="en-IN"/>
          <w14:ligatures w14:val="none"/>
        </w:rPr>
        <w:t>.</w:t>
      </w:r>
    </w:p>
    <w:p w14:paraId="6A9A36B4" w14:textId="77777777" w:rsidR="00477917" w:rsidRPr="00477917" w:rsidRDefault="00477917" w:rsidP="00477917">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t xml:space="preserve">Team scalability is naturally constrained by a large codebase. The more complex the application (in terms of </w:t>
      </w:r>
      <w:r w:rsidRPr="00477917">
        <w:rPr>
          <w:rFonts w:ascii="Georgia" w:eastAsia="Times New Roman" w:hAnsi="Georgia" w:cs="Segoe UI"/>
          <w:color w:val="242424"/>
          <w:spacing w:val="-1"/>
          <w:kern w:val="0"/>
          <w:sz w:val="30"/>
          <w:szCs w:val="30"/>
          <w:lang w:eastAsia="en-IN"/>
          <w14:ligatures w14:val="none"/>
        </w:rPr>
        <w:lastRenderedPageBreak/>
        <w:t>internal dependencies), the more difficult it is to comfortably accommodate large teams of developers, without people stepping on each other’s toes.</w:t>
      </w:r>
    </w:p>
    <w:p w14:paraId="39317EF1" w14:textId="77777777" w:rsidR="00477917" w:rsidRPr="00477917" w:rsidRDefault="00477917" w:rsidP="00477917">
      <w:pPr>
        <w:shd w:val="clear" w:color="auto" w:fill="FFFFFF"/>
        <w:spacing w:after="0" w:line="240" w:lineRule="auto"/>
        <w:rPr>
          <w:rFonts w:ascii="Segoe UI" w:eastAsia="Times New Roman" w:hAnsi="Segoe UI" w:cs="Segoe UI"/>
          <w:kern w:val="0"/>
          <w:sz w:val="27"/>
          <w:szCs w:val="27"/>
          <w:lang w:eastAsia="en-IN"/>
          <w14:ligatures w14:val="none"/>
        </w:rPr>
      </w:pPr>
      <w:r w:rsidRPr="00477917">
        <w:rPr>
          <w:rFonts w:ascii="Segoe UI" w:eastAsia="Times New Roman" w:hAnsi="Segoe UI" w:cs="Segoe UI"/>
          <w:noProof/>
          <w:kern w:val="0"/>
          <w:sz w:val="27"/>
          <w:szCs w:val="27"/>
          <w:lang w:eastAsia="en-IN"/>
          <w14:ligatures w14:val="none"/>
        </w:rPr>
        <w:drawing>
          <wp:inline distT="0" distB="0" distL="0" distR="0" wp14:anchorId="11F7A618" wp14:editId="590899FF">
            <wp:extent cx="3886200" cy="1799550"/>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0082" cy="1801348"/>
                    </a:xfrm>
                    <a:prstGeom prst="rect">
                      <a:avLst/>
                    </a:prstGeom>
                    <a:noFill/>
                    <a:ln>
                      <a:noFill/>
                    </a:ln>
                  </pic:spPr>
                </pic:pic>
              </a:graphicData>
            </a:graphic>
          </wp:inline>
        </w:drawing>
      </w:r>
    </w:p>
    <w:p w14:paraId="3ADFBE70" w14:textId="77777777" w:rsidR="00477917" w:rsidRPr="00477917" w:rsidRDefault="00477917" w:rsidP="00477917">
      <w:pPr>
        <w:shd w:val="clear" w:color="auto" w:fill="FFFFFF"/>
        <w:spacing w:after="0" w:line="240" w:lineRule="auto"/>
        <w:rPr>
          <w:rFonts w:ascii="Segoe UI" w:eastAsia="Times New Roman" w:hAnsi="Segoe UI" w:cs="Segoe UI"/>
          <w:kern w:val="0"/>
          <w:sz w:val="27"/>
          <w:szCs w:val="27"/>
          <w:lang w:eastAsia="en-IN"/>
          <w14:ligatures w14:val="none"/>
        </w:rPr>
      </w:pPr>
      <w:r w:rsidRPr="00477917">
        <w:rPr>
          <w:rFonts w:ascii="Segoe UI" w:eastAsia="Times New Roman" w:hAnsi="Segoe UI" w:cs="Segoe UI"/>
          <w:kern w:val="0"/>
          <w:sz w:val="27"/>
          <w:szCs w:val="27"/>
          <w:lang w:eastAsia="en-IN"/>
          <w14:ligatures w14:val="none"/>
        </w:rPr>
        <w:t>The main drivers behind microservices adoption</w:t>
      </w:r>
    </w:p>
    <w:p w14:paraId="3499B531" w14:textId="77777777" w:rsidR="00477917" w:rsidRPr="00477917" w:rsidRDefault="00477917" w:rsidP="00477917">
      <w:pPr>
        <w:shd w:val="clear" w:color="auto" w:fill="FFFFFF"/>
        <w:spacing w:before="413" w:after="0" w:line="360" w:lineRule="atLeast"/>
        <w:outlineLvl w:val="1"/>
        <w:rPr>
          <w:rFonts w:ascii="Helvetica" w:eastAsia="Times New Roman" w:hAnsi="Helvetica" w:cs="Helvetica"/>
          <w:b/>
          <w:bCs/>
          <w:color w:val="242424"/>
          <w:kern w:val="0"/>
          <w:sz w:val="30"/>
          <w:szCs w:val="30"/>
          <w:lang w:eastAsia="en-IN"/>
          <w14:ligatures w14:val="none"/>
        </w:rPr>
      </w:pPr>
      <w:r w:rsidRPr="00477917">
        <w:rPr>
          <w:rFonts w:ascii="Helvetica" w:eastAsia="Times New Roman" w:hAnsi="Helvetica" w:cs="Helvetica"/>
          <w:b/>
          <w:bCs/>
          <w:color w:val="242424"/>
          <w:kern w:val="0"/>
          <w:sz w:val="30"/>
          <w:szCs w:val="30"/>
          <w:lang w:eastAsia="en-IN"/>
          <w14:ligatures w14:val="none"/>
        </w:rPr>
        <w:t>Benefits of Microservices</w:t>
      </w:r>
    </w:p>
    <w:p w14:paraId="07C8DEDD" w14:textId="77777777" w:rsidR="00477917" w:rsidRPr="00477917" w:rsidRDefault="00477917" w:rsidP="00477917">
      <w:pPr>
        <w:numPr>
          <w:ilvl w:val="0"/>
          <w:numId w:val="2"/>
        </w:numPr>
        <w:shd w:val="clear" w:color="auto" w:fill="FFFFFF"/>
        <w:spacing w:before="226"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b/>
          <w:bCs/>
          <w:color w:val="242424"/>
          <w:spacing w:val="-1"/>
          <w:kern w:val="0"/>
          <w:sz w:val="30"/>
          <w:szCs w:val="30"/>
          <w:lang w:eastAsia="en-IN"/>
          <w14:ligatures w14:val="none"/>
        </w:rPr>
        <w:t>Scalability. </w:t>
      </w:r>
      <w:r w:rsidRPr="00477917">
        <w:rPr>
          <w:rFonts w:ascii="Georgia" w:eastAsia="Times New Roman" w:hAnsi="Georgia" w:cs="Segoe UI"/>
          <w:color w:val="242424"/>
          <w:spacing w:val="-1"/>
          <w:kern w:val="0"/>
          <w:sz w:val="30"/>
          <w:szCs w:val="30"/>
          <w:lang w:eastAsia="en-IN"/>
          <w14:ligatures w14:val="none"/>
        </w:rPr>
        <w:t>Individual</w:t>
      </w:r>
      <w:r w:rsidRPr="00477917">
        <w:rPr>
          <w:rFonts w:ascii="Georgia" w:eastAsia="Times New Roman" w:hAnsi="Georgia" w:cs="Segoe UI"/>
          <w:b/>
          <w:bCs/>
          <w:color w:val="242424"/>
          <w:spacing w:val="-1"/>
          <w:kern w:val="0"/>
          <w:sz w:val="30"/>
          <w:szCs w:val="30"/>
          <w:lang w:eastAsia="en-IN"/>
          <w14:ligatures w14:val="none"/>
        </w:rPr>
        <w:t> </w:t>
      </w:r>
      <w:r w:rsidRPr="00477917">
        <w:rPr>
          <w:rFonts w:ascii="Georgia" w:eastAsia="Times New Roman" w:hAnsi="Georgia" w:cs="Segoe UI"/>
          <w:color w:val="242424"/>
          <w:spacing w:val="-1"/>
          <w:kern w:val="0"/>
          <w:sz w:val="30"/>
          <w:szCs w:val="30"/>
          <w:lang w:eastAsia="en-IN"/>
          <w14:ligatures w14:val="none"/>
        </w:rPr>
        <w:t>processes in a microservices architecture can scale to meet their demands. Smaller applications can scale both </w:t>
      </w:r>
      <w:r w:rsidRPr="00477917">
        <w:rPr>
          <w:rFonts w:ascii="Georgia" w:eastAsia="Times New Roman" w:hAnsi="Georgia" w:cs="Segoe UI"/>
          <w:b/>
          <w:bCs/>
          <w:color w:val="242424"/>
          <w:spacing w:val="-1"/>
          <w:kern w:val="0"/>
          <w:sz w:val="30"/>
          <w:szCs w:val="30"/>
          <w:lang w:eastAsia="en-IN"/>
          <w14:ligatures w14:val="none"/>
        </w:rPr>
        <w:t>horizontally</w:t>
      </w:r>
      <w:r w:rsidRPr="00477917">
        <w:rPr>
          <w:rFonts w:ascii="Georgia" w:eastAsia="Times New Roman" w:hAnsi="Georgia" w:cs="Segoe UI"/>
          <w:color w:val="242424"/>
          <w:spacing w:val="-1"/>
          <w:kern w:val="0"/>
          <w:sz w:val="30"/>
          <w:szCs w:val="30"/>
          <w:lang w:eastAsia="en-IN"/>
          <w14:ligatures w14:val="none"/>
        </w:rPr>
        <w:t> (by adding more instances) as well as </w:t>
      </w:r>
      <w:r w:rsidRPr="00477917">
        <w:rPr>
          <w:rFonts w:ascii="Georgia" w:eastAsia="Times New Roman" w:hAnsi="Georgia" w:cs="Segoe UI"/>
          <w:b/>
          <w:bCs/>
          <w:color w:val="242424"/>
          <w:spacing w:val="-1"/>
          <w:kern w:val="0"/>
          <w:sz w:val="30"/>
          <w:szCs w:val="30"/>
          <w:lang w:eastAsia="en-IN"/>
          <w14:ligatures w14:val="none"/>
        </w:rPr>
        <w:t>vertically</w:t>
      </w:r>
      <w:r w:rsidRPr="00477917">
        <w:rPr>
          <w:rFonts w:ascii="Georgia" w:eastAsia="Times New Roman" w:hAnsi="Georgia" w:cs="Segoe UI"/>
          <w:color w:val="242424"/>
          <w:spacing w:val="-1"/>
          <w:kern w:val="0"/>
          <w:sz w:val="30"/>
          <w:szCs w:val="30"/>
          <w:lang w:eastAsia="en-IN"/>
          <w14:ligatures w14:val="none"/>
        </w:rPr>
        <w:t> (by increasing the resources available to each instance).</w:t>
      </w:r>
    </w:p>
    <w:p w14:paraId="401A7164" w14:textId="77777777" w:rsidR="00477917" w:rsidRPr="00477917" w:rsidRDefault="00477917" w:rsidP="00477917">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b/>
          <w:bCs/>
          <w:color w:val="242424"/>
          <w:spacing w:val="-1"/>
          <w:kern w:val="0"/>
          <w:sz w:val="30"/>
          <w:szCs w:val="30"/>
          <w:lang w:eastAsia="en-IN"/>
          <w14:ligatures w14:val="none"/>
        </w:rPr>
        <w:t>Modularity.</w:t>
      </w:r>
      <w:r w:rsidRPr="00477917">
        <w:rPr>
          <w:rFonts w:ascii="Georgia" w:eastAsia="Times New Roman" w:hAnsi="Georgia" w:cs="Segoe UI"/>
          <w:color w:val="242424"/>
          <w:spacing w:val="-1"/>
          <w:kern w:val="0"/>
          <w:sz w:val="30"/>
          <w:szCs w:val="30"/>
          <w:lang w:eastAsia="en-IN"/>
          <w14:ligatures w14:val="none"/>
        </w:rPr>
        <w:t> An obvious advantage of having smaller, standalone applications is that the </w:t>
      </w:r>
      <w:r w:rsidRPr="00477917">
        <w:rPr>
          <w:rFonts w:ascii="Georgia" w:eastAsia="Times New Roman" w:hAnsi="Georgia" w:cs="Segoe UI"/>
          <w:b/>
          <w:bCs/>
          <w:color w:val="242424"/>
          <w:spacing w:val="-1"/>
          <w:kern w:val="0"/>
          <w:sz w:val="30"/>
          <w:szCs w:val="30"/>
          <w:lang w:eastAsia="en-IN"/>
          <w14:ligatures w14:val="none"/>
        </w:rPr>
        <w:t>physical separation between processes forces you to address coupling at the forefront of your design</w:t>
      </w:r>
      <w:r w:rsidRPr="00477917">
        <w:rPr>
          <w:rFonts w:ascii="Georgia" w:eastAsia="Times New Roman" w:hAnsi="Georgia" w:cs="Segoe UI"/>
          <w:color w:val="242424"/>
          <w:spacing w:val="-1"/>
          <w:kern w:val="0"/>
          <w:sz w:val="30"/>
          <w:szCs w:val="30"/>
          <w:lang w:eastAsia="en-IN"/>
          <w14:ligatures w14:val="none"/>
        </w:rPr>
        <w:t xml:space="preserve">. Each application becomes responsible for fulfilling fewer responsibilities, resulting in a more compact, more cohesive code. It may be argued that monoliths can (and should) also be designed in a modular fashion, with coupling and cohesion in mind; however, the in-process nature of monoliths means that developers are free to </w:t>
      </w:r>
      <w:r w:rsidRPr="00477917">
        <w:rPr>
          <w:rFonts w:ascii="Georgia" w:eastAsia="Times New Roman" w:hAnsi="Georgia" w:cs="Segoe UI"/>
          <w:color w:val="242424"/>
          <w:spacing w:val="-1"/>
          <w:kern w:val="0"/>
          <w:sz w:val="30"/>
          <w:szCs w:val="30"/>
          <w:lang w:eastAsia="en-IN"/>
          <w14:ligatures w14:val="none"/>
        </w:rPr>
        <w:lastRenderedPageBreak/>
        <w:t>short-circuit “soft” boundaries within the application and break encapsulation, often without realising it.</w:t>
      </w:r>
    </w:p>
    <w:p w14:paraId="517CF081" w14:textId="77777777" w:rsidR="00477917" w:rsidRPr="00477917" w:rsidRDefault="00477917" w:rsidP="00477917">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b/>
          <w:bCs/>
          <w:color w:val="242424"/>
          <w:spacing w:val="-1"/>
          <w:kern w:val="0"/>
          <w:sz w:val="30"/>
          <w:szCs w:val="30"/>
          <w:lang w:eastAsia="en-IN"/>
          <w14:ligatures w14:val="none"/>
        </w:rPr>
        <w:t>Tech diversity.</w:t>
      </w:r>
      <w:r w:rsidRPr="00477917">
        <w:rPr>
          <w:rFonts w:ascii="Georgia" w:eastAsia="Times New Roman" w:hAnsi="Georgia" w:cs="Segoe UI"/>
          <w:color w:val="242424"/>
          <w:spacing w:val="-1"/>
          <w:kern w:val="0"/>
          <w:sz w:val="30"/>
          <w:szCs w:val="30"/>
          <w:lang w:eastAsia="en-IN"/>
          <w14:ligatures w14:val="none"/>
        </w:rPr>
        <w:t> Microservices applications are autonomous units that communicate over open standards. This means that the </w:t>
      </w:r>
      <w:r w:rsidRPr="00477917">
        <w:rPr>
          <w:rFonts w:ascii="Georgia" w:eastAsia="Times New Roman" w:hAnsi="Georgia" w:cs="Segoe UI"/>
          <w:b/>
          <w:bCs/>
          <w:color w:val="242424"/>
          <w:spacing w:val="-1"/>
          <w:kern w:val="0"/>
          <w:sz w:val="30"/>
          <w:szCs w:val="30"/>
          <w:lang w:eastAsia="en-IN"/>
          <w14:ligatures w14:val="none"/>
        </w:rPr>
        <w:t xml:space="preserve">technology choices behind microservices implementations are far less significant compared to a </w:t>
      </w:r>
      <w:proofErr w:type="gramStart"/>
      <w:r w:rsidRPr="00477917">
        <w:rPr>
          <w:rFonts w:ascii="Georgia" w:eastAsia="Times New Roman" w:hAnsi="Georgia" w:cs="Segoe UI"/>
          <w:b/>
          <w:bCs/>
          <w:color w:val="242424"/>
          <w:spacing w:val="-1"/>
          <w:kern w:val="0"/>
          <w:sz w:val="30"/>
          <w:szCs w:val="30"/>
          <w:lang w:eastAsia="en-IN"/>
          <w14:ligatures w14:val="none"/>
        </w:rPr>
        <w:t>monolith</w:t>
      </w:r>
      <w:r w:rsidRPr="00477917">
        <w:rPr>
          <w:rFonts w:ascii="Georgia" w:eastAsia="Times New Roman" w:hAnsi="Georgia" w:cs="Segoe UI"/>
          <w:color w:val="242424"/>
          <w:spacing w:val="-1"/>
          <w:kern w:val="0"/>
          <w:sz w:val="30"/>
          <w:szCs w:val="30"/>
          <w:lang w:eastAsia="en-IN"/>
          <w14:ligatures w14:val="none"/>
        </w:rPr>
        <w:t>;</w:t>
      </w:r>
      <w:proofErr w:type="gramEnd"/>
      <w:r w:rsidRPr="00477917">
        <w:rPr>
          <w:rFonts w:ascii="Georgia" w:eastAsia="Times New Roman" w:hAnsi="Georgia" w:cs="Segoe UI"/>
          <w:color w:val="242424"/>
          <w:spacing w:val="-1"/>
          <w:kern w:val="0"/>
          <w:sz w:val="30"/>
          <w:szCs w:val="30"/>
          <w:lang w:eastAsia="en-IN"/>
          <w14:ligatures w14:val="none"/>
        </w:rPr>
        <w:t xml:space="preserve"> which is to say, the choices matter for the microservice in question, but do not concern the rest of the system. It is not uncommon to see a single microservices architecture implemented with a blend of technologies — Java and Go for business logic, Node.js for API gateways and presentation concerns, and Python for reporting and analytics.</w:t>
      </w:r>
    </w:p>
    <w:p w14:paraId="41236346" w14:textId="77777777" w:rsidR="00477917" w:rsidRPr="00477917" w:rsidRDefault="00477917" w:rsidP="00477917">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b/>
          <w:bCs/>
          <w:color w:val="242424"/>
          <w:spacing w:val="-1"/>
          <w:kern w:val="0"/>
          <w:sz w:val="30"/>
          <w:szCs w:val="30"/>
          <w:lang w:eastAsia="en-IN"/>
          <w14:ligatures w14:val="none"/>
        </w:rPr>
        <w:t>Opportunities for experimentation.</w:t>
      </w:r>
      <w:r w:rsidRPr="00477917">
        <w:rPr>
          <w:rFonts w:ascii="Georgia" w:eastAsia="Times New Roman" w:hAnsi="Georgia" w:cs="Segoe UI"/>
          <w:color w:val="242424"/>
          <w:spacing w:val="-1"/>
          <w:kern w:val="0"/>
          <w:sz w:val="30"/>
          <w:szCs w:val="30"/>
          <w:lang w:eastAsia="en-IN"/>
          <w14:ligatures w14:val="none"/>
        </w:rPr>
        <w:t> An extension of the previous point, a microservice is autonomous and may be designed and developed separately from its friends. It will have its own database, separate from the others’. It can be built in a language that is best suited for its purpose. This autonomy lets the team safely experiment with new technologies, approaches and processes, and </w:t>
      </w:r>
      <w:r w:rsidRPr="00477917">
        <w:rPr>
          <w:rFonts w:ascii="Georgia" w:eastAsia="Times New Roman" w:hAnsi="Georgia" w:cs="Segoe UI"/>
          <w:b/>
          <w:bCs/>
          <w:color w:val="242424"/>
          <w:spacing w:val="-1"/>
          <w:kern w:val="0"/>
          <w:sz w:val="30"/>
          <w:szCs w:val="30"/>
          <w:lang w:eastAsia="en-IN"/>
          <w14:ligatures w14:val="none"/>
        </w:rPr>
        <w:t>fail-fast</w:t>
      </w:r>
      <w:r w:rsidRPr="00477917">
        <w:rPr>
          <w:rFonts w:ascii="Georgia" w:eastAsia="Times New Roman" w:hAnsi="Georgia" w:cs="Segoe UI"/>
          <w:color w:val="242424"/>
          <w:spacing w:val="-1"/>
          <w:kern w:val="0"/>
          <w:sz w:val="30"/>
          <w:szCs w:val="30"/>
          <w:lang w:eastAsia="en-IN"/>
          <w14:ligatures w14:val="none"/>
        </w:rPr>
        <w:t> — should one of the experiments fail, its mitigation costs are relatively low — confined to a single service.</w:t>
      </w:r>
    </w:p>
    <w:p w14:paraId="05A4492D" w14:textId="77777777" w:rsidR="00477917" w:rsidRPr="00477917" w:rsidRDefault="00477917" w:rsidP="00477917">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b/>
          <w:bCs/>
          <w:color w:val="242424"/>
          <w:spacing w:val="-1"/>
          <w:kern w:val="0"/>
          <w:sz w:val="30"/>
          <w:szCs w:val="30"/>
          <w:lang w:eastAsia="en-IN"/>
          <w14:ligatures w14:val="none"/>
        </w:rPr>
        <w:t>Eases migration.</w:t>
      </w:r>
      <w:r w:rsidRPr="00477917">
        <w:rPr>
          <w:rFonts w:ascii="Georgia" w:eastAsia="Times New Roman" w:hAnsi="Georgia" w:cs="Segoe UI"/>
          <w:color w:val="242424"/>
          <w:spacing w:val="-1"/>
          <w:kern w:val="0"/>
          <w:sz w:val="30"/>
          <w:szCs w:val="30"/>
          <w:lang w:eastAsia="en-IN"/>
          <w14:ligatures w14:val="none"/>
        </w:rPr>
        <w:t xml:space="preserve"> We’ve all worked on large monolithic software systems that were built on two-decade-old technology, being too difficult and risky to </w:t>
      </w:r>
      <w:r w:rsidRPr="00477917">
        <w:rPr>
          <w:rFonts w:ascii="Georgia" w:eastAsia="Times New Roman" w:hAnsi="Georgia" w:cs="Segoe UI"/>
          <w:color w:val="242424"/>
          <w:spacing w:val="-1"/>
          <w:kern w:val="0"/>
          <w:sz w:val="30"/>
          <w:szCs w:val="30"/>
          <w:lang w:eastAsia="en-IN"/>
          <w14:ligatures w14:val="none"/>
        </w:rPr>
        <w:lastRenderedPageBreak/>
        <w:t>update. I personally recall working on a project in 2018 where the team was stuck on Java 6 — held back by complex library dependencies, lack of proper unit tests and the resulting risk of migration. This is rarely the case with microservices. Smaller codebases are easier to refactor and even poorly written individual microservices don’t hold up the rest of the system.</w:t>
      </w:r>
    </w:p>
    <w:p w14:paraId="0A980789" w14:textId="77777777" w:rsidR="00477917" w:rsidRPr="00477917" w:rsidRDefault="00477917" w:rsidP="00477917">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b/>
          <w:bCs/>
          <w:color w:val="242424"/>
          <w:spacing w:val="-1"/>
          <w:kern w:val="0"/>
          <w:sz w:val="30"/>
          <w:szCs w:val="30"/>
          <w:lang w:eastAsia="en-IN"/>
          <w14:ligatures w14:val="none"/>
        </w:rPr>
        <w:t>Resilience and availability.</w:t>
      </w:r>
      <w:r w:rsidRPr="00477917">
        <w:rPr>
          <w:rFonts w:ascii="Georgia" w:eastAsia="Times New Roman" w:hAnsi="Georgia" w:cs="Segoe UI"/>
          <w:color w:val="242424"/>
          <w:spacing w:val="-1"/>
          <w:kern w:val="0"/>
          <w:sz w:val="30"/>
          <w:szCs w:val="30"/>
          <w:lang w:eastAsia="en-IN"/>
          <w14:ligatures w14:val="none"/>
        </w:rPr>
        <w:t> When a monolith goes down, the business stops. Of course, the same might be said for poorly designed, strongly coupled microservices with complex interdependencies. However, good microservices architecture emphases loose coupling, where services are autonomous, fully own their dependencies, and minimise synchronous (blocking) communication. When a microservice goes down, it will invariably impact some part of the system and affect certain users, but it will typically allow other parts of the system to operate.</w:t>
      </w:r>
    </w:p>
    <w:p w14:paraId="0565D17D" w14:textId="77777777" w:rsidR="00477917" w:rsidRPr="00477917" w:rsidRDefault="00477917" w:rsidP="00477917">
      <w:pPr>
        <w:shd w:val="clear" w:color="auto" w:fill="FFFFFF"/>
        <w:spacing w:before="413" w:after="0" w:line="360" w:lineRule="atLeast"/>
        <w:outlineLvl w:val="1"/>
        <w:rPr>
          <w:rFonts w:ascii="Helvetica" w:eastAsia="Times New Roman" w:hAnsi="Helvetica" w:cs="Helvetica"/>
          <w:b/>
          <w:bCs/>
          <w:color w:val="242424"/>
          <w:kern w:val="0"/>
          <w:sz w:val="30"/>
          <w:szCs w:val="30"/>
          <w:lang w:eastAsia="en-IN"/>
          <w14:ligatures w14:val="none"/>
        </w:rPr>
      </w:pPr>
      <w:r w:rsidRPr="00477917">
        <w:rPr>
          <w:rFonts w:ascii="Helvetica" w:eastAsia="Times New Roman" w:hAnsi="Helvetica" w:cs="Helvetica"/>
          <w:b/>
          <w:bCs/>
          <w:color w:val="242424"/>
          <w:kern w:val="0"/>
          <w:sz w:val="30"/>
          <w:szCs w:val="30"/>
          <w:lang w:eastAsia="en-IN"/>
          <w14:ligatures w14:val="none"/>
        </w:rPr>
        <w:t>Limitations of Microservices</w:t>
      </w:r>
    </w:p>
    <w:p w14:paraId="2E225D29" w14:textId="77777777" w:rsidR="00477917" w:rsidRPr="00477917" w:rsidRDefault="00477917" w:rsidP="00477917">
      <w:pPr>
        <w:numPr>
          <w:ilvl w:val="0"/>
          <w:numId w:val="3"/>
        </w:numPr>
        <w:shd w:val="clear" w:color="auto" w:fill="FFFFFF"/>
        <w:spacing w:before="226"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b/>
          <w:bCs/>
          <w:color w:val="242424"/>
          <w:spacing w:val="-1"/>
          <w:kern w:val="0"/>
          <w:sz w:val="30"/>
          <w:szCs w:val="30"/>
          <w:lang w:eastAsia="en-IN"/>
          <w14:ligatures w14:val="none"/>
        </w:rPr>
        <w:t>Atomic versioning.</w:t>
      </w:r>
      <w:r w:rsidRPr="00477917">
        <w:rPr>
          <w:rFonts w:ascii="Georgia" w:eastAsia="Times New Roman" w:hAnsi="Georgia" w:cs="Segoe UI"/>
          <w:color w:val="242424"/>
          <w:spacing w:val="-1"/>
          <w:kern w:val="0"/>
          <w:sz w:val="30"/>
          <w:szCs w:val="30"/>
          <w:lang w:eastAsia="en-IN"/>
          <w14:ligatures w14:val="none"/>
        </w:rPr>
        <w:t xml:space="preserve"> Versioning a monolith tends to be straightforward, as the codebase lives in a single repository, along with all related tags and branches. When you check out a version, you can be </w:t>
      </w:r>
      <w:proofErr w:type="gramStart"/>
      <w:r w:rsidRPr="00477917">
        <w:rPr>
          <w:rFonts w:ascii="Georgia" w:eastAsia="Times New Roman" w:hAnsi="Georgia" w:cs="Segoe UI"/>
          <w:color w:val="242424"/>
          <w:spacing w:val="-1"/>
          <w:kern w:val="0"/>
          <w:sz w:val="30"/>
          <w:szCs w:val="30"/>
          <w:lang w:eastAsia="en-IN"/>
          <w14:ligatures w14:val="none"/>
        </w:rPr>
        <w:t>fairly sure</w:t>
      </w:r>
      <w:proofErr w:type="gramEnd"/>
      <w:r w:rsidRPr="00477917">
        <w:rPr>
          <w:rFonts w:ascii="Georgia" w:eastAsia="Times New Roman" w:hAnsi="Georgia" w:cs="Segoe UI"/>
          <w:color w:val="242424"/>
          <w:spacing w:val="-1"/>
          <w:kern w:val="0"/>
          <w:sz w:val="30"/>
          <w:szCs w:val="30"/>
          <w:lang w:eastAsia="en-IN"/>
          <w14:ligatures w14:val="none"/>
        </w:rPr>
        <w:t xml:space="preserve"> that all components are compatible and can be safely deployed together. Microservices tend to be developed independently and housed in separate repos. But they still </w:t>
      </w:r>
      <w:proofErr w:type="gramStart"/>
      <w:r w:rsidRPr="00477917">
        <w:rPr>
          <w:rFonts w:ascii="Georgia" w:eastAsia="Times New Roman" w:hAnsi="Georgia" w:cs="Segoe UI"/>
          <w:color w:val="242424"/>
          <w:spacing w:val="-1"/>
          <w:kern w:val="0"/>
          <w:sz w:val="30"/>
          <w:szCs w:val="30"/>
          <w:lang w:eastAsia="en-IN"/>
          <w14:ligatures w14:val="none"/>
        </w:rPr>
        <w:t>have to</w:t>
      </w:r>
      <w:proofErr w:type="gramEnd"/>
      <w:r w:rsidRPr="00477917">
        <w:rPr>
          <w:rFonts w:ascii="Georgia" w:eastAsia="Times New Roman" w:hAnsi="Georgia" w:cs="Segoe UI"/>
          <w:color w:val="242424"/>
          <w:spacing w:val="-1"/>
          <w:kern w:val="0"/>
          <w:sz w:val="30"/>
          <w:szCs w:val="30"/>
          <w:lang w:eastAsia="en-IN"/>
          <w14:ligatures w14:val="none"/>
        </w:rPr>
        <w:t xml:space="preserve"> communicate. It is a lot more </w:t>
      </w:r>
      <w:r w:rsidRPr="00477917">
        <w:rPr>
          <w:rFonts w:ascii="Georgia" w:eastAsia="Times New Roman" w:hAnsi="Georgia" w:cs="Segoe UI"/>
          <w:b/>
          <w:bCs/>
          <w:color w:val="242424"/>
          <w:spacing w:val="-1"/>
          <w:kern w:val="0"/>
          <w:sz w:val="30"/>
          <w:szCs w:val="30"/>
          <w:lang w:eastAsia="en-IN"/>
          <w14:ligatures w14:val="none"/>
        </w:rPr>
        <w:t xml:space="preserve">difficult to </w:t>
      </w:r>
      <w:r w:rsidRPr="00477917">
        <w:rPr>
          <w:rFonts w:ascii="Georgia" w:eastAsia="Times New Roman" w:hAnsi="Georgia" w:cs="Segoe UI"/>
          <w:b/>
          <w:bCs/>
          <w:color w:val="242424"/>
          <w:spacing w:val="-1"/>
          <w:kern w:val="0"/>
          <w:sz w:val="30"/>
          <w:szCs w:val="30"/>
          <w:lang w:eastAsia="en-IN"/>
          <w14:ligatures w14:val="none"/>
        </w:rPr>
        <w:lastRenderedPageBreak/>
        <w:t>keep track of versions and ensure compatibility when services are not co-versioned</w:t>
      </w:r>
      <w:r w:rsidRPr="00477917">
        <w:rPr>
          <w:rFonts w:ascii="Georgia" w:eastAsia="Times New Roman" w:hAnsi="Georgia" w:cs="Segoe UI"/>
          <w:color w:val="242424"/>
          <w:spacing w:val="-1"/>
          <w:kern w:val="0"/>
          <w:sz w:val="30"/>
          <w:szCs w:val="30"/>
          <w:lang w:eastAsia="en-IN"/>
          <w14:ligatures w14:val="none"/>
        </w:rPr>
        <w:t>. The same challenges that apply to code, also apply to configuration.</w:t>
      </w:r>
    </w:p>
    <w:p w14:paraId="775CC2EF" w14:textId="77777777" w:rsidR="00477917" w:rsidRPr="00477917" w:rsidRDefault="00477917" w:rsidP="00477917">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b/>
          <w:bCs/>
          <w:color w:val="242424"/>
          <w:spacing w:val="-1"/>
          <w:kern w:val="0"/>
          <w:sz w:val="30"/>
          <w:szCs w:val="30"/>
          <w:lang w:eastAsia="en-IN"/>
          <w14:ligatures w14:val="none"/>
        </w:rPr>
        <w:t>Deployment automation.</w:t>
      </w:r>
      <w:r w:rsidRPr="00477917">
        <w:rPr>
          <w:rFonts w:ascii="Georgia" w:eastAsia="Times New Roman" w:hAnsi="Georgia" w:cs="Segoe UI"/>
          <w:color w:val="242424"/>
          <w:spacing w:val="-1"/>
          <w:kern w:val="0"/>
          <w:sz w:val="30"/>
          <w:szCs w:val="30"/>
          <w:lang w:eastAsia="en-IN"/>
          <w14:ligatures w14:val="none"/>
        </w:rPr>
        <w:t> You might get away with manually copying WAR or EAR files over to an Application Server in a data centre—when you are deploying one application to a pair of servers once a month. This process spells a disaster for microservice architectures. When your team operates a fleet of several dozen microservices that routinely undergo change, manual processes will not cut it. </w:t>
      </w:r>
      <w:r w:rsidRPr="00477917">
        <w:rPr>
          <w:rFonts w:ascii="Georgia" w:eastAsia="Times New Roman" w:hAnsi="Georgia" w:cs="Segoe UI"/>
          <w:b/>
          <w:bCs/>
          <w:color w:val="242424"/>
          <w:spacing w:val="-1"/>
          <w:kern w:val="0"/>
          <w:sz w:val="30"/>
          <w:szCs w:val="30"/>
          <w:lang w:eastAsia="en-IN"/>
          <w14:ligatures w14:val="none"/>
        </w:rPr>
        <w:t>Microservices need a mature DevOps philosophy and CI/CD processes and infrastructure.</w:t>
      </w:r>
    </w:p>
    <w:p w14:paraId="3CAF513F" w14:textId="77777777" w:rsidR="00477917" w:rsidRPr="00477917" w:rsidRDefault="00477917" w:rsidP="00477917">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b/>
          <w:bCs/>
          <w:color w:val="242424"/>
          <w:spacing w:val="-1"/>
          <w:kern w:val="0"/>
          <w:sz w:val="30"/>
          <w:szCs w:val="30"/>
          <w:lang w:eastAsia="en-IN"/>
          <w14:ligatures w14:val="none"/>
        </w:rPr>
        <w:t>Debugging.</w:t>
      </w:r>
      <w:r w:rsidRPr="00477917">
        <w:rPr>
          <w:rFonts w:ascii="Georgia" w:eastAsia="Times New Roman" w:hAnsi="Georgia" w:cs="Segoe UI"/>
          <w:color w:val="242424"/>
          <w:spacing w:val="-1"/>
          <w:kern w:val="0"/>
          <w:sz w:val="30"/>
          <w:szCs w:val="30"/>
          <w:lang w:eastAsia="en-IN"/>
          <w14:ligatures w14:val="none"/>
        </w:rPr>
        <w:t> It is a lot easier to debug the interactions between components of a system when they communicate in the same process, especially when one component simply calls a method on another. This is usually just a matter of attaching a debugger to the process, stepping through the method calls and watching variables. There is no straightforward equivalent of this in microservices. Service communications are notoriously difficult to trace and piece together, requiring additional tooling, infrastructure and complexity. You don’t want to find yourself in the middle of a system-wide outage in a microservices architecture.</w:t>
      </w:r>
    </w:p>
    <w:p w14:paraId="2CCCB2A2" w14:textId="77777777" w:rsidR="00477917" w:rsidRPr="00477917" w:rsidRDefault="00477917" w:rsidP="00477917">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b/>
          <w:bCs/>
          <w:color w:val="242424"/>
          <w:spacing w:val="-1"/>
          <w:kern w:val="0"/>
          <w:sz w:val="30"/>
          <w:szCs w:val="30"/>
          <w:lang w:eastAsia="en-IN"/>
          <w14:ligatures w14:val="none"/>
        </w:rPr>
        <w:lastRenderedPageBreak/>
        <w:t>Data consistency.</w:t>
      </w:r>
      <w:r w:rsidRPr="00477917">
        <w:rPr>
          <w:rFonts w:ascii="Georgia" w:eastAsia="Times New Roman" w:hAnsi="Georgia" w:cs="Segoe UI"/>
          <w:color w:val="242424"/>
          <w:spacing w:val="-1"/>
          <w:kern w:val="0"/>
          <w:sz w:val="30"/>
          <w:szCs w:val="30"/>
          <w:lang w:eastAsia="en-IN"/>
          <w14:ligatures w14:val="none"/>
        </w:rPr>
        <w:t> A monolith operating over a single relational database has the benefit of ACID. In other words, </w:t>
      </w:r>
      <w:r w:rsidRPr="00477917">
        <w:rPr>
          <w:rFonts w:ascii="Georgia" w:eastAsia="Times New Roman" w:hAnsi="Georgia" w:cs="Segoe UI"/>
          <w:b/>
          <w:bCs/>
          <w:color w:val="242424"/>
          <w:spacing w:val="-1"/>
          <w:kern w:val="0"/>
          <w:sz w:val="30"/>
          <w:szCs w:val="30"/>
          <w:lang w:eastAsia="en-IN"/>
          <w14:ligatures w14:val="none"/>
        </w:rPr>
        <w:t>transactions</w:t>
      </w:r>
      <w:r w:rsidRPr="00477917">
        <w:rPr>
          <w:rFonts w:ascii="Georgia" w:eastAsia="Times New Roman" w:hAnsi="Georgia" w:cs="Segoe UI"/>
          <w:color w:val="242424"/>
          <w:spacing w:val="-1"/>
          <w:kern w:val="0"/>
          <w:sz w:val="30"/>
          <w:szCs w:val="30"/>
          <w:lang w:eastAsia="en-IN"/>
          <w14:ligatures w14:val="none"/>
        </w:rPr>
        <w:t xml:space="preserve">. Transactions take on a very different form in distributed systems. </w:t>
      </w:r>
      <w:proofErr w:type="gramStart"/>
      <w:r w:rsidRPr="00477917">
        <w:rPr>
          <w:rFonts w:ascii="Georgia" w:eastAsia="Times New Roman" w:hAnsi="Georgia" w:cs="Segoe UI"/>
          <w:color w:val="242424"/>
          <w:spacing w:val="-1"/>
          <w:kern w:val="0"/>
          <w:sz w:val="30"/>
          <w:szCs w:val="30"/>
          <w:lang w:eastAsia="en-IN"/>
          <w14:ligatures w14:val="none"/>
        </w:rPr>
        <w:t>Generally speaking, consistency</w:t>
      </w:r>
      <w:proofErr w:type="gramEnd"/>
      <w:r w:rsidRPr="00477917">
        <w:rPr>
          <w:rFonts w:ascii="Georgia" w:eastAsia="Times New Roman" w:hAnsi="Georgia" w:cs="Segoe UI"/>
          <w:color w:val="242424"/>
          <w:spacing w:val="-1"/>
          <w:kern w:val="0"/>
          <w:sz w:val="30"/>
          <w:szCs w:val="30"/>
          <w:lang w:eastAsia="en-IN"/>
          <w14:ligatures w14:val="none"/>
        </w:rPr>
        <w:t xml:space="preserve"> is a lot more difficult to achieve, especially given the types of failures that occur in distributed systems.</w:t>
      </w:r>
    </w:p>
    <w:p w14:paraId="43EDB509" w14:textId="77777777" w:rsidR="00477917" w:rsidRPr="00477917" w:rsidRDefault="00477917" w:rsidP="00477917">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b/>
          <w:bCs/>
          <w:color w:val="242424"/>
          <w:spacing w:val="-1"/>
          <w:kern w:val="0"/>
          <w:sz w:val="30"/>
          <w:szCs w:val="30"/>
          <w:lang w:eastAsia="en-IN"/>
          <w14:ligatures w14:val="none"/>
        </w:rPr>
        <w:t>Testing.</w:t>
      </w:r>
      <w:r w:rsidRPr="00477917">
        <w:rPr>
          <w:rFonts w:ascii="Georgia" w:eastAsia="Times New Roman" w:hAnsi="Georgia" w:cs="Segoe UI"/>
          <w:color w:val="242424"/>
          <w:spacing w:val="-1"/>
          <w:kern w:val="0"/>
          <w:sz w:val="30"/>
          <w:szCs w:val="30"/>
          <w:lang w:eastAsia="en-IN"/>
          <w14:ligatures w14:val="none"/>
        </w:rPr>
        <w:t> A monolith can be readily tested as a complete system, be it manually or (preferably) with an automated test suite. Testing a single microservice does not paint the whole picture: even if a service is functioning to its specification, it does not imply that the entire system will work as designed. The only way to be sure is to run more complex integration and end-to-end (or acceptance) tests.</w:t>
      </w:r>
    </w:p>
    <w:p w14:paraId="1146FF5A" w14:textId="77777777" w:rsidR="00477917" w:rsidRPr="00477917" w:rsidRDefault="00477917" w:rsidP="00477917">
      <w:pPr>
        <w:shd w:val="clear" w:color="auto" w:fill="FFFFFF"/>
        <w:spacing w:after="0" w:line="240" w:lineRule="auto"/>
        <w:rPr>
          <w:rFonts w:ascii="Segoe UI" w:eastAsia="Times New Roman" w:hAnsi="Segoe UI" w:cs="Segoe UI"/>
          <w:kern w:val="0"/>
          <w:sz w:val="27"/>
          <w:szCs w:val="27"/>
          <w:lang w:eastAsia="en-IN"/>
          <w14:ligatures w14:val="none"/>
        </w:rPr>
      </w:pPr>
      <w:r w:rsidRPr="00477917">
        <w:rPr>
          <w:rFonts w:ascii="Segoe UI" w:eastAsia="Times New Roman" w:hAnsi="Segoe UI" w:cs="Segoe UI"/>
          <w:noProof/>
          <w:kern w:val="0"/>
          <w:sz w:val="27"/>
          <w:szCs w:val="27"/>
          <w:lang w:eastAsia="en-IN"/>
          <w14:ligatures w14:val="none"/>
        </w:rPr>
        <w:drawing>
          <wp:inline distT="0" distB="0" distL="0" distR="0" wp14:anchorId="24FF9095" wp14:editId="426C8A76">
            <wp:extent cx="4086439" cy="3246120"/>
            <wp:effectExtent l="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3563" cy="3251779"/>
                    </a:xfrm>
                    <a:prstGeom prst="rect">
                      <a:avLst/>
                    </a:prstGeom>
                    <a:noFill/>
                    <a:ln>
                      <a:noFill/>
                    </a:ln>
                  </pic:spPr>
                </pic:pic>
              </a:graphicData>
            </a:graphic>
          </wp:inline>
        </w:drawing>
      </w:r>
    </w:p>
    <w:p w14:paraId="6BBED471" w14:textId="77777777" w:rsidR="00477917" w:rsidRPr="00477917" w:rsidRDefault="00477917" w:rsidP="00477917">
      <w:pPr>
        <w:shd w:val="clear" w:color="auto" w:fill="FFFFFF"/>
        <w:spacing w:after="0" w:line="240" w:lineRule="auto"/>
        <w:rPr>
          <w:rFonts w:ascii="Segoe UI" w:eastAsia="Times New Roman" w:hAnsi="Segoe UI" w:cs="Segoe UI"/>
          <w:kern w:val="0"/>
          <w:sz w:val="27"/>
          <w:szCs w:val="27"/>
          <w:lang w:eastAsia="en-IN"/>
          <w14:ligatures w14:val="none"/>
        </w:rPr>
      </w:pPr>
      <w:r w:rsidRPr="00477917">
        <w:rPr>
          <w:rFonts w:ascii="Segoe UI" w:eastAsia="Times New Roman" w:hAnsi="Segoe UI" w:cs="Segoe UI"/>
          <w:kern w:val="0"/>
          <w:sz w:val="27"/>
          <w:szCs w:val="27"/>
          <w:lang w:eastAsia="en-IN"/>
          <w14:ligatures w14:val="none"/>
        </w:rPr>
        <w:t>The advantages and drawbacks of a microservices architecture</w:t>
      </w:r>
    </w:p>
    <w:p w14:paraId="12E8EE76" w14:textId="77777777" w:rsidR="00477917" w:rsidRPr="00477917" w:rsidRDefault="00477917" w:rsidP="00477917">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477917">
        <w:rPr>
          <w:rFonts w:ascii="Helvetica" w:eastAsia="Times New Roman" w:hAnsi="Helvetica" w:cs="Helvetica"/>
          <w:b/>
          <w:bCs/>
          <w:color w:val="242424"/>
          <w:spacing w:val="-4"/>
          <w:kern w:val="36"/>
          <w:sz w:val="36"/>
          <w:szCs w:val="36"/>
          <w:lang w:eastAsia="en-IN"/>
          <w14:ligatures w14:val="none"/>
        </w:rPr>
        <w:t>Conclusion</w:t>
      </w:r>
    </w:p>
    <w:p w14:paraId="0D10DEA4" w14:textId="77777777" w:rsidR="00477917" w:rsidRPr="00477917" w:rsidRDefault="00477917" w:rsidP="00477917">
      <w:pPr>
        <w:shd w:val="clear" w:color="auto" w:fill="FFFFFF"/>
        <w:spacing w:before="226" w:after="0" w:line="480" w:lineRule="atLeast"/>
        <w:rPr>
          <w:rFonts w:ascii="Georgia" w:eastAsia="Times New Roman" w:hAnsi="Georgia" w:cs="Segoe UI"/>
          <w:color w:val="242424"/>
          <w:spacing w:val="-1"/>
          <w:kern w:val="0"/>
          <w:sz w:val="30"/>
          <w:szCs w:val="30"/>
          <w:lang w:eastAsia="en-IN"/>
          <w14:ligatures w14:val="none"/>
        </w:rPr>
      </w:pPr>
      <w:r w:rsidRPr="00477917">
        <w:rPr>
          <w:rFonts w:ascii="Georgia" w:eastAsia="Times New Roman" w:hAnsi="Georgia" w:cs="Segoe UI"/>
          <w:color w:val="242424"/>
          <w:spacing w:val="-1"/>
          <w:kern w:val="0"/>
          <w:sz w:val="30"/>
          <w:szCs w:val="30"/>
          <w:lang w:eastAsia="en-IN"/>
          <w14:ligatures w14:val="none"/>
        </w:rPr>
        <w:lastRenderedPageBreak/>
        <w:t>In summary, the term “microservices” stands for an alternative architectural paradigm that composes complex systems from small, granular services. By breaking the problem down to more bite-sized chunks, </w:t>
      </w:r>
      <w:r w:rsidRPr="00477917">
        <w:rPr>
          <w:rFonts w:ascii="Georgia" w:eastAsia="Times New Roman" w:hAnsi="Georgia" w:cs="Segoe UI"/>
          <w:b/>
          <w:bCs/>
          <w:color w:val="242424"/>
          <w:spacing w:val="-1"/>
          <w:kern w:val="0"/>
          <w:sz w:val="30"/>
          <w:szCs w:val="30"/>
          <w:lang w:eastAsia="en-IN"/>
          <w14:ligatures w14:val="none"/>
        </w:rPr>
        <w:t>a microservices architecture simplifies software maintenance, allows for improved scalability and ultimately leads to more robust and sustainable solutions</w:t>
      </w:r>
      <w:r w:rsidRPr="00477917">
        <w:rPr>
          <w:rFonts w:ascii="Georgia" w:eastAsia="Times New Roman" w:hAnsi="Georgia" w:cs="Segoe UI"/>
          <w:color w:val="242424"/>
          <w:spacing w:val="-1"/>
          <w:kern w:val="0"/>
          <w:sz w:val="30"/>
          <w:szCs w:val="30"/>
          <w:lang w:eastAsia="en-IN"/>
          <w14:ligatures w14:val="none"/>
        </w:rPr>
        <w:t>. Microservices are also not without their challenges: it is a lot more difficult to ensure data consistency in a distributed system and debugging misbehaving services in production is both a science and an art. Still, the advantages cannot be ignored, and if your organisation hasn’t yet started its transition to microservices, chances are that it soon will. Best be prepared.</w:t>
      </w:r>
    </w:p>
    <w:p w14:paraId="4562BB15" w14:textId="77777777" w:rsidR="00477917" w:rsidRDefault="00477917"/>
    <w:sectPr w:rsidR="004779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774678"/>
    <w:multiLevelType w:val="multilevel"/>
    <w:tmpl w:val="39BE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110F8F"/>
    <w:multiLevelType w:val="multilevel"/>
    <w:tmpl w:val="11EE1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DB4E01"/>
    <w:multiLevelType w:val="multilevel"/>
    <w:tmpl w:val="962E0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9691539">
    <w:abstractNumId w:val="0"/>
  </w:num>
  <w:num w:numId="2" w16cid:durableId="1050956225">
    <w:abstractNumId w:val="2"/>
  </w:num>
  <w:num w:numId="3" w16cid:durableId="997463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917"/>
    <w:rsid w:val="00477917"/>
    <w:rsid w:val="00826D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A09F4"/>
  <w15:chartTrackingRefBased/>
  <w15:docId w15:val="{ACD58553-3A87-402D-BEC5-370D48CC0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79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79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79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79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79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79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79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79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79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9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79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79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79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79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79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79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79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7917"/>
    <w:rPr>
      <w:rFonts w:eastAsiaTheme="majorEastAsia" w:cstheme="majorBidi"/>
      <w:color w:val="272727" w:themeColor="text1" w:themeTint="D8"/>
    </w:rPr>
  </w:style>
  <w:style w:type="paragraph" w:styleId="Title">
    <w:name w:val="Title"/>
    <w:basedOn w:val="Normal"/>
    <w:next w:val="Normal"/>
    <w:link w:val="TitleChar"/>
    <w:uiPriority w:val="10"/>
    <w:qFormat/>
    <w:rsid w:val="004779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79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79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79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7917"/>
    <w:pPr>
      <w:spacing w:before="160"/>
      <w:jc w:val="center"/>
    </w:pPr>
    <w:rPr>
      <w:i/>
      <w:iCs/>
      <w:color w:val="404040" w:themeColor="text1" w:themeTint="BF"/>
    </w:rPr>
  </w:style>
  <w:style w:type="character" w:customStyle="1" w:styleId="QuoteChar">
    <w:name w:val="Quote Char"/>
    <w:basedOn w:val="DefaultParagraphFont"/>
    <w:link w:val="Quote"/>
    <w:uiPriority w:val="29"/>
    <w:rsid w:val="00477917"/>
    <w:rPr>
      <w:i/>
      <w:iCs/>
      <w:color w:val="404040" w:themeColor="text1" w:themeTint="BF"/>
    </w:rPr>
  </w:style>
  <w:style w:type="paragraph" w:styleId="ListParagraph">
    <w:name w:val="List Paragraph"/>
    <w:basedOn w:val="Normal"/>
    <w:uiPriority w:val="34"/>
    <w:qFormat/>
    <w:rsid w:val="00477917"/>
    <w:pPr>
      <w:ind w:left="720"/>
      <w:contextualSpacing/>
    </w:pPr>
  </w:style>
  <w:style w:type="character" w:styleId="IntenseEmphasis">
    <w:name w:val="Intense Emphasis"/>
    <w:basedOn w:val="DefaultParagraphFont"/>
    <w:uiPriority w:val="21"/>
    <w:qFormat/>
    <w:rsid w:val="00477917"/>
    <w:rPr>
      <w:i/>
      <w:iCs/>
      <w:color w:val="0F4761" w:themeColor="accent1" w:themeShade="BF"/>
    </w:rPr>
  </w:style>
  <w:style w:type="paragraph" w:styleId="IntenseQuote">
    <w:name w:val="Intense Quote"/>
    <w:basedOn w:val="Normal"/>
    <w:next w:val="Normal"/>
    <w:link w:val="IntenseQuoteChar"/>
    <w:uiPriority w:val="30"/>
    <w:qFormat/>
    <w:rsid w:val="004779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7917"/>
    <w:rPr>
      <w:i/>
      <w:iCs/>
      <w:color w:val="0F4761" w:themeColor="accent1" w:themeShade="BF"/>
    </w:rPr>
  </w:style>
  <w:style w:type="character" w:styleId="IntenseReference">
    <w:name w:val="Intense Reference"/>
    <w:basedOn w:val="DefaultParagraphFont"/>
    <w:uiPriority w:val="32"/>
    <w:qFormat/>
    <w:rsid w:val="0047791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872182">
      <w:bodyDiv w:val="1"/>
      <w:marLeft w:val="0"/>
      <w:marRight w:val="0"/>
      <w:marTop w:val="0"/>
      <w:marBottom w:val="0"/>
      <w:divBdr>
        <w:top w:val="none" w:sz="0" w:space="0" w:color="auto"/>
        <w:left w:val="none" w:sz="0" w:space="0" w:color="auto"/>
        <w:bottom w:val="none" w:sz="0" w:space="0" w:color="auto"/>
        <w:right w:val="none" w:sz="0" w:space="0" w:color="auto"/>
      </w:divBdr>
      <w:divsChild>
        <w:div w:id="266354476">
          <w:marLeft w:val="0"/>
          <w:marRight w:val="0"/>
          <w:marTop w:val="0"/>
          <w:marBottom w:val="0"/>
          <w:divBdr>
            <w:top w:val="none" w:sz="0" w:space="0" w:color="auto"/>
            <w:left w:val="none" w:sz="0" w:space="0" w:color="auto"/>
            <w:bottom w:val="none" w:sz="0" w:space="0" w:color="auto"/>
            <w:right w:val="none" w:sz="0" w:space="0" w:color="auto"/>
          </w:divBdr>
          <w:divsChild>
            <w:div w:id="938216155">
              <w:marLeft w:val="0"/>
              <w:marRight w:val="0"/>
              <w:marTop w:val="0"/>
              <w:marBottom w:val="0"/>
              <w:divBdr>
                <w:top w:val="none" w:sz="0" w:space="0" w:color="auto"/>
                <w:left w:val="none" w:sz="0" w:space="0" w:color="auto"/>
                <w:bottom w:val="none" w:sz="0" w:space="0" w:color="auto"/>
                <w:right w:val="none" w:sz="0" w:space="0" w:color="auto"/>
              </w:divBdr>
              <w:divsChild>
                <w:div w:id="476413949">
                  <w:marLeft w:val="360"/>
                  <w:marRight w:val="360"/>
                  <w:marTop w:val="0"/>
                  <w:marBottom w:val="0"/>
                  <w:divBdr>
                    <w:top w:val="none" w:sz="0" w:space="0" w:color="auto"/>
                    <w:left w:val="none" w:sz="0" w:space="0" w:color="auto"/>
                    <w:bottom w:val="none" w:sz="0" w:space="0" w:color="auto"/>
                    <w:right w:val="none" w:sz="0" w:space="0" w:color="auto"/>
                  </w:divBdr>
                  <w:divsChild>
                    <w:div w:id="468742950">
                      <w:marLeft w:val="0"/>
                      <w:marRight w:val="0"/>
                      <w:marTop w:val="0"/>
                      <w:marBottom w:val="0"/>
                      <w:divBdr>
                        <w:top w:val="none" w:sz="0" w:space="0" w:color="auto"/>
                        <w:left w:val="none" w:sz="0" w:space="0" w:color="auto"/>
                        <w:bottom w:val="none" w:sz="0" w:space="0" w:color="auto"/>
                        <w:right w:val="none" w:sz="0" w:space="0" w:color="auto"/>
                      </w:divBdr>
                    </w:div>
                    <w:div w:id="57636523">
                      <w:marLeft w:val="0"/>
                      <w:marRight w:val="0"/>
                      <w:marTop w:val="0"/>
                      <w:marBottom w:val="0"/>
                      <w:divBdr>
                        <w:top w:val="none" w:sz="0" w:space="0" w:color="auto"/>
                        <w:left w:val="none" w:sz="0" w:space="0" w:color="auto"/>
                        <w:bottom w:val="none" w:sz="0" w:space="0" w:color="auto"/>
                        <w:right w:val="none" w:sz="0" w:space="0" w:color="auto"/>
                      </w:divBdr>
                      <w:divsChild>
                        <w:div w:id="1993294893">
                          <w:marLeft w:val="0"/>
                          <w:marRight w:val="0"/>
                          <w:marTop w:val="0"/>
                          <w:marBottom w:val="0"/>
                          <w:divBdr>
                            <w:top w:val="none" w:sz="0" w:space="0" w:color="auto"/>
                            <w:left w:val="none" w:sz="0" w:space="0" w:color="auto"/>
                            <w:bottom w:val="none" w:sz="0" w:space="0" w:color="auto"/>
                            <w:right w:val="none" w:sz="0" w:space="0" w:color="auto"/>
                          </w:divBdr>
                          <w:divsChild>
                            <w:div w:id="617874685">
                              <w:marLeft w:val="0"/>
                              <w:marRight w:val="0"/>
                              <w:marTop w:val="0"/>
                              <w:marBottom w:val="0"/>
                              <w:divBdr>
                                <w:top w:val="none" w:sz="0" w:space="0" w:color="auto"/>
                                <w:left w:val="none" w:sz="0" w:space="0" w:color="auto"/>
                                <w:bottom w:val="none" w:sz="0" w:space="0" w:color="auto"/>
                                <w:right w:val="none" w:sz="0" w:space="0" w:color="auto"/>
                              </w:divBdr>
                              <w:divsChild>
                                <w:div w:id="1529562591">
                                  <w:marLeft w:val="0"/>
                                  <w:marRight w:val="0"/>
                                  <w:marTop w:val="0"/>
                                  <w:marBottom w:val="0"/>
                                  <w:divBdr>
                                    <w:top w:val="none" w:sz="0" w:space="0" w:color="auto"/>
                                    <w:left w:val="none" w:sz="0" w:space="0" w:color="auto"/>
                                    <w:bottom w:val="none" w:sz="0" w:space="0" w:color="auto"/>
                                    <w:right w:val="none" w:sz="0" w:space="0" w:color="auto"/>
                                  </w:divBdr>
                                  <w:divsChild>
                                    <w:div w:id="1922059091">
                                      <w:marLeft w:val="0"/>
                                      <w:marRight w:val="0"/>
                                      <w:marTop w:val="0"/>
                                      <w:marBottom w:val="0"/>
                                      <w:divBdr>
                                        <w:top w:val="none" w:sz="0" w:space="0" w:color="auto"/>
                                        <w:left w:val="none" w:sz="0" w:space="0" w:color="auto"/>
                                        <w:bottom w:val="none" w:sz="0" w:space="0" w:color="auto"/>
                                        <w:right w:val="none" w:sz="0" w:space="0" w:color="auto"/>
                                      </w:divBdr>
                                      <w:divsChild>
                                        <w:div w:id="673579749">
                                          <w:marLeft w:val="0"/>
                                          <w:marRight w:val="0"/>
                                          <w:marTop w:val="0"/>
                                          <w:marBottom w:val="0"/>
                                          <w:divBdr>
                                            <w:top w:val="none" w:sz="0" w:space="0" w:color="auto"/>
                                            <w:left w:val="none" w:sz="0" w:space="0" w:color="auto"/>
                                            <w:bottom w:val="none" w:sz="0" w:space="0" w:color="auto"/>
                                            <w:right w:val="none" w:sz="0" w:space="0" w:color="auto"/>
                                          </w:divBdr>
                                          <w:divsChild>
                                            <w:div w:id="74278687">
                                              <w:marLeft w:val="0"/>
                                              <w:marRight w:val="0"/>
                                              <w:marTop w:val="0"/>
                                              <w:marBottom w:val="0"/>
                                              <w:divBdr>
                                                <w:top w:val="none" w:sz="0" w:space="0" w:color="auto"/>
                                                <w:left w:val="none" w:sz="0" w:space="0" w:color="auto"/>
                                                <w:bottom w:val="none" w:sz="0" w:space="0" w:color="auto"/>
                                                <w:right w:val="none" w:sz="0" w:space="0" w:color="auto"/>
                                              </w:divBdr>
                                              <w:divsChild>
                                                <w:div w:id="199785102">
                                                  <w:marLeft w:val="0"/>
                                                  <w:marRight w:val="0"/>
                                                  <w:marTop w:val="0"/>
                                                  <w:marBottom w:val="0"/>
                                                  <w:divBdr>
                                                    <w:top w:val="none" w:sz="0" w:space="0" w:color="auto"/>
                                                    <w:left w:val="none" w:sz="0" w:space="0" w:color="auto"/>
                                                    <w:bottom w:val="none" w:sz="0" w:space="0" w:color="auto"/>
                                                    <w:right w:val="none" w:sz="0" w:space="0" w:color="auto"/>
                                                  </w:divBdr>
                                                  <w:divsChild>
                                                    <w:div w:id="397676395">
                                                      <w:marLeft w:val="0"/>
                                                      <w:marRight w:val="0"/>
                                                      <w:marTop w:val="0"/>
                                                      <w:marBottom w:val="0"/>
                                                      <w:divBdr>
                                                        <w:top w:val="none" w:sz="0" w:space="0" w:color="auto"/>
                                                        <w:left w:val="none" w:sz="0" w:space="0" w:color="auto"/>
                                                        <w:bottom w:val="none" w:sz="0" w:space="0" w:color="auto"/>
                                                        <w:right w:val="none" w:sz="0" w:space="0" w:color="auto"/>
                                                      </w:divBdr>
                                                      <w:divsChild>
                                                        <w:div w:id="1823227752">
                                                          <w:marLeft w:val="0"/>
                                                          <w:marRight w:val="0"/>
                                                          <w:marTop w:val="0"/>
                                                          <w:marBottom w:val="0"/>
                                                          <w:divBdr>
                                                            <w:top w:val="single" w:sz="12" w:space="0" w:color="FFFFFF"/>
                                                            <w:left w:val="single" w:sz="12" w:space="0" w:color="FFFFFF"/>
                                                            <w:bottom w:val="single" w:sz="12" w:space="0" w:color="FFFFFF"/>
                                                            <w:right w:val="single" w:sz="12" w:space="0" w:color="FFFFFF"/>
                                                          </w:divBdr>
                                                          <w:divsChild>
                                                            <w:div w:id="151337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868106">
                                                  <w:marLeft w:val="-180"/>
                                                  <w:marRight w:val="0"/>
                                                  <w:marTop w:val="0"/>
                                                  <w:marBottom w:val="0"/>
                                                  <w:divBdr>
                                                    <w:top w:val="none" w:sz="0" w:space="0" w:color="auto"/>
                                                    <w:left w:val="none" w:sz="0" w:space="0" w:color="auto"/>
                                                    <w:bottom w:val="none" w:sz="0" w:space="0" w:color="auto"/>
                                                    <w:right w:val="none" w:sz="0" w:space="0" w:color="auto"/>
                                                  </w:divBdr>
                                                  <w:divsChild>
                                                    <w:div w:id="1787041812">
                                                      <w:marLeft w:val="0"/>
                                                      <w:marRight w:val="0"/>
                                                      <w:marTop w:val="0"/>
                                                      <w:marBottom w:val="0"/>
                                                      <w:divBdr>
                                                        <w:top w:val="none" w:sz="0" w:space="0" w:color="auto"/>
                                                        <w:left w:val="none" w:sz="0" w:space="0" w:color="auto"/>
                                                        <w:bottom w:val="none" w:sz="0" w:space="0" w:color="auto"/>
                                                        <w:right w:val="none" w:sz="0" w:space="0" w:color="auto"/>
                                                      </w:divBdr>
                                                      <w:divsChild>
                                                        <w:div w:id="2005205812">
                                                          <w:marLeft w:val="0"/>
                                                          <w:marRight w:val="0"/>
                                                          <w:marTop w:val="0"/>
                                                          <w:marBottom w:val="0"/>
                                                          <w:divBdr>
                                                            <w:top w:val="none" w:sz="0" w:space="0" w:color="auto"/>
                                                            <w:left w:val="none" w:sz="0" w:space="0" w:color="auto"/>
                                                            <w:bottom w:val="none" w:sz="0" w:space="0" w:color="auto"/>
                                                            <w:right w:val="none" w:sz="0" w:space="0" w:color="auto"/>
                                                          </w:divBdr>
                                                          <w:divsChild>
                                                            <w:div w:id="1063917960">
                                                              <w:marLeft w:val="0"/>
                                                              <w:marRight w:val="0"/>
                                                              <w:marTop w:val="0"/>
                                                              <w:marBottom w:val="0"/>
                                                              <w:divBdr>
                                                                <w:top w:val="single" w:sz="12" w:space="0" w:color="FFFFFF"/>
                                                                <w:left w:val="single" w:sz="12" w:space="0" w:color="FFFFFF"/>
                                                                <w:bottom w:val="single" w:sz="12" w:space="0" w:color="FFFFFF"/>
                                                                <w:right w:val="single" w:sz="12" w:space="0" w:color="FFFFFF"/>
                                                              </w:divBdr>
                                                              <w:divsChild>
                                                                <w:div w:id="8807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466235">
                                          <w:marLeft w:val="180"/>
                                          <w:marRight w:val="0"/>
                                          <w:marTop w:val="0"/>
                                          <w:marBottom w:val="0"/>
                                          <w:divBdr>
                                            <w:top w:val="none" w:sz="0" w:space="0" w:color="auto"/>
                                            <w:left w:val="none" w:sz="0" w:space="0" w:color="auto"/>
                                            <w:bottom w:val="none" w:sz="0" w:space="0" w:color="auto"/>
                                            <w:right w:val="none" w:sz="0" w:space="0" w:color="auto"/>
                                          </w:divBdr>
                                          <w:divsChild>
                                            <w:div w:id="554389221">
                                              <w:marLeft w:val="0"/>
                                              <w:marRight w:val="0"/>
                                              <w:marTop w:val="0"/>
                                              <w:marBottom w:val="0"/>
                                              <w:divBdr>
                                                <w:top w:val="none" w:sz="0" w:space="0" w:color="auto"/>
                                                <w:left w:val="none" w:sz="0" w:space="0" w:color="auto"/>
                                                <w:bottom w:val="none" w:sz="0" w:space="0" w:color="auto"/>
                                                <w:right w:val="none" w:sz="0" w:space="0" w:color="auto"/>
                                              </w:divBdr>
                                              <w:divsChild>
                                                <w:div w:id="1993017545">
                                                  <w:marLeft w:val="0"/>
                                                  <w:marRight w:val="0"/>
                                                  <w:marTop w:val="0"/>
                                                  <w:marBottom w:val="0"/>
                                                  <w:divBdr>
                                                    <w:top w:val="none" w:sz="0" w:space="0" w:color="auto"/>
                                                    <w:left w:val="none" w:sz="0" w:space="0" w:color="auto"/>
                                                    <w:bottom w:val="none" w:sz="0" w:space="0" w:color="auto"/>
                                                    <w:right w:val="none" w:sz="0" w:space="0" w:color="auto"/>
                                                  </w:divBdr>
                                                  <w:divsChild>
                                                    <w:div w:id="2079210223">
                                                      <w:marLeft w:val="0"/>
                                                      <w:marRight w:val="0"/>
                                                      <w:marTop w:val="0"/>
                                                      <w:marBottom w:val="30"/>
                                                      <w:divBdr>
                                                        <w:top w:val="none" w:sz="0" w:space="0" w:color="auto"/>
                                                        <w:left w:val="none" w:sz="0" w:space="0" w:color="auto"/>
                                                        <w:bottom w:val="none" w:sz="0" w:space="0" w:color="auto"/>
                                                        <w:right w:val="none" w:sz="0" w:space="0" w:color="auto"/>
                                                      </w:divBdr>
                                                      <w:divsChild>
                                                        <w:div w:id="560138250">
                                                          <w:marLeft w:val="0"/>
                                                          <w:marRight w:val="0"/>
                                                          <w:marTop w:val="0"/>
                                                          <w:marBottom w:val="0"/>
                                                          <w:divBdr>
                                                            <w:top w:val="none" w:sz="0" w:space="0" w:color="auto"/>
                                                            <w:left w:val="none" w:sz="0" w:space="0" w:color="auto"/>
                                                            <w:bottom w:val="none" w:sz="0" w:space="0" w:color="auto"/>
                                                            <w:right w:val="none" w:sz="0" w:space="0" w:color="auto"/>
                                                          </w:divBdr>
                                                          <w:divsChild>
                                                            <w:div w:id="1452362835">
                                                              <w:marLeft w:val="0"/>
                                                              <w:marRight w:val="0"/>
                                                              <w:marTop w:val="0"/>
                                                              <w:marBottom w:val="0"/>
                                                              <w:divBdr>
                                                                <w:top w:val="none" w:sz="0" w:space="0" w:color="auto"/>
                                                                <w:left w:val="none" w:sz="0" w:space="0" w:color="auto"/>
                                                                <w:bottom w:val="none" w:sz="0" w:space="0" w:color="auto"/>
                                                                <w:right w:val="none" w:sz="0" w:space="0" w:color="auto"/>
                                                              </w:divBdr>
                                                              <w:divsChild>
                                                                <w:div w:id="1090274908">
                                                                  <w:marLeft w:val="0"/>
                                                                  <w:marRight w:val="0"/>
                                                                  <w:marTop w:val="0"/>
                                                                  <w:marBottom w:val="0"/>
                                                                  <w:divBdr>
                                                                    <w:top w:val="none" w:sz="0" w:space="0" w:color="auto"/>
                                                                    <w:left w:val="none" w:sz="0" w:space="0" w:color="auto"/>
                                                                    <w:bottom w:val="none" w:sz="0" w:space="0" w:color="auto"/>
                                                                    <w:right w:val="none" w:sz="0" w:space="0" w:color="auto"/>
                                                                  </w:divBdr>
                                                                  <w:divsChild>
                                                                    <w:div w:id="1414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072530">
                                              <w:marLeft w:val="0"/>
                                              <w:marRight w:val="0"/>
                                              <w:marTop w:val="0"/>
                                              <w:marBottom w:val="0"/>
                                              <w:divBdr>
                                                <w:top w:val="none" w:sz="0" w:space="0" w:color="auto"/>
                                                <w:left w:val="none" w:sz="0" w:space="0" w:color="auto"/>
                                                <w:bottom w:val="none" w:sz="0" w:space="0" w:color="auto"/>
                                                <w:right w:val="none" w:sz="0" w:space="0" w:color="auto"/>
                                              </w:divBdr>
                                              <w:divsChild>
                                                <w:div w:id="1805780668">
                                                  <w:marLeft w:val="0"/>
                                                  <w:marRight w:val="0"/>
                                                  <w:marTop w:val="0"/>
                                                  <w:marBottom w:val="0"/>
                                                  <w:divBdr>
                                                    <w:top w:val="none" w:sz="0" w:space="0" w:color="auto"/>
                                                    <w:left w:val="none" w:sz="0" w:space="0" w:color="auto"/>
                                                    <w:bottom w:val="none" w:sz="0" w:space="0" w:color="auto"/>
                                                    <w:right w:val="none" w:sz="0" w:space="0" w:color="auto"/>
                                                  </w:divBdr>
                                                  <w:divsChild>
                                                    <w:div w:id="731120620">
                                                      <w:marLeft w:val="0"/>
                                                      <w:marRight w:val="0"/>
                                                      <w:marTop w:val="0"/>
                                                      <w:marBottom w:val="0"/>
                                                      <w:divBdr>
                                                        <w:top w:val="none" w:sz="0" w:space="0" w:color="auto"/>
                                                        <w:left w:val="none" w:sz="0" w:space="0" w:color="auto"/>
                                                        <w:bottom w:val="none" w:sz="0" w:space="0" w:color="auto"/>
                                                        <w:right w:val="none" w:sz="0" w:space="0" w:color="auto"/>
                                                      </w:divBdr>
                                                      <w:divsChild>
                                                        <w:div w:id="810096059">
                                                          <w:marLeft w:val="0"/>
                                                          <w:marRight w:val="0"/>
                                                          <w:marTop w:val="0"/>
                                                          <w:marBottom w:val="0"/>
                                                          <w:divBdr>
                                                            <w:top w:val="none" w:sz="0" w:space="0" w:color="auto"/>
                                                            <w:left w:val="none" w:sz="0" w:space="0" w:color="auto"/>
                                                            <w:bottom w:val="none" w:sz="0" w:space="0" w:color="auto"/>
                                                            <w:right w:val="none" w:sz="0" w:space="0" w:color="auto"/>
                                                          </w:divBdr>
                                                          <w:divsChild>
                                                            <w:div w:id="2098473958">
                                                              <w:marLeft w:val="0"/>
                                                              <w:marRight w:val="0"/>
                                                              <w:marTop w:val="0"/>
                                                              <w:marBottom w:val="0"/>
                                                              <w:divBdr>
                                                                <w:top w:val="none" w:sz="0" w:space="0" w:color="auto"/>
                                                                <w:left w:val="none" w:sz="0" w:space="0" w:color="auto"/>
                                                                <w:bottom w:val="none" w:sz="0" w:space="0" w:color="auto"/>
                                                                <w:right w:val="none" w:sz="0" w:space="0" w:color="auto"/>
                                                              </w:divBdr>
                                                              <w:divsChild>
                                                                <w:div w:id="1358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3313">
                                                          <w:marLeft w:val="0"/>
                                                          <w:marRight w:val="0"/>
                                                          <w:marTop w:val="0"/>
                                                          <w:marBottom w:val="0"/>
                                                          <w:divBdr>
                                                            <w:top w:val="none" w:sz="0" w:space="0" w:color="auto"/>
                                                            <w:left w:val="none" w:sz="0" w:space="0" w:color="auto"/>
                                                            <w:bottom w:val="none" w:sz="0" w:space="0" w:color="auto"/>
                                                            <w:right w:val="none" w:sz="0" w:space="0" w:color="auto"/>
                                                          </w:divBdr>
                                                        </w:div>
                                                      </w:divsChild>
                                                    </w:div>
                                                    <w:div w:id="1069038158">
                                                      <w:marLeft w:val="0"/>
                                                      <w:marRight w:val="0"/>
                                                      <w:marTop w:val="0"/>
                                                      <w:marBottom w:val="0"/>
                                                      <w:divBdr>
                                                        <w:top w:val="none" w:sz="0" w:space="0" w:color="auto"/>
                                                        <w:left w:val="none" w:sz="0" w:space="0" w:color="auto"/>
                                                        <w:bottom w:val="none" w:sz="0" w:space="0" w:color="auto"/>
                                                        <w:right w:val="none" w:sz="0" w:space="0" w:color="auto"/>
                                                      </w:divBdr>
                                                      <w:divsChild>
                                                        <w:div w:id="17099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282046">
                                      <w:marLeft w:val="0"/>
                                      <w:marRight w:val="0"/>
                                      <w:marTop w:val="480"/>
                                      <w:marBottom w:val="0"/>
                                      <w:divBdr>
                                        <w:top w:val="single" w:sz="6" w:space="2" w:color="F2F2F2"/>
                                        <w:left w:val="none" w:sz="0" w:space="0" w:color="auto"/>
                                        <w:bottom w:val="single" w:sz="6" w:space="2" w:color="F2F2F2"/>
                                        <w:right w:val="none" w:sz="0" w:space="0" w:color="auto"/>
                                      </w:divBdr>
                                      <w:divsChild>
                                        <w:div w:id="304627854">
                                          <w:marLeft w:val="0"/>
                                          <w:marRight w:val="0"/>
                                          <w:marTop w:val="0"/>
                                          <w:marBottom w:val="0"/>
                                          <w:divBdr>
                                            <w:top w:val="none" w:sz="0" w:space="0" w:color="auto"/>
                                            <w:left w:val="none" w:sz="0" w:space="0" w:color="auto"/>
                                            <w:bottom w:val="none" w:sz="0" w:space="0" w:color="auto"/>
                                            <w:right w:val="none" w:sz="0" w:space="0" w:color="auto"/>
                                          </w:divBdr>
                                          <w:divsChild>
                                            <w:div w:id="971907402">
                                              <w:marLeft w:val="0"/>
                                              <w:marRight w:val="0"/>
                                              <w:marTop w:val="0"/>
                                              <w:marBottom w:val="0"/>
                                              <w:divBdr>
                                                <w:top w:val="none" w:sz="0" w:space="0" w:color="auto"/>
                                                <w:left w:val="none" w:sz="0" w:space="0" w:color="auto"/>
                                                <w:bottom w:val="none" w:sz="0" w:space="0" w:color="auto"/>
                                                <w:right w:val="none" w:sz="0" w:space="0" w:color="auto"/>
                                              </w:divBdr>
                                              <w:divsChild>
                                                <w:div w:id="378549670">
                                                  <w:marLeft w:val="0"/>
                                                  <w:marRight w:val="0"/>
                                                  <w:marTop w:val="0"/>
                                                  <w:marBottom w:val="0"/>
                                                  <w:divBdr>
                                                    <w:top w:val="none" w:sz="0" w:space="0" w:color="auto"/>
                                                    <w:left w:val="none" w:sz="0" w:space="0" w:color="auto"/>
                                                    <w:bottom w:val="none" w:sz="0" w:space="0" w:color="auto"/>
                                                    <w:right w:val="none" w:sz="0" w:space="0" w:color="auto"/>
                                                  </w:divBdr>
                                                  <w:divsChild>
                                                    <w:div w:id="1345982038">
                                                      <w:marLeft w:val="0"/>
                                                      <w:marRight w:val="0"/>
                                                      <w:marTop w:val="0"/>
                                                      <w:marBottom w:val="0"/>
                                                      <w:divBdr>
                                                        <w:top w:val="none" w:sz="0" w:space="0" w:color="auto"/>
                                                        <w:left w:val="none" w:sz="0" w:space="0" w:color="auto"/>
                                                        <w:bottom w:val="none" w:sz="0" w:space="0" w:color="auto"/>
                                                        <w:right w:val="none" w:sz="0" w:space="0" w:color="auto"/>
                                                      </w:divBdr>
                                                      <w:divsChild>
                                                        <w:div w:id="525142192">
                                                          <w:marLeft w:val="0"/>
                                                          <w:marRight w:val="0"/>
                                                          <w:marTop w:val="0"/>
                                                          <w:marBottom w:val="0"/>
                                                          <w:divBdr>
                                                            <w:top w:val="none" w:sz="0" w:space="0" w:color="auto"/>
                                                            <w:left w:val="none" w:sz="0" w:space="0" w:color="auto"/>
                                                            <w:bottom w:val="none" w:sz="0" w:space="0" w:color="auto"/>
                                                            <w:right w:val="none" w:sz="0" w:space="0" w:color="auto"/>
                                                          </w:divBdr>
                                                          <w:divsChild>
                                                            <w:div w:id="14645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69792">
                                              <w:marLeft w:val="0"/>
                                              <w:marRight w:val="0"/>
                                              <w:marTop w:val="0"/>
                                              <w:marBottom w:val="0"/>
                                              <w:divBdr>
                                                <w:top w:val="none" w:sz="0" w:space="0" w:color="auto"/>
                                                <w:left w:val="none" w:sz="0" w:space="0" w:color="auto"/>
                                                <w:bottom w:val="none" w:sz="0" w:space="0" w:color="auto"/>
                                                <w:right w:val="none" w:sz="0" w:space="0" w:color="auto"/>
                                              </w:divBdr>
                                              <w:divsChild>
                                                <w:div w:id="76252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6366">
                                          <w:marLeft w:val="0"/>
                                          <w:marRight w:val="0"/>
                                          <w:marTop w:val="0"/>
                                          <w:marBottom w:val="0"/>
                                          <w:divBdr>
                                            <w:top w:val="none" w:sz="0" w:space="0" w:color="auto"/>
                                            <w:left w:val="none" w:sz="0" w:space="0" w:color="auto"/>
                                            <w:bottom w:val="none" w:sz="0" w:space="0" w:color="auto"/>
                                            <w:right w:val="none" w:sz="0" w:space="0" w:color="auto"/>
                                          </w:divBdr>
                                          <w:divsChild>
                                            <w:div w:id="2078547194">
                                              <w:marLeft w:val="0"/>
                                              <w:marRight w:val="360"/>
                                              <w:marTop w:val="0"/>
                                              <w:marBottom w:val="0"/>
                                              <w:divBdr>
                                                <w:top w:val="none" w:sz="0" w:space="0" w:color="auto"/>
                                                <w:left w:val="none" w:sz="0" w:space="0" w:color="auto"/>
                                                <w:bottom w:val="none" w:sz="0" w:space="0" w:color="auto"/>
                                                <w:right w:val="none" w:sz="0" w:space="0" w:color="auto"/>
                                              </w:divBdr>
                                              <w:divsChild>
                                                <w:div w:id="562180760">
                                                  <w:marLeft w:val="0"/>
                                                  <w:marRight w:val="0"/>
                                                  <w:marTop w:val="0"/>
                                                  <w:marBottom w:val="0"/>
                                                  <w:divBdr>
                                                    <w:top w:val="none" w:sz="0" w:space="0" w:color="auto"/>
                                                    <w:left w:val="none" w:sz="0" w:space="0" w:color="auto"/>
                                                    <w:bottom w:val="none" w:sz="0" w:space="0" w:color="auto"/>
                                                    <w:right w:val="none" w:sz="0" w:space="0" w:color="auto"/>
                                                  </w:divBdr>
                                                  <w:divsChild>
                                                    <w:div w:id="198863910">
                                                      <w:marLeft w:val="0"/>
                                                      <w:marRight w:val="0"/>
                                                      <w:marTop w:val="0"/>
                                                      <w:marBottom w:val="0"/>
                                                      <w:divBdr>
                                                        <w:top w:val="none" w:sz="0" w:space="0" w:color="auto"/>
                                                        <w:left w:val="none" w:sz="0" w:space="0" w:color="auto"/>
                                                        <w:bottom w:val="none" w:sz="0" w:space="0" w:color="auto"/>
                                                        <w:right w:val="none" w:sz="0" w:space="0" w:color="auto"/>
                                                      </w:divBdr>
                                                      <w:divsChild>
                                                        <w:div w:id="79834853">
                                                          <w:marLeft w:val="0"/>
                                                          <w:marRight w:val="0"/>
                                                          <w:marTop w:val="0"/>
                                                          <w:marBottom w:val="0"/>
                                                          <w:divBdr>
                                                            <w:top w:val="none" w:sz="0" w:space="0" w:color="auto"/>
                                                            <w:left w:val="none" w:sz="0" w:space="0" w:color="auto"/>
                                                            <w:bottom w:val="none" w:sz="0" w:space="0" w:color="auto"/>
                                                            <w:right w:val="none" w:sz="0" w:space="0" w:color="auto"/>
                                                          </w:divBdr>
                                                          <w:divsChild>
                                                            <w:div w:id="678194217">
                                                              <w:marLeft w:val="0"/>
                                                              <w:marRight w:val="0"/>
                                                              <w:marTop w:val="0"/>
                                                              <w:marBottom w:val="0"/>
                                                              <w:divBdr>
                                                                <w:top w:val="none" w:sz="0" w:space="0" w:color="auto"/>
                                                                <w:left w:val="none" w:sz="0" w:space="0" w:color="auto"/>
                                                                <w:bottom w:val="none" w:sz="0" w:space="0" w:color="auto"/>
                                                                <w:right w:val="none" w:sz="0" w:space="0" w:color="auto"/>
                                                              </w:divBdr>
                                                              <w:divsChild>
                                                                <w:div w:id="21024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28978702">
          <w:marLeft w:val="0"/>
          <w:marRight w:val="0"/>
          <w:marTop w:val="0"/>
          <w:marBottom w:val="0"/>
          <w:divBdr>
            <w:top w:val="none" w:sz="0" w:space="0" w:color="auto"/>
            <w:left w:val="none" w:sz="0" w:space="0" w:color="auto"/>
            <w:bottom w:val="none" w:sz="0" w:space="0" w:color="auto"/>
            <w:right w:val="none" w:sz="0" w:space="0" w:color="auto"/>
          </w:divBdr>
          <w:divsChild>
            <w:div w:id="239213419">
              <w:marLeft w:val="0"/>
              <w:marRight w:val="0"/>
              <w:marTop w:val="0"/>
              <w:marBottom w:val="0"/>
              <w:divBdr>
                <w:top w:val="none" w:sz="0" w:space="0" w:color="auto"/>
                <w:left w:val="none" w:sz="0" w:space="0" w:color="auto"/>
                <w:bottom w:val="none" w:sz="0" w:space="0" w:color="auto"/>
                <w:right w:val="none" w:sz="0" w:space="0" w:color="auto"/>
              </w:divBdr>
              <w:divsChild>
                <w:div w:id="103967278">
                  <w:marLeft w:val="360"/>
                  <w:marRight w:val="360"/>
                  <w:marTop w:val="0"/>
                  <w:marBottom w:val="0"/>
                  <w:divBdr>
                    <w:top w:val="none" w:sz="0" w:space="0" w:color="auto"/>
                    <w:left w:val="none" w:sz="0" w:space="0" w:color="auto"/>
                    <w:bottom w:val="none" w:sz="0" w:space="0" w:color="auto"/>
                    <w:right w:val="none" w:sz="0" w:space="0" w:color="auto"/>
                  </w:divBdr>
                </w:div>
              </w:divsChild>
            </w:div>
            <w:div w:id="1432386381">
              <w:marLeft w:val="0"/>
              <w:marRight w:val="0"/>
              <w:marTop w:val="0"/>
              <w:marBottom w:val="0"/>
              <w:divBdr>
                <w:top w:val="none" w:sz="0" w:space="0" w:color="auto"/>
                <w:left w:val="none" w:sz="0" w:space="0" w:color="auto"/>
                <w:bottom w:val="none" w:sz="0" w:space="0" w:color="auto"/>
                <w:right w:val="none" w:sz="0" w:space="0" w:color="auto"/>
              </w:divBdr>
              <w:divsChild>
                <w:div w:id="385840465">
                  <w:marLeft w:val="0"/>
                  <w:marRight w:val="0"/>
                  <w:marTop w:val="0"/>
                  <w:marBottom w:val="0"/>
                  <w:divBdr>
                    <w:top w:val="none" w:sz="0" w:space="0" w:color="auto"/>
                    <w:left w:val="none" w:sz="0" w:space="0" w:color="auto"/>
                    <w:bottom w:val="none" w:sz="0" w:space="0" w:color="auto"/>
                    <w:right w:val="none" w:sz="0" w:space="0" w:color="auto"/>
                  </w:divBdr>
                  <w:divsChild>
                    <w:div w:id="1036540017">
                      <w:marLeft w:val="960"/>
                      <w:marRight w:val="960"/>
                      <w:marTop w:val="0"/>
                      <w:marBottom w:val="0"/>
                      <w:divBdr>
                        <w:top w:val="none" w:sz="0" w:space="0" w:color="auto"/>
                        <w:left w:val="none" w:sz="0" w:space="0" w:color="auto"/>
                        <w:bottom w:val="none" w:sz="0" w:space="0" w:color="auto"/>
                        <w:right w:val="none" w:sz="0" w:space="0" w:color="auto"/>
                      </w:divBdr>
                      <w:divsChild>
                        <w:div w:id="1263415061">
                          <w:marLeft w:val="0"/>
                          <w:marRight w:val="0"/>
                          <w:marTop w:val="0"/>
                          <w:marBottom w:val="0"/>
                          <w:divBdr>
                            <w:top w:val="none" w:sz="0" w:space="0" w:color="auto"/>
                            <w:left w:val="none" w:sz="0" w:space="0" w:color="auto"/>
                            <w:bottom w:val="none" w:sz="0" w:space="0" w:color="auto"/>
                            <w:right w:val="none" w:sz="0" w:space="0" w:color="auto"/>
                          </w:divBdr>
                          <w:divsChild>
                            <w:div w:id="19224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0329">
              <w:marLeft w:val="0"/>
              <w:marRight w:val="0"/>
              <w:marTop w:val="0"/>
              <w:marBottom w:val="0"/>
              <w:divBdr>
                <w:top w:val="none" w:sz="0" w:space="0" w:color="auto"/>
                <w:left w:val="none" w:sz="0" w:space="0" w:color="auto"/>
                <w:bottom w:val="none" w:sz="0" w:space="0" w:color="auto"/>
                <w:right w:val="none" w:sz="0" w:space="0" w:color="auto"/>
              </w:divBdr>
              <w:divsChild>
                <w:div w:id="1510558524">
                  <w:marLeft w:val="360"/>
                  <w:marRight w:val="360"/>
                  <w:marTop w:val="0"/>
                  <w:marBottom w:val="0"/>
                  <w:divBdr>
                    <w:top w:val="none" w:sz="0" w:space="0" w:color="auto"/>
                    <w:left w:val="none" w:sz="0" w:space="0" w:color="auto"/>
                    <w:bottom w:val="none" w:sz="0" w:space="0" w:color="auto"/>
                    <w:right w:val="none" w:sz="0" w:space="0" w:color="auto"/>
                  </w:divBdr>
                </w:div>
              </w:divsChild>
            </w:div>
            <w:div w:id="189421220">
              <w:marLeft w:val="0"/>
              <w:marRight w:val="0"/>
              <w:marTop w:val="0"/>
              <w:marBottom w:val="0"/>
              <w:divBdr>
                <w:top w:val="none" w:sz="0" w:space="0" w:color="auto"/>
                <w:left w:val="none" w:sz="0" w:space="0" w:color="auto"/>
                <w:bottom w:val="none" w:sz="0" w:space="0" w:color="auto"/>
                <w:right w:val="none" w:sz="0" w:space="0" w:color="auto"/>
              </w:divBdr>
              <w:divsChild>
                <w:div w:id="336423633">
                  <w:marLeft w:val="0"/>
                  <w:marRight w:val="0"/>
                  <w:marTop w:val="0"/>
                  <w:marBottom w:val="0"/>
                  <w:divBdr>
                    <w:top w:val="none" w:sz="0" w:space="0" w:color="auto"/>
                    <w:left w:val="none" w:sz="0" w:space="0" w:color="auto"/>
                    <w:bottom w:val="none" w:sz="0" w:space="0" w:color="auto"/>
                    <w:right w:val="none" w:sz="0" w:space="0" w:color="auto"/>
                  </w:divBdr>
                  <w:divsChild>
                    <w:div w:id="789476667">
                      <w:marLeft w:val="960"/>
                      <w:marRight w:val="960"/>
                      <w:marTop w:val="0"/>
                      <w:marBottom w:val="0"/>
                      <w:divBdr>
                        <w:top w:val="none" w:sz="0" w:space="0" w:color="auto"/>
                        <w:left w:val="none" w:sz="0" w:space="0" w:color="auto"/>
                        <w:bottom w:val="none" w:sz="0" w:space="0" w:color="auto"/>
                        <w:right w:val="none" w:sz="0" w:space="0" w:color="auto"/>
                      </w:divBdr>
                      <w:divsChild>
                        <w:div w:id="1225946798">
                          <w:marLeft w:val="0"/>
                          <w:marRight w:val="0"/>
                          <w:marTop w:val="0"/>
                          <w:marBottom w:val="0"/>
                          <w:divBdr>
                            <w:top w:val="none" w:sz="0" w:space="0" w:color="auto"/>
                            <w:left w:val="none" w:sz="0" w:space="0" w:color="auto"/>
                            <w:bottom w:val="none" w:sz="0" w:space="0" w:color="auto"/>
                            <w:right w:val="none" w:sz="0" w:space="0" w:color="auto"/>
                          </w:divBdr>
                          <w:divsChild>
                            <w:div w:id="134088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797860">
              <w:marLeft w:val="0"/>
              <w:marRight w:val="0"/>
              <w:marTop w:val="0"/>
              <w:marBottom w:val="0"/>
              <w:divBdr>
                <w:top w:val="none" w:sz="0" w:space="0" w:color="auto"/>
                <w:left w:val="none" w:sz="0" w:space="0" w:color="auto"/>
                <w:bottom w:val="none" w:sz="0" w:space="0" w:color="auto"/>
                <w:right w:val="none" w:sz="0" w:space="0" w:color="auto"/>
              </w:divBdr>
              <w:divsChild>
                <w:div w:id="1763641369">
                  <w:marLeft w:val="360"/>
                  <w:marRight w:val="360"/>
                  <w:marTop w:val="0"/>
                  <w:marBottom w:val="0"/>
                  <w:divBdr>
                    <w:top w:val="none" w:sz="0" w:space="0" w:color="auto"/>
                    <w:left w:val="none" w:sz="0" w:space="0" w:color="auto"/>
                    <w:bottom w:val="none" w:sz="0" w:space="0" w:color="auto"/>
                    <w:right w:val="none" w:sz="0" w:space="0" w:color="auto"/>
                  </w:divBdr>
                  <w:divsChild>
                    <w:div w:id="1476845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835610108">
              <w:marLeft w:val="0"/>
              <w:marRight w:val="0"/>
              <w:marTop w:val="0"/>
              <w:marBottom w:val="0"/>
              <w:divBdr>
                <w:top w:val="none" w:sz="0" w:space="0" w:color="auto"/>
                <w:left w:val="none" w:sz="0" w:space="0" w:color="auto"/>
                <w:bottom w:val="none" w:sz="0" w:space="0" w:color="auto"/>
                <w:right w:val="none" w:sz="0" w:space="0" w:color="auto"/>
              </w:divBdr>
              <w:divsChild>
                <w:div w:id="1233391014">
                  <w:marLeft w:val="0"/>
                  <w:marRight w:val="0"/>
                  <w:marTop w:val="0"/>
                  <w:marBottom w:val="0"/>
                  <w:divBdr>
                    <w:top w:val="none" w:sz="0" w:space="0" w:color="auto"/>
                    <w:left w:val="none" w:sz="0" w:space="0" w:color="auto"/>
                    <w:bottom w:val="none" w:sz="0" w:space="0" w:color="auto"/>
                    <w:right w:val="none" w:sz="0" w:space="0" w:color="auto"/>
                  </w:divBdr>
                  <w:divsChild>
                    <w:div w:id="772898006">
                      <w:marLeft w:val="960"/>
                      <w:marRight w:val="960"/>
                      <w:marTop w:val="0"/>
                      <w:marBottom w:val="0"/>
                      <w:divBdr>
                        <w:top w:val="none" w:sz="0" w:space="0" w:color="auto"/>
                        <w:left w:val="none" w:sz="0" w:space="0" w:color="auto"/>
                        <w:bottom w:val="none" w:sz="0" w:space="0" w:color="auto"/>
                        <w:right w:val="none" w:sz="0" w:space="0" w:color="auto"/>
                      </w:divBdr>
                      <w:divsChild>
                        <w:div w:id="310252953">
                          <w:marLeft w:val="0"/>
                          <w:marRight w:val="0"/>
                          <w:marTop w:val="0"/>
                          <w:marBottom w:val="0"/>
                          <w:divBdr>
                            <w:top w:val="none" w:sz="0" w:space="0" w:color="auto"/>
                            <w:left w:val="none" w:sz="0" w:space="0" w:color="auto"/>
                            <w:bottom w:val="none" w:sz="0" w:space="0" w:color="auto"/>
                            <w:right w:val="none" w:sz="0" w:space="0" w:color="auto"/>
                          </w:divBdr>
                          <w:divsChild>
                            <w:div w:id="129899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59148">
              <w:marLeft w:val="0"/>
              <w:marRight w:val="0"/>
              <w:marTop w:val="0"/>
              <w:marBottom w:val="0"/>
              <w:divBdr>
                <w:top w:val="none" w:sz="0" w:space="0" w:color="auto"/>
                <w:left w:val="none" w:sz="0" w:space="0" w:color="auto"/>
                <w:bottom w:val="none" w:sz="0" w:space="0" w:color="auto"/>
                <w:right w:val="none" w:sz="0" w:space="0" w:color="auto"/>
              </w:divBdr>
              <w:divsChild>
                <w:div w:id="1033919843">
                  <w:marLeft w:val="360"/>
                  <w:marRight w:val="360"/>
                  <w:marTop w:val="0"/>
                  <w:marBottom w:val="0"/>
                  <w:divBdr>
                    <w:top w:val="none" w:sz="0" w:space="0" w:color="auto"/>
                    <w:left w:val="none" w:sz="0" w:space="0" w:color="auto"/>
                    <w:bottom w:val="none" w:sz="0" w:space="0" w:color="auto"/>
                    <w:right w:val="none" w:sz="0" w:space="0" w:color="auto"/>
                  </w:divBdr>
                  <w:divsChild>
                    <w:div w:id="788359832">
                      <w:marLeft w:val="0"/>
                      <w:marRight w:val="0"/>
                      <w:marTop w:val="0"/>
                      <w:marBottom w:val="0"/>
                      <w:divBdr>
                        <w:top w:val="none" w:sz="0" w:space="0" w:color="auto"/>
                        <w:left w:val="none" w:sz="0" w:space="0" w:color="auto"/>
                        <w:bottom w:val="none" w:sz="0" w:space="0" w:color="auto"/>
                        <w:right w:val="none" w:sz="0" w:space="0" w:color="auto"/>
                      </w:divBdr>
                      <w:divsChild>
                        <w:div w:id="1385987756">
                          <w:marLeft w:val="0"/>
                          <w:marRight w:val="0"/>
                          <w:marTop w:val="0"/>
                          <w:marBottom w:val="0"/>
                          <w:divBdr>
                            <w:top w:val="none" w:sz="0" w:space="0" w:color="auto"/>
                            <w:left w:val="none" w:sz="0" w:space="0" w:color="auto"/>
                            <w:bottom w:val="none" w:sz="0" w:space="0" w:color="auto"/>
                            <w:right w:val="none" w:sz="0" w:space="0" w:color="auto"/>
                          </w:divBdr>
                        </w:div>
                      </w:divsChild>
                    </w:div>
                    <w:div w:id="1946763297">
                      <w:marLeft w:val="0"/>
                      <w:marRight w:val="0"/>
                      <w:marTop w:val="0"/>
                      <w:marBottom w:val="0"/>
                      <w:divBdr>
                        <w:top w:val="none" w:sz="0" w:space="0" w:color="auto"/>
                        <w:left w:val="none" w:sz="0" w:space="0" w:color="auto"/>
                        <w:bottom w:val="none" w:sz="0" w:space="0" w:color="auto"/>
                        <w:right w:val="none" w:sz="0" w:space="0" w:color="auto"/>
                      </w:divBdr>
                      <w:divsChild>
                        <w:div w:id="119835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icroservices.io/patterns/data/saga.htm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medium.com/swlh/apache-kafka-in-a-nutshell-5782b01d9ffb"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2195</Words>
  <Characters>12518</Characters>
  <Application>Microsoft Office Word</Application>
  <DocSecurity>0</DocSecurity>
  <Lines>104</Lines>
  <Paragraphs>29</Paragraphs>
  <ScaleCrop>false</ScaleCrop>
  <Company/>
  <LinksUpToDate>false</LinksUpToDate>
  <CharactersWithSpaces>14684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P</dc:creator>
  <cp:keywords/>
  <dc:description/>
  <cp:lastModifiedBy>Jyoti P</cp:lastModifiedBy>
  <cp:revision>1</cp:revision>
  <dcterms:created xsi:type="dcterms:W3CDTF">2024-10-09T17:49:00Z</dcterms:created>
  <dcterms:modified xsi:type="dcterms:W3CDTF">2024-10-09T17:51:00Z</dcterms:modified>
</cp:coreProperties>
</file>