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37059" w14:textId="372E605B" w:rsidR="00625E20" w:rsidRPr="00625E20" w:rsidRDefault="00625E20" w:rsidP="00625E20">
      <w:pPr>
        <w:rPr>
          <w:b/>
          <w:bCs/>
          <w:sz w:val="40"/>
          <w:szCs w:val="40"/>
        </w:rPr>
      </w:pPr>
      <w:r w:rsidRPr="00625E20">
        <w:rPr>
          <w:b/>
          <w:bCs/>
          <w:sz w:val="40"/>
          <w:szCs w:val="40"/>
        </w:rPr>
        <w:t>TCL</w:t>
      </w:r>
    </w:p>
    <w:p w14:paraId="03B0FE8A" w14:textId="77777777" w:rsidR="00625E20" w:rsidRDefault="00625E20" w:rsidP="00625E20"/>
    <w:p w14:paraId="59CCBDF2" w14:textId="3319E69E" w:rsidR="00625E20" w:rsidRDefault="00625E20" w:rsidP="00625E20">
      <w:r>
        <w:t xml:space="preserve">SQL, or Structured Query Language, is a database language that allows you to create a database and perform various operations. This is done using various types of SQL commands, such as DDL, DQL, DML, TCL, and DCL. </w:t>
      </w:r>
      <w:proofErr w:type="gramStart"/>
      <w:r>
        <w:t>But,</w:t>
      </w:r>
      <w:proofErr w:type="gramEnd"/>
      <w:r>
        <w:t xml:space="preserve"> this article will mainly focus on TCL commands in SQL.</w:t>
      </w:r>
    </w:p>
    <w:p w14:paraId="1E9FE15B" w14:textId="77777777" w:rsidR="00625E20" w:rsidRDefault="00625E20" w:rsidP="00625E20"/>
    <w:p w14:paraId="76951DDF" w14:textId="77777777" w:rsidR="00625E20" w:rsidRDefault="00625E20" w:rsidP="00625E20">
      <w:r>
        <w:t>2023_02_MicrosoftTeams-image-273.jpg</w:t>
      </w:r>
    </w:p>
    <w:p w14:paraId="51A7EE98" w14:textId="77777777" w:rsidR="00625E20" w:rsidRDefault="00625E20" w:rsidP="00625E20">
      <w:r>
        <w:t>Before we dive deeper into the article (TCL commands in SQL), let’s quickly go over the list of topics listed under the table of contents (TOC) that we will cover in this article. Here’s the table of contents:</w:t>
      </w:r>
    </w:p>
    <w:p w14:paraId="32791D5A" w14:textId="77777777" w:rsidR="00625E20" w:rsidRDefault="00625E20" w:rsidP="00625E20"/>
    <w:p w14:paraId="6B67E141" w14:textId="77777777" w:rsidR="00625E20" w:rsidRDefault="00625E20" w:rsidP="00625E20">
      <w:r>
        <w:t>Table of Contents</w:t>
      </w:r>
    </w:p>
    <w:p w14:paraId="0B397978" w14:textId="77777777" w:rsidR="00625E20" w:rsidRDefault="00625E20" w:rsidP="00625E20"/>
    <w:p w14:paraId="36F5B800" w14:textId="77777777" w:rsidR="00625E20" w:rsidRDefault="00625E20" w:rsidP="00625E20">
      <w:r>
        <w:t>What are TCL Commands in SQL</w:t>
      </w:r>
    </w:p>
    <w:p w14:paraId="0BA0B5D0" w14:textId="77777777" w:rsidR="00625E20" w:rsidRDefault="00625E20" w:rsidP="00625E20">
      <w:r>
        <w:t>Types of TCL Commands in SQL</w:t>
      </w:r>
    </w:p>
    <w:p w14:paraId="2F6BAFED" w14:textId="77777777" w:rsidR="00625E20" w:rsidRDefault="00625E20" w:rsidP="00625E20">
      <w:r>
        <w:t>BEGIN TRANSACTION Command</w:t>
      </w:r>
    </w:p>
    <w:p w14:paraId="5148D5E3" w14:textId="77777777" w:rsidR="00625E20" w:rsidRDefault="00625E20" w:rsidP="00625E20">
      <w:r>
        <w:t>COMMIT Command</w:t>
      </w:r>
    </w:p>
    <w:p w14:paraId="7242478B" w14:textId="77777777" w:rsidR="00625E20" w:rsidRDefault="00625E20" w:rsidP="00625E20">
      <w:r>
        <w:t>ROLLBACK Command</w:t>
      </w:r>
    </w:p>
    <w:p w14:paraId="73BF96C7" w14:textId="77777777" w:rsidR="00625E20" w:rsidRDefault="00625E20" w:rsidP="00625E20">
      <w:r>
        <w:t>SAVEPOINT Command</w:t>
      </w:r>
    </w:p>
    <w:p w14:paraId="18085717" w14:textId="77777777" w:rsidR="00625E20" w:rsidRDefault="00625E20" w:rsidP="00625E20">
      <w:r>
        <w:t>Advantages of TCL Commands</w:t>
      </w:r>
    </w:p>
    <w:p w14:paraId="1301DE82" w14:textId="77777777" w:rsidR="00625E20" w:rsidRDefault="00625E20" w:rsidP="00625E20">
      <w:r>
        <w:t>Disadvantages of TCL Commands</w:t>
      </w:r>
    </w:p>
    <w:p w14:paraId="49C1C9D6" w14:textId="77777777" w:rsidR="00625E20" w:rsidRDefault="00625E20" w:rsidP="00625E20">
      <w:r>
        <w:t>What are TCL Commands in SQL?</w:t>
      </w:r>
    </w:p>
    <w:p w14:paraId="2A6901D1" w14:textId="77777777" w:rsidR="00625E20" w:rsidRDefault="00625E20" w:rsidP="00625E20">
      <w:r>
        <w:t>TCL Command Definition: The TCL (Transaction Control Language) commands in SQL help users manage and control a database’s transactions (changes) to maintain consistency.</w:t>
      </w:r>
    </w:p>
    <w:p w14:paraId="1977780F" w14:textId="77777777" w:rsidR="00625E20" w:rsidRDefault="00625E20" w:rsidP="00625E20"/>
    <w:p w14:paraId="174595B8" w14:textId="77777777" w:rsidR="00625E20" w:rsidRDefault="00625E20" w:rsidP="00625E20">
      <w:r>
        <w:t xml:space="preserve">In layman’s terms, we use TCL commands </w:t>
      </w:r>
      <w:proofErr w:type="gramStart"/>
      <w:r>
        <w:t>in order to</w:t>
      </w:r>
      <w:proofErr w:type="gramEnd"/>
      <w:r>
        <w:t xml:space="preserve"> manage transactions within a database. The transaction is a set of SQL statements executed on the data stored in the Database Management System. In simple terms, transactions are a set of one or more </w:t>
      </w:r>
      <w:r>
        <w:lastRenderedPageBreak/>
        <w:t>operations that are executed as a single unit of work. Either all or none of the operations should be completed.</w:t>
      </w:r>
    </w:p>
    <w:p w14:paraId="638D6525" w14:textId="77777777" w:rsidR="00625E20" w:rsidRDefault="00625E20" w:rsidP="00625E20"/>
    <w:p w14:paraId="426E2A36" w14:textId="77777777" w:rsidR="00625E20" w:rsidRDefault="00625E20" w:rsidP="00625E20"/>
    <w:p w14:paraId="4E5F40F1" w14:textId="77777777" w:rsidR="00625E20" w:rsidRDefault="00625E20" w:rsidP="00625E20">
      <w:r>
        <w:t>Whenever any transaction happens, it is not permanent but rather temporary. TCL commands allow you to make those transactions (changes) permanent. TCL commands ensure that either all the changes are completed or none of them are.</w:t>
      </w:r>
    </w:p>
    <w:p w14:paraId="374B3FA2" w14:textId="77777777" w:rsidR="00625E20" w:rsidRDefault="00625E20" w:rsidP="00625E20"/>
    <w:p w14:paraId="709A2C1B" w14:textId="77777777" w:rsidR="00625E20" w:rsidRPr="00EB187F" w:rsidRDefault="00625E20" w:rsidP="00625E20">
      <w:pPr>
        <w:rPr>
          <w:b/>
          <w:bCs/>
        </w:rPr>
      </w:pPr>
      <w:r w:rsidRPr="00EB187F">
        <w:rPr>
          <w:b/>
          <w:bCs/>
        </w:rPr>
        <w:t xml:space="preserve">Types of TCL Commands in SQL </w:t>
      </w:r>
    </w:p>
    <w:p w14:paraId="659AF5A7" w14:textId="77777777" w:rsidR="00625E20" w:rsidRDefault="00625E20" w:rsidP="00625E20">
      <w:r>
        <w:t>There are mainly four types of TCL commands in SQL that help users to manage transactions. These four types of Transaction Control Language commands are:</w:t>
      </w:r>
    </w:p>
    <w:p w14:paraId="04CEEC9A" w14:textId="77777777" w:rsidR="00625E20" w:rsidRDefault="00625E20" w:rsidP="00625E20"/>
    <w:p w14:paraId="115776C3" w14:textId="77777777" w:rsidR="00625E20" w:rsidRDefault="00625E20" w:rsidP="00625E20">
      <w:r>
        <w:t>BEGIN TRANSACTION Command</w:t>
      </w:r>
    </w:p>
    <w:p w14:paraId="6373CDC3" w14:textId="77777777" w:rsidR="00625E20" w:rsidRDefault="00625E20" w:rsidP="00625E20">
      <w:r>
        <w:t>COMMIT Command</w:t>
      </w:r>
    </w:p>
    <w:p w14:paraId="6CA99125" w14:textId="77777777" w:rsidR="00625E20" w:rsidRDefault="00625E20" w:rsidP="00625E20">
      <w:r>
        <w:t>ROLLBACK Command</w:t>
      </w:r>
    </w:p>
    <w:p w14:paraId="40323A71" w14:textId="77777777" w:rsidR="00625E20" w:rsidRDefault="00625E20" w:rsidP="00625E20">
      <w:r>
        <w:t>SAVEPOINT Command</w:t>
      </w:r>
    </w:p>
    <w:p w14:paraId="61F8E095" w14:textId="77777777" w:rsidR="00625E20" w:rsidRDefault="00625E20" w:rsidP="00625E20">
      <w:r>
        <w:t>In the next section, let’s explore these three commands in detail.</w:t>
      </w:r>
    </w:p>
    <w:p w14:paraId="23CCA4AC" w14:textId="77777777" w:rsidR="00625E20" w:rsidRDefault="00625E20" w:rsidP="00625E20"/>
    <w:p w14:paraId="7CD62D94" w14:textId="77777777" w:rsidR="00625E20" w:rsidRDefault="00625E20" w:rsidP="00625E20">
      <w:r>
        <w:t>You can also explore: What is the Difference Between SQL and MySQL?</w:t>
      </w:r>
    </w:p>
    <w:p w14:paraId="3F9F7177" w14:textId="77777777" w:rsidR="00625E20" w:rsidRDefault="00625E20" w:rsidP="00625E20"/>
    <w:p w14:paraId="62D0AEE1" w14:textId="77777777" w:rsidR="00625E20" w:rsidRDefault="00625E20" w:rsidP="00625E20">
      <w:r>
        <w:t>Must Explore: Understanding the Differences Between DDL and DML</w:t>
      </w:r>
    </w:p>
    <w:p w14:paraId="7AD1E6F8" w14:textId="77777777" w:rsidR="00625E20" w:rsidRDefault="00625E20" w:rsidP="00625E20"/>
    <w:p w14:paraId="6196B440" w14:textId="77777777" w:rsidR="00625E20" w:rsidRDefault="00625E20" w:rsidP="00625E20">
      <w:r>
        <w:t xml:space="preserve">BEGIN TRANSACTION Command </w:t>
      </w:r>
    </w:p>
    <w:p w14:paraId="6D8DD456" w14:textId="77777777" w:rsidR="00625E20" w:rsidRDefault="00625E20" w:rsidP="00625E20">
      <w:r>
        <w:t>BEGIN TRANSACTION Command Definition: The BEGIN TRANSACTION command allows users to start a new transaction.</w:t>
      </w:r>
    </w:p>
    <w:p w14:paraId="7517E651" w14:textId="77777777" w:rsidR="00625E20" w:rsidRDefault="00625E20" w:rsidP="00625E20"/>
    <w:p w14:paraId="7E1FEB50" w14:textId="77777777" w:rsidR="00EB187F" w:rsidRDefault="00625E20" w:rsidP="00625E20">
      <w:proofErr w:type="gramStart"/>
      <w:r>
        <w:t>In order to</w:t>
      </w:r>
      <w:proofErr w:type="gramEnd"/>
      <w:r>
        <w:t xml:space="preserve"> understand it, let’s go through an example. Suppose you want to transfer money from one bank account to another. Hence, to accomplish this, both the debit and credit operations should happen together or not at all.</w:t>
      </w:r>
    </w:p>
    <w:p w14:paraId="11CC568B" w14:textId="77777777" w:rsidR="00EB187F" w:rsidRDefault="00EB187F" w:rsidP="00625E20"/>
    <w:p w14:paraId="30EBB407" w14:textId="2993450A" w:rsidR="00625E20" w:rsidRDefault="00625E20" w:rsidP="00625E20">
      <w:r>
        <w:lastRenderedPageBreak/>
        <w:t xml:space="preserve"> To ensure this, you can wrap both operations in a transaction by starting it with the BEGIN TRANSACTION command.</w:t>
      </w:r>
    </w:p>
    <w:p w14:paraId="5D663B18" w14:textId="77777777" w:rsidR="00625E20" w:rsidRDefault="00625E20" w:rsidP="00625E20"/>
    <w:p w14:paraId="593F5626" w14:textId="77777777" w:rsidR="00625E20" w:rsidRDefault="00625E20" w:rsidP="00625E20">
      <w:r>
        <w:t>Here’s the code:</w:t>
      </w:r>
    </w:p>
    <w:p w14:paraId="6DD8D76E" w14:textId="77777777" w:rsidR="00625E20" w:rsidRDefault="00625E20" w:rsidP="00625E20"/>
    <w:p w14:paraId="32CD78D2" w14:textId="77777777" w:rsidR="00625E20" w:rsidRDefault="00625E20" w:rsidP="00625E20">
      <w:r>
        <w:t xml:space="preserve">BEGIN </w:t>
      </w:r>
      <w:proofErr w:type="gramStart"/>
      <w:r>
        <w:t>TRANSACTION;</w:t>
      </w:r>
      <w:proofErr w:type="gramEnd"/>
    </w:p>
    <w:p w14:paraId="0FA0CC76" w14:textId="77777777" w:rsidR="00625E20" w:rsidRDefault="00625E20" w:rsidP="00625E20">
      <w:r>
        <w:t xml:space="preserve">UPDATE customers SET balance = balance + 100 WHERE </w:t>
      </w:r>
      <w:proofErr w:type="spellStart"/>
      <w:r>
        <w:t>customer_id</w:t>
      </w:r>
      <w:proofErr w:type="spellEnd"/>
      <w:r>
        <w:t xml:space="preserve"> = </w:t>
      </w:r>
      <w:proofErr w:type="gramStart"/>
      <w:r>
        <w:t>1001;</w:t>
      </w:r>
      <w:proofErr w:type="gramEnd"/>
    </w:p>
    <w:p w14:paraId="26D078E0" w14:textId="77777777" w:rsidR="00625E20" w:rsidRDefault="00625E20" w:rsidP="00625E20">
      <w:proofErr w:type="gramStart"/>
      <w:r>
        <w:t>COMMIT;</w:t>
      </w:r>
      <w:proofErr w:type="gramEnd"/>
    </w:p>
    <w:p w14:paraId="52CD9DA7" w14:textId="77777777" w:rsidR="00EB187F" w:rsidRDefault="00EB187F" w:rsidP="00625E20"/>
    <w:p w14:paraId="0A5F3332" w14:textId="77777777" w:rsidR="00EB187F" w:rsidRDefault="00EB187F" w:rsidP="00625E20"/>
    <w:p w14:paraId="466285F3" w14:textId="3525E8C2" w:rsidR="00625E20" w:rsidRPr="00EB187F" w:rsidRDefault="00625E20" w:rsidP="00625E20">
      <w:pPr>
        <w:rPr>
          <w:b/>
          <w:bCs/>
        </w:rPr>
      </w:pPr>
      <w:r w:rsidRPr="00EB187F">
        <w:rPr>
          <w:b/>
          <w:bCs/>
        </w:rPr>
        <w:t xml:space="preserve">COMMIT Command </w:t>
      </w:r>
    </w:p>
    <w:p w14:paraId="4CB99484" w14:textId="158B7C9F" w:rsidR="00625E20" w:rsidRDefault="00625E20" w:rsidP="00625E20">
      <w:r>
        <w:t xml:space="preserve"> The COMMIT command allows users to save the changes made in the current transaction.</w:t>
      </w:r>
    </w:p>
    <w:p w14:paraId="0683729C" w14:textId="77777777" w:rsidR="00625E20" w:rsidRDefault="00625E20" w:rsidP="00625E20"/>
    <w:p w14:paraId="7BD0784D" w14:textId="77777777" w:rsidR="00625E20" w:rsidRDefault="00625E20" w:rsidP="00625E20">
      <w:proofErr w:type="gramStart"/>
      <w:r>
        <w:t>In order to</w:t>
      </w:r>
      <w:proofErr w:type="gramEnd"/>
      <w:r>
        <w:t xml:space="preserve"> understand it, let’s go through an example. Suppose you successfully transfer money from one bank account to another as part of a transaction. Once done, you can issue a COMMIT command to make the changes permanent.</w:t>
      </w:r>
    </w:p>
    <w:p w14:paraId="07A41391" w14:textId="77777777" w:rsidR="00625E20" w:rsidRDefault="00625E20" w:rsidP="00625E20"/>
    <w:p w14:paraId="3C8F633D" w14:textId="77777777" w:rsidR="00625E20" w:rsidRDefault="00625E20" w:rsidP="00625E20">
      <w:r>
        <w:t>Here’s the code:</w:t>
      </w:r>
    </w:p>
    <w:p w14:paraId="63DEF286" w14:textId="77777777" w:rsidR="00625E20" w:rsidRDefault="00625E20" w:rsidP="00625E20"/>
    <w:p w14:paraId="7B0AF6F0" w14:textId="77777777" w:rsidR="00625E20" w:rsidRDefault="00625E20" w:rsidP="00625E20">
      <w:r>
        <w:t xml:space="preserve">BEGIN </w:t>
      </w:r>
      <w:proofErr w:type="gramStart"/>
      <w:r>
        <w:t>TRANSACTION;</w:t>
      </w:r>
      <w:proofErr w:type="gramEnd"/>
    </w:p>
    <w:p w14:paraId="6EB0437B" w14:textId="77777777" w:rsidR="00625E20" w:rsidRDefault="00625E20" w:rsidP="00625E20">
      <w:r>
        <w:t xml:space="preserve">UPDATE customers SET balance = balance + 100 WHERE </w:t>
      </w:r>
      <w:proofErr w:type="spellStart"/>
      <w:r>
        <w:t>customer_id</w:t>
      </w:r>
      <w:proofErr w:type="spellEnd"/>
      <w:r>
        <w:t xml:space="preserve"> = </w:t>
      </w:r>
      <w:proofErr w:type="gramStart"/>
      <w:r>
        <w:t>1001;</w:t>
      </w:r>
      <w:proofErr w:type="gramEnd"/>
    </w:p>
    <w:p w14:paraId="7B19ADE8" w14:textId="77777777" w:rsidR="00625E20" w:rsidRDefault="00625E20" w:rsidP="00625E20">
      <w:proofErr w:type="gramStart"/>
      <w:r>
        <w:t>COMMIT;</w:t>
      </w:r>
      <w:proofErr w:type="gramEnd"/>
    </w:p>
    <w:p w14:paraId="70EAB5C7" w14:textId="77777777" w:rsidR="00277E2F" w:rsidRDefault="00277E2F" w:rsidP="00625E20"/>
    <w:p w14:paraId="4E956E89" w14:textId="77777777" w:rsidR="00277E2F" w:rsidRDefault="00277E2F" w:rsidP="00625E20"/>
    <w:p w14:paraId="3F85060A" w14:textId="774C8BA0" w:rsidR="00625E20" w:rsidRPr="00277E2F" w:rsidRDefault="00625E20" w:rsidP="00625E20">
      <w:pPr>
        <w:rPr>
          <w:b/>
          <w:bCs/>
        </w:rPr>
      </w:pPr>
      <w:r w:rsidRPr="00277E2F">
        <w:rPr>
          <w:b/>
          <w:bCs/>
        </w:rPr>
        <w:t xml:space="preserve">ROLLBACK Command </w:t>
      </w:r>
    </w:p>
    <w:p w14:paraId="6D4579E8" w14:textId="55BE6FE2" w:rsidR="00625E20" w:rsidRDefault="00625E20" w:rsidP="00625E20">
      <w:r>
        <w:t>The ROLLBACK command allows users to undo the changes made in the current transaction.</w:t>
      </w:r>
    </w:p>
    <w:p w14:paraId="1D62B60A" w14:textId="77777777" w:rsidR="00625E20" w:rsidRDefault="00625E20" w:rsidP="00625E20"/>
    <w:p w14:paraId="6EEE61BD" w14:textId="77777777" w:rsidR="00625E20" w:rsidRDefault="00625E20" w:rsidP="00625E20">
      <w:proofErr w:type="gramStart"/>
      <w:r>
        <w:lastRenderedPageBreak/>
        <w:t>In order to</w:t>
      </w:r>
      <w:proofErr w:type="gramEnd"/>
      <w:r>
        <w:t xml:space="preserve"> understand it, let’s go through an example. </w:t>
      </w:r>
      <w:proofErr w:type="gramStart"/>
      <w:r>
        <w:t>Suppose,</w:t>
      </w:r>
      <w:proofErr w:type="gramEnd"/>
      <w:r>
        <w:t xml:space="preserve"> for certain reasons, the debit operation in the bank transfer failed. Hence, you can use the ROLLBACK command to undo the changes and return the system to its previous state.</w:t>
      </w:r>
    </w:p>
    <w:p w14:paraId="4A289422" w14:textId="77777777" w:rsidR="00625E20" w:rsidRDefault="00625E20" w:rsidP="00625E20"/>
    <w:p w14:paraId="11C7BB97" w14:textId="77777777" w:rsidR="00625E20" w:rsidRDefault="00625E20" w:rsidP="00625E20">
      <w:r>
        <w:t xml:space="preserve">Here’s the code: </w:t>
      </w:r>
    </w:p>
    <w:p w14:paraId="36743E29" w14:textId="77777777" w:rsidR="00625E20" w:rsidRDefault="00625E20" w:rsidP="00625E20"/>
    <w:p w14:paraId="24818E7A" w14:textId="77777777" w:rsidR="00625E20" w:rsidRDefault="00625E20" w:rsidP="00625E20">
      <w:r>
        <w:t xml:space="preserve">BEGIN </w:t>
      </w:r>
      <w:proofErr w:type="gramStart"/>
      <w:r>
        <w:t>TRANSACTION;</w:t>
      </w:r>
      <w:proofErr w:type="gramEnd"/>
    </w:p>
    <w:p w14:paraId="1943A129" w14:textId="77777777" w:rsidR="00625E20" w:rsidRDefault="00625E20" w:rsidP="00625E20">
      <w:r>
        <w:t xml:space="preserve">UPDATE customers SET balance = balance + 100 WHERE </w:t>
      </w:r>
      <w:proofErr w:type="spellStart"/>
      <w:r>
        <w:t>customer_id</w:t>
      </w:r>
      <w:proofErr w:type="spellEnd"/>
      <w:r>
        <w:t xml:space="preserve"> = </w:t>
      </w:r>
      <w:proofErr w:type="gramStart"/>
      <w:r>
        <w:t>1001;</w:t>
      </w:r>
      <w:proofErr w:type="gramEnd"/>
    </w:p>
    <w:p w14:paraId="528A5645" w14:textId="77777777" w:rsidR="00625E20" w:rsidRDefault="00625E20" w:rsidP="00625E20">
      <w:proofErr w:type="gramStart"/>
      <w:r>
        <w:t>ROLLBACK;</w:t>
      </w:r>
      <w:proofErr w:type="gramEnd"/>
    </w:p>
    <w:p w14:paraId="297786EF" w14:textId="77777777" w:rsidR="00277E2F" w:rsidRDefault="00277E2F" w:rsidP="00625E20"/>
    <w:p w14:paraId="7E73E0E3" w14:textId="77777777" w:rsidR="00625E20" w:rsidRDefault="00625E20" w:rsidP="00625E20"/>
    <w:p w14:paraId="3E8752AF" w14:textId="77777777" w:rsidR="00625E20" w:rsidRPr="00CC7E0C" w:rsidRDefault="00625E20" w:rsidP="00625E20">
      <w:pPr>
        <w:rPr>
          <w:b/>
          <w:bCs/>
        </w:rPr>
      </w:pPr>
      <w:r w:rsidRPr="00CC7E0C">
        <w:rPr>
          <w:b/>
          <w:bCs/>
        </w:rPr>
        <w:t xml:space="preserve">SAVEPOINT Command </w:t>
      </w:r>
    </w:p>
    <w:p w14:paraId="687BE4E7" w14:textId="5C8E4F35" w:rsidR="00625E20" w:rsidRDefault="00625E20" w:rsidP="00625E20">
      <w:r>
        <w:t>The SAVEPOINT command allows a user to create a point within a transaction to which you can later roll back.</w:t>
      </w:r>
    </w:p>
    <w:p w14:paraId="7409703F" w14:textId="77777777" w:rsidR="00625E20" w:rsidRDefault="00625E20" w:rsidP="00625E20"/>
    <w:p w14:paraId="2924042B" w14:textId="77777777" w:rsidR="00625E20" w:rsidRDefault="00625E20" w:rsidP="00625E20">
      <w:proofErr w:type="gramStart"/>
      <w:r>
        <w:t>In order to</w:t>
      </w:r>
      <w:proofErr w:type="gramEnd"/>
      <w:r>
        <w:t xml:space="preserve"> understand it, let’s go through an example. Suppose you are transferring money from one bank account to another. And you also want to be able to undo the debit operation separately from the credit operation. Hence, </w:t>
      </w:r>
      <w:proofErr w:type="gramStart"/>
      <w:r>
        <w:t>in order to</w:t>
      </w:r>
      <w:proofErr w:type="gramEnd"/>
      <w:r>
        <w:t xml:space="preserve"> accomplish this, you can use a </w:t>
      </w:r>
      <w:proofErr w:type="spellStart"/>
      <w:r>
        <w:t>savepoint</w:t>
      </w:r>
      <w:proofErr w:type="spellEnd"/>
      <w:r>
        <w:t xml:space="preserve"> to mark the point after the debit operation and later roll back to that point if needed.</w:t>
      </w:r>
    </w:p>
    <w:p w14:paraId="65C0B305" w14:textId="77777777" w:rsidR="00625E20" w:rsidRDefault="00625E20" w:rsidP="00625E20"/>
    <w:p w14:paraId="2CA0B902" w14:textId="77777777" w:rsidR="00625E20" w:rsidRDefault="00625E20" w:rsidP="00625E20">
      <w:r>
        <w:t xml:space="preserve">Here’s the code: </w:t>
      </w:r>
    </w:p>
    <w:p w14:paraId="2CE654AC" w14:textId="77777777" w:rsidR="00625E20" w:rsidRDefault="00625E20" w:rsidP="00625E20"/>
    <w:p w14:paraId="1B4B2740" w14:textId="77777777" w:rsidR="00625E20" w:rsidRDefault="00625E20" w:rsidP="00625E20">
      <w:r>
        <w:t xml:space="preserve">BEGIN </w:t>
      </w:r>
      <w:proofErr w:type="gramStart"/>
      <w:r>
        <w:t>TRANSACTION;</w:t>
      </w:r>
      <w:proofErr w:type="gramEnd"/>
    </w:p>
    <w:p w14:paraId="2D2D70C8" w14:textId="77777777" w:rsidR="00625E20" w:rsidRDefault="00625E20" w:rsidP="00625E20">
      <w:r>
        <w:t>SAVEPOINT savepoint_</w:t>
      </w:r>
      <w:proofErr w:type="gramStart"/>
      <w:r>
        <w:t>1;</w:t>
      </w:r>
      <w:proofErr w:type="gramEnd"/>
    </w:p>
    <w:p w14:paraId="434C7AC7" w14:textId="77777777" w:rsidR="00625E20" w:rsidRDefault="00625E20" w:rsidP="00625E20">
      <w:r>
        <w:t xml:space="preserve">UPDATE customers SET balance = balance + 100 WHERE </w:t>
      </w:r>
      <w:proofErr w:type="spellStart"/>
      <w:r>
        <w:t>customer_id</w:t>
      </w:r>
      <w:proofErr w:type="spellEnd"/>
      <w:r>
        <w:t xml:space="preserve"> = </w:t>
      </w:r>
      <w:proofErr w:type="gramStart"/>
      <w:r>
        <w:t>1001;</w:t>
      </w:r>
      <w:proofErr w:type="gramEnd"/>
    </w:p>
    <w:p w14:paraId="680F0121" w14:textId="77777777" w:rsidR="00625E20" w:rsidRDefault="00625E20" w:rsidP="00625E20">
      <w:r>
        <w:t>ROLLBACK TO savepoint_</w:t>
      </w:r>
      <w:proofErr w:type="gramStart"/>
      <w:r>
        <w:t>1;</w:t>
      </w:r>
      <w:proofErr w:type="gramEnd"/>
    </w:p>
    <w:p w14:paraId="22AB2ADA" w14:textId="77777777" w:rsidR="00625E20" w:rsidRDefault="00625E20" w:rsidP="00625E20">
      <w:proofErr w:type="gramStart"/>
      <w:r>
        <w:t>COMMIT;</w:t>
      </w:r>
      <w:proofErr w:type="gramEnd"/>
    </w:p>
    <w:p w14:paraId="1B97BB33" w14:textId="78DBEB9C" w:rsidR="00625E20" w:rsidRDefault="00625E20" w:rsidP="00625E20"/>
    <w:p w14:paraId="757932FB" w14:textId="77777777" w:rsidR="00CC7E0C" w:rsidRDefault="00CC7E0C" w:rsidP="00625E20"/>
    <w:p w14:paraId="26F54A60" w14:textId="77777777" w:rsidR="00625E20" w:rsidRPr="00CC7E0C" w:rsidRDefault="00625E20" w:rsidP="00625E20">
      <w:pPr>
        <w:rPr>
          <w:b/>
          <w:bCs/>
        </w:rPr>
      </w:pPr>
      <w:r w:rsidRPr="00CC7E0C">
        <w:rPr>
          <w:b/>
          <w:bCs/>
        </w:rPr>
        <w:lastRenderedPageBreak/>
        <w:t xml:space="preserve">Advantages of TCL Commands </w:t>
      </w:r>
    </w:p>
    <w:p w14:paraId="2B331D38" w14:textId="77777777" w:rsidR="00625E20" w:rsidRDefault="00625E20" w:rsidP="00625E20">
      <w:r>
        <w:t>There are various advantages to using transaction control language commands. Let’s explore some of the most common and popular advantages of TCL commands, such as:</w:t>
      </w:r>
    </w:p>
    <w:p w14:paraId="62F4A6BD" w14:textId="77777777" w:rsidR="00625E20" w:rsidRDefault="00625E20" w:rsidP="00625E20"/>
    <w:p w14:paraId="5EAD7FBE" w14:textId="77777777" w:rsidR="00625E20" w:rsidRDefault="00625E20" w:rsidP="00625E20">
      <w:r>
        <w:t>The TCL commands are easy to remember and handy.</w:t>
      </w:r>
    </w:p>
    <w:p w14:paraId="410A891F" w14:textId="77777777" w:rsidR="00625E20" w:rsidRDefault="00625E20" w:rsidP="00625E20">
      <w:r>
        <w:t>Database users can very easily access, edit, and save changes to the database.</w:t>
      </w:r>
    </w:p>
    <w:p w14:paraId="4C3B2FB8" w14:textId="77777777" w:rsidR="00625E20" w:rsidRDefault="00625E20" w:rsidP="00625E20">
      <w:r>
        <w:t>The coding required is not very complex. Hence, even new users can use these commands feasibly.</w:t>
      </w:r>
    </w:p>
    <w:p w14:paraId="15A28E4C" w14:textId="77777777" w:rsidR="00625E20" w:rsidRDefault="00625E20" w:rsidP="00625E20">
      <w:r>
        <w:t xml:space="preserve">TCL commands ensure the consistency of the data in a database. Hence, if any operation within a transaction fails, the transaction is rolled back. </w:t>
      </w:r>
    </w:p>
    <w:p w14:paraId="1839B508" w14:textId="77777777" w:rsidR="00625E20" w:rsidRDefault="00625E20" w:rsidP="00625E20">
      <w:r>
        <w:t>TCL commands ensure the durability of the data in a database. Hence, when a transaction is committed, its changes are made permanent, even if the system fails or restarts.</w:t>
      </w:r>
    </w:p>
    <w:p w14:paraId="78E2A8F4" w14:textId="77777777" w:rsidR="00625E20" w:rsidRDefault="00625E20" w:rsidP="00625E20">
      <w:r>
        <w:t>In TCL commands, transactions provide atomicity, i.e., all the operations within a transaction are executed as a single, indivisible unit. Hence, either all the operations are completed or none of them are.</w:t>
      </w:r>
    </w:p>
    <w:p w14:paraId="2A78898F" w14:textId="77777777" w:rsidR="00625E20" w:rsidRDefault="00625E20" w:rsidP="00625E20">
      <w:r>
        <w:t>You can also explore: ACID Properties in SQL</w:t>
      </w:r>
    </w:p>
    <w:p w14:paraId="6D420298" w14:textId="77777777" w:rsidR="00625E20" w:rsidRDefault="00625E20" w:rsidP="00625E20"/>
    <w:p w14:paraId="186A84A5" w14:textId="77777777" w:rsidR="00625E20" w:rsidRDefault="00625E20" w:rsidP="00625E20">
      <w:r>
        <w:t xml:space="preserve">Disadvantages of TCL commands </w:t>
      </w:r>
    </w:p>
    <w:p w14:paraId="496F787F" w14:textId="77777777" w:rsidR="00625E20" w:rsidRDefault="00625E20" w:rsidP="00625E20">
      <w:r>
        <w:t>The disadvantages of using transaction control language commands in SQL include the following:</w:t>
      </w:r>
    </w:p>
    <w:p w14:paraId="546E6FB6" w14:textId="77777777" w:rsidR="00625E20" w:rsidRDefault="00625E20" w:rsidP="00625E20"/>
    <w:p w14:paraId="2BC06F36" w14:textId="77777777" w:rsidR="00625E20" w:rsidRDefault="00625E20" w:rsidP="00625E20">
      <w:r>
        <w:t xml:space="preserve">For new users, identifying </w:t>
      </w:r>
      <w:proofErr w:type="spellStart"/>
      <w:r>
        <w:t>savepoints</w:t>
      </w:r>
      <w:proofErr w:type="spellEnd"/>
      <w:r>
        <w:t xml:space="preserve"> can be a lot confusing.</w:t>
      </w:r>
    </w:p>
    <w:p w14:paraId="10773925" w14:textId="77777777" w:rsidR="00625E20" w:rsidRDefault="00625E20" w:rsidP="00625E20">
      <w:r>
        <w:t>The ROLLBACK command is of no use when a user commits using the COMMIT command.</w:t>
      </w:r>
    </w:p>
    <w:p w14:paraId="48D801B4" w14:textId="77777777" w:rsidR="00625E20" w:rsidRDefault="00625E20" w:rsidP="00625E20">
      <w:r>
        <w:t>Transactions add overhead to the database system, requiring additional processing and storage resources. Thus, resulting in slower performance and increased resource consumption.</w:t>
      </w:r>
    </w:p>
    <w:p w14:paraId="21C63840" w14:textId="77777777" w:rsidR="00625E20" w:rsidRDefault="00625E20" w:rsidP="00625E20">
      <w:r>
        <w:t xml:space="preserve">Transactions can add complexity to database systems if the database is large or complex. Hence, it will require careful management and monitoring to ensure the system remains stable and functional. </w:t>
      </w:r>
    </w:p>
    <w:p w14:paraId="4C68AB44" w14:textId="77777777" w:rsidR="00625E20" w:rsidRDefault="00625E20" w:rsidP="00625E20">
      <w:r>
        <w:lastRenderedPageBreak/>
        <w:t>Conclusion</w:t>
      </w:r>
    </w:p>
    <w:p w14:paraId="7BDC35E1" w14:textId="667F3C7F" w:rsidR="00625E20" w:rsidRPr="00625E20" w:rsidRDefault="00625E20" w:rsidP="00625E20">
      <w:r>
        <w:t>In this article, we have explored what transaction control language commands are. We have also explored its types with examples, advantages, and disadvantages in detail. If you have any queries related to the topic, please feel free to send your queries to us in the form of a comment. We will be happy to help.</w:t>
      </w:r>
    </w:p>
    <w:sectPr w:rsidR="00625E20" w:rsidRPr="00625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6C70"/>
    <w:multiLevelType w:val="multilevel"/>
    <w:tmpl w:val="875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45A68"/>
    <w:multiLevelType w:val="multilevel"/>
    <w:tmpl w:val="09C2D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15086"/>
    <w:multiLevelType w:val="multilevel"/>
    <w:tmpl w:val="E9C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AE2F63"/>
    <w:multiLevelType w:val="multilevel"/>
    <w:tmpl w:val="318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371879">
    <w:abstractNumId w:val="1"/>
  </w:num>
  <w:num w:numId="2" w16cid:durableId="1703821360">
    <w:abstractNumId w:val="3"/>
  </w:num>
  <w:num w:numId="3" w16cid:durableId="1821190276">
    <w:abstractNumId w:val="2"/>
  </w:num>
  <w:num w:numId="4" w16cid:durableId="7840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20"/>
    <w:rsid w:val="00277E2F"/>
    <w:rsid w:val="00625E20"/>
    <w:rsid w:val="00CC7E0C"/>
    <w:rsid w:val="00D73D97"/>
    <w:rsid w:val="00EB187F"/>
    <w:rsid w:val="00EE7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8935"/>
  <w15:chartTrackingRefBased/>
  <w15:docId w15:val="{EAB2E9C0-E31C-4005-BEF8-483DF110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E20"/>
    <w:rPr>
      <w:rFonts w:eastAsiaTheme="majorEastAsia" w:cstheme="majorBidi"/>
      <w:color w:val="272727" w:themeColor="text1" w:themeTint="D8"/>
    </w:rPr>
  </w:style>
  <w:style w:type="paragraph" w:styleId="Title">
    <w:name w:val="Title"/>
    <w:basedOn w:val="Normal"/>
    <w:next w:val="Normal"/>
    <w:link w:val="TitleChar"/>
    <w:uiPriority w:val="10"/>
    <w:qFormat/>
    <w:rsid w:val="00625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E20"/>
    <w:pPr>
      <w:spacing w:before="160"/>
      <w:jc w:val="center"/>
    </w:pPr>
    <w:rPr>
      <w:i/>
      <w:iCs/>
      <w:color w:val="404040" w:themeColor="text1" w:themeTint="BF"/>
    </w:rPr>
  </w:style>
  <w:style w:type="character" w:customStyle="1" w:styleId="QuoteChar">
    <w:name w:val="Quote Char"/>
    <w:basedOn w:val="DefaultParagraphFont"/>
    <w:link w:val="Quote"/>
    <w:uiPriority w:val="29"/>
    <w:rsid w:val="00625E20"/>
    <w:rPr>
      <w:i/>
      <w:iCs/>
      <w:color w:val="404040" w:themeColor="text1" w:themeTint="BF"/>
    </w:rPr>
  </w:style>
  <w:style w:type="paragraph" w:styleId="ListParagraph">
    <w:name w:val="List Paragraph"/>
    <w:basedOn w:val="Normal"/>
    <w:uiPriority w:val="34"/>
    <w:qFormat/>
    <w:rsid w:val="00625E20"/>
    <w:pPr>
      <w:ind w:left="720"/>
      <w:contextualSpacing/>
    </w:pPr>
  </w:style>
  <w:style w:type="character" w:styleId="IntenseEmphasis">
    <w:name w:val="Intense Emphasis"/>
    <w:basedOn w:val="DefaultParagraphFont"/>
    <w:uiPriority w:val="21"/>
    <w:qFormat/>
    <w:rsid w:val="00625E20"/>
    <w:rPr>
      <w:i/>
      <w:iCs/>
      <w:color w:val="0F4761" w:themeColor="accent1" w:themeShade="BF"/>
    </w:rPr>
  </w:style>
  <w:style w:type="paragraph" w:styleId="IntenseQuote">
    <w:name w:val="Intense Quote"/>
    <w:basedOn w:val="Normal"/>
    <w:next w:val="Normal"/>
    <w:link w:val="IntenseQuoteChar"/>
    <w:uiPriority w:val="30"/>
    <w:qFormat/>
    <w:rsid w:val="00625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E20"/>
    <w:rPr>
      <w:i/>
      <w:iCs/>
      <w:color w:val="0F4761" w:themeColor="accent1" w:themeShade="BF"/>
    </w:rPr>
  </w:style>
  <w:style w:type="character" w:styleId="IntenseReference">
    <w:name w:val="Intense Reference"/>
    <w:basedOn w:val="DefaultParagraphFont"/>
    <w:uiPriority w:val="32"/>
    <w:qFormat/>
    <w:rsid w:val="00625E20"/>
    <w:rPr>
      <w:b/>
      <w:bCs/>
      <w:smallCaps/>
      <w:color w:val="0F4761" w:themeColor="accent1" w:themeShade="BF"/>
      <w:spacing w:val="5"/>
    </w:rPr>
  </w:style>
  <w:style w:type="character" w:styleId="Hyperlink">
    <w:name w:val="Hyperlink"/>
    <w:basedOn w:val="DefaultParagraphFont"/>
    <w:uiPriority w:val="99"/>
    <w:unhideWhenUsed/>
    <w:rsid w:val="00625E20"/>
    <w:rPr>
      <w:color w:val="467886" w:themeColor="hyperlink"/>
      <w:u w:val="single"/>
    </w:rPr>
  </w:style>
  <w:style w:type="character" w:styleId="UnresolvedMention">
    <w:name w:val="Unresolved Mention"/>
    <w:basedOn w:val="DefaultParagraphFont"/>
    <w:uiPriority w:val="99"/>
    <w:semiHidden/>
    <w:unhideWhenUsed/>
    <w:rsid w:val="00625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351729">
      <w:bodyDiv w:val="1"/>
      <w:marLeft w:val="0"/>
      <w:marRight w:val="0"/>
      <w:marTop w:val="0"/>
      <w:marBottom w:val="0"/>
      <w:divBdr>
        <w:top w:val="none" w:sz="0" w:space="0" w:color="auto"/>
        <w:left w:val="none" w:sz="0" w:space="0" w:color="auto"/>
        <w:bottom w:val="none" w:sz="0" w:space="0" w:color="auto"/>
        <w:right w:val="none" w:sz="0" w:space="0" w:color="auto"/>
      </w:divBdr>
      <w:divsChild>
        <w:div w:id="1395815506">
          <w:marLeft w:val="0"/>
          <w:marRight w:val="0"/>
          <w:marTop w:val="0"/>
          <w:marBottom w:val="0"/>
          <w:divBdr>
            <w:top w:val="none" w:sz="0" w:space="0" w:color="auto"/>
            <w:left w:val="none" w:sz="0" w:space="0" w:color="auto"/>
            <w:bottom w:val="none" w:sz="0" w:space="0" w:color="auto"/>
            <w:right w:val="none" w:sz="0" w:space="0" w:color="auto"/>
          </w:divBdr>
          <w:divsChild>
            <w:div w:id="1698039921">
              <w:marLeft w:val="0"/>
              <w:marRight w:val="0"/>
              <w:marTop w:val="0"/>
              <w:marBottom w:val="0"/>
              <w:divBdr>
                <w:top w:val="none" w:sz="0" w:space="0" w:color="auto"/>
                <w:left w:val="none" w:sz="0" w:space="0" w:color="auto"/>
                <w:bottom w:val="none" w:sz="0" w:space="0" w:color="auto"/>
                <w:right w:val="none" w:sz="0" w:space="0" w:color="auto"/>
              </w:divBdr>
              <w:divsChild>
                <w:div w:id="2083328682">
                  <w:marLeft w:val="0"/>
                  <w:marRight w:val="0"/>
                  <w:marTop w:val="0"/>
                  <w:marBottom w:val="0"/>
                  <w:divBdr>
                    <w:top w:val="none" w:sz="0" w:space="0" w:color="auto"/>
                    <w:left w:val="none" w:sz="0" w:space="0" w:color="auto"/>
                    <w:bottom w:val="none" w:sz="0" w:space="0" w:color="auto"/>
                    <w:right w:val="none" w:sz="0" w:space="0" w:color="auto"/>
                  </w:divBdr>
                  <w:divsChild>
                    <w:div w:id="12855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7959">
          <w:marLeft w:val="0"/>
          <w:marRight w:val="0"/>
          <w:marTop w:val="300"/>
          <w:marBottom w:val="240"/>
          <w:divBdr>
            <w:top w:val="single" w:sz="6" w:space="12" w:color="EDF1FF"/>
            <w:left w:val="single" w:sz="6" w:space="12" w:color="EDF1FF"/>
            <w:bottom w:val="single" w:sz="6" w:space="12" w:color="EDF1FF"/>
            <w:right w:val="single" w:sz="6" w:space="12" w:color="EDF1FF"/>
          </w:divBdr>
          <w:divsChild>
            <w:div w:id="596669721">
              <w:marLeft w:val="0"/>
              <w:marRight w:val="0"/>
              <w:marTop w:val="0"/>
              <w:marBottom w:val="0"/>
              <w:divBdr>
                <w:top w:val="none" w:sz="0" w:space="0" w:color="auto"/>
                <w:left w:val="none" w:sz="0" w:space="0" w:color="auto"/>
                <w:bottom w:val="none" w:sz="0" w:space="0" w:color="auto"/>
                <w:right w:val="none" w:sz="0" w:space="0" w:color="auto"/>
              </w:divBdr>
              <w:divsChild>
                <w:div w:id="369379653">
                  <w:marLeft w:val="0"/>
                  <w:marRight w:val="240"/>
                  <w:marTop w:val="0"/>
                  <w:marBottom w:val="0"/>
                  <w:divBdr>
                    <w:top w:val="none" w:sz="0" w:space="0" w:color="auto"/>
                    <w:left w:val="none" w:sz="0" w:space="0" w:color="auto"/>
                    <w:bottom w:val="none" w:sz="0" w:space="0" w:color="auto"/>
                    <w:right w:val="none" w:sz="0" w:space="0" w:color="auto"/>
                  </w:divBdr>
                </w:div>
                <w:div w:id="1027633985">
                  <w:marLeft w:val="0"/>
                  <w:marRight w:val="0"/>
                  <w:marTop w:val="0"/>
                  <w:marBottom w:val="0"/>
                  <w:divBdr>
                    <w:top w:val="none" w:sz="0" w:space="0" w:color="auto"/>
                    <w:left w:val="none" w:sz="0" w:space="0" w:color="auto"/>
                    <w:bottom w:val="none" w:sz="0" w:space="0" w:color="auto"/>
                    <w:right w:val="none" w:sz="0" w:space="0" w:color="auto"/>
                  </w:divBdr>
                  <w:divsChild>
                    <w:div w:id="209195364">
                      <w:marLeft w:val="0"/>
                      <w:marRight w:val="0"/>
                      <w:marTop w:val="240"/>
                      <w:marBottom w:val="120"/>
                      <w:divBdr>
                        <w:top w:val="single" w:sz="6" w:space="9" w:color="D4DCFE"/>
                        <w:left w:val="single" w:sz="6" w:space="9" w:color="D4DCFE"/>
                        <w:bottom w:val="single" w:sz="6" w:space="9" w:color="D4DCFE"/>
                        <w:right w:val="single" w:sz="6" w:space="9" w:color="D4DCFE"/>
                      </w:divBdr>
                    </w:div>
                  </w:divsChild>
                </w:div>
              </w:divsChild>
            </w:div>
          </w:divsChild>
        </w:div>
        <w:div w:id="1163473509">
          <w:marLeft w:val="0"/>
          <w:marRight w:val="0"/>
          <w:marTop w:val="0"/>
          <w:marBottom w:val="0"/>
          <w:divBdr>
            <w:top w:val="none" w:sz="0" w:space="0" w:color="auto"/>
            <w:left w:val="none" w:sz="0" w:space="0" w:color="auto"/>
            <w:bottom w:val="none" w:sz="0" w:space="0" w:color="auto"/>
            <w:right w:val="none" w:sz="0" w:space="0" w:color="auto"/>
          </w:divBdr>
          <w:divsChild>
            <w:div w:id="909314691">
              <w:marLeft w:val="0"/>
              <w:marRight w:val="0"/>
              <w:marTop w:val="0"/>
              <w:marBottom w:val="0"/>
              <w:divBdr>
                <w:top w:val="none" w:sz="0" w:space="0" w:color="auto"/>
                <w:left w:val="none" w:sz="0" w:space="0" w:color="auto"/>
                <w:bottom w:val="none" w:sz="0" w:space="0" w:color="auto"/>
                <w:right w:val="none" w:sz="0" w:space="0" w:color="auto"/>
              </w:divBdr>
            </w:div>
          </w:divsChild>
        </w:div>
        <w:div w:id="1754862441">
          <w:marLeft w:val="0"/>
          <w:marRight w:val="0"/>
          <w:marTop w:val="0"/>
          <w:marBottom w:val="0"/>
          <w:divBdr>
            <w:top w:val="none" w:sz="0" w:space="0" w:color="auto"/>
            <w:left w:val="none" w:sz="0" w:space="0" w:color="auto"/>
            <w:bottom w:val="none" w:sz="0" w:space="0" w:color="auto"/>
            <w:right w:val="none" w:sz="0" w:space="0" w:color="auto"/>
          </w:divBdr>
        </w:div>
        <w:div w:id="1117792271">
          <w:marLeft w:val="0"/>
          <w:marRight w:val="0"/>
          <w:marTop w:val="0"/>
          <w:marBottom w:val="0"/>
          <w:divBdr>
            <w:top w:val="none" w:sz="0" w:space="0" w:color="auto"/>
            <w:left w:val="none" w:sz="0" w:space="0" w:color="auto"/>
            <w:bottom w:val="none" w:sz="0" w:space="0" w:color="auto"/>
            <w:right w:val="none" w:sz="0" w:space="0" w:color="auto"/>
          </w:divBdr>
        </w:div>
        <w:div w:id="1308047180">
          <w:marLeft w:val="0"/>
          <w:marRight w:val="0"/>
          <w:marTop w:val="0"/>
          <w:marBottom w:val="0"/>
          <w:divBdr>
            <w:top w:val="none" w:sz="0" w:space="0" w:color="auto"/>
            <w:left w:val="none" w:sz="0" w:space="0" w:color="auto"/>
            <w:bottom w:val="none" w:sz="0" w:space="0" w:color="auto"/>
            <w:right w:val="none" w:sz="0" w:space="0" w:color="auto"/>
          </w:divBdr>
        </w:div>
        <w:div w:id="1881701580">
          <w:marLeft w:val="0"/>
          <w:marRight w:val="0"/>
          <w:marTop w:val="0"/>
          <w:marBottom w:val="0"/>
          <w:divBdr>
            <w:top w:val="none" w:sz="0" w:space="0" w:color="auto"/>
            <w:left w:val="none" w:sz="0" w:space="0" w:color="auto"/>
            <w:bottom w:val="none" w:sz="0" w:space="0" w:color="auto"/>
            <w:right w:val="none" w:sz="0" w:space="0" w:color="auto"/>
          </w:divBdr>
        </w:div>
        <w:div w:id="297154591">
          <w:marLeft w:val="0"/>
          <w:marRight w:val="0"/>
          <w:marTop w:val="0"/>
          <w:marBottom w:val="0"/>
          <w:divBdr>
            <w:top w:val="none" w:sz="0" w:space="0" w:color="auto"/>
            <w:left w:val="none" w:sz="0" w:space="0" w:color="auto"/>
            <w:bottom w:val="none" w:sz="0" w:space="0" w:color="auto"/>
            <w:right w:val="none" w:sz="0" w:space="0" w:color="auto"/>
          </w:divBdr>
          <w:divsChild>
            <w:div w:id="1219779007">
              <w:marLeft w:val="0"/>
              <w:marRight w:val="0"/>
              <w:marTop w:val="0"/>
              <w:marBottom w:val="0"/>
              <w:divBdr>
                <w:top w:val="none" w:sz="0" w:space="0" w:color="auto"/>
                <w:left w:val="none" w:sz="0" w:space="0" w:color="auto"/>
                <w:bottom w:val="none" w:sz="0" w:space="0" w:color="auto"/>
                <w:right w:val="none" w:sz="0" w:space="0" w:color="auto"/>
              </w:divBdr>
            </w:div>
          </w:divsChild>
        </w:div>
        <w:div w:id="292755025">
          <w:marLeft w:val="0"/>
          <w:marRight w:val="0"/>
          <w:marTop w:val="0"/>
          <w:marBottom w:val="0"/>
          <w:divBdr>
            <w:top w:val="none" w:sz="0" w:space="0" w:color="auto"/>
            <w:left w:val="none" w:sz="0" w:space="0" w:color="auto"/>
            <w:bottom w:val="none" w:sz="0" w:space="0" w:color="auto"/>
            <w:right w:val="none" w:sz="0" w:space="0" w:color="auto"/>
          </w:divBdr>
        </w:div>
        <w:div w:id="840773271">
          <w:marLeft w:val="0"/>
          <w:marRight w:val="0"/>
          <w:marTop w:val="0"/>
          <w:marBottom w:val="0"/>
          <w:divBdr>
            <w:top w:val="none" w:sz="0" w:space="0" w:color="auto"/>
            <w:left w:val="none" w:sz="0" w:space="0" w:color="auto"/>
            <w:bottom w:val="none" w:sz="0" w:space="0" w:color="auto"/>
            <w:right w:val="none" w:sz="0" w:space="0" w:color="auto"/>
          </w:divBdr>
        </w:div>
        <w:div w:id="1935704054">
          <w:marLeft w:val="0"/>
          <w:marRight w:val="0"/>
          <w:marTop w:val="0"/>
          <w:marBottom w:val="0"/>
          <w:divBdr>
            <w:top w:val="none" w:sz="0" w:space="0" w:color="auto"/>
            <w:left w:val="none" w:sz="0" w:space="0" w:color="auto"/>
            <w:bottom w:val="none" w:sz="0" w:space="0" w:color="auto"/>
            <w:right w:val="none" w:sz="0" w:space="0" w:color="auto"/>
          </w:divBdr>
        </w:div>
        <w:div w:id="1011837563">
          <w:marLeft w:val="0"/>
          <w:marRight w:val="0"/>
          <w:marTop w:val="0"/>
          <w:marBottom w:val="0"/>
          <w:divBdr>
            <w:top w:val="none" w:sz="0" w:space="0" w:color="auto"/>
            <w:left w:val="none" w:sz="0" w:space="0" w:color="auto"/>
            <w:bottom w:val="none" w:sz="0" w:space="0" w:color="auto"/>
            <w:right w:val="none" w:sz="0" w:space="0" w:color="auto"/>
          </w:divBdr>
        </w:div>
        <w:div w:id="2127696251">
          <w:marLeft w:val="0"/>
          <w:marRight w:val="0"/>
          <w:marTop w:val="0"/>
          <w:marBottom w:val="0"/>
          <w:divBdr>
            <w:top w:val="none" w:sz="0" w:space="0" w:color="auto"/>
            <w:left w:val="none" w:sz="0" w:space="0" w:color="auto"/>
            <w:bottom w:val="none" w:sz="0" w:space="0" w:color="auto"/>
            <w:right w:val="none" w:sz="0" w:space="0" w:color="auto"/>
          </w:divBdr>
          <w:divsChild>
            <w:div w:id="338509418">
              <w:marLeft w:val="0"/>
              <w:marRight w:val="0"/>
              <w:marTop w:val="0"/>
              <w:marBottom w:val="0"/>
              <w:divBdr>
                <w:top w:val="none" w:sz="0" w:space="0" w:color="auto"/>
                <w:left w:val="none" w:sz="0" w:space="0" w:color="auto"/>
                <w:bottom w:val="none" w:sz="0" w:space="0" w:color="auto"/>
                <w:right w:val="none" w:sz="0" w:space="0" w:color="auto"/>
              </w:divBdr>
            </w:div>
          </w:divsChild>
        </w:div>
        <w:div w:id="978996742">
          <w:marLeft w:val="0"/>
          <w:marRight w:val="0"/>
          <w:marTop w:val="0"/>
          <w:marBottom w:val="0"/>
          <w:divBdr>
            <w:top w:val="none" w:sz="0" w:space="0" w:color="auto"/>
            <w:left w:val="none" w:sz="0" w:space="0" w:color="auto"/>
            <w:bottom w:val="none" w:sz="0" w:space="0" w:color="auto"/>
            <w:right w:val="none" w:sz="0" w:space="0" w:color="auto"/>
          </w:divBdr>
        </w:div>
        <w:div w:id="1276213697">
          <w:marLeft w:val="0"/>
          <w:marRight w:val="0"/>
          <w:marTop w:val="0"/>
          <w:marBottom w:val="0"/>
          <w:divBdr>
            <w:top w:val="none" w:sz="0" w:space="0" w:color="auto"/>
            <w:left w:val="none" w:sz="0" w:space="0" w:color="auto"/>
            <w:bottom w:val="none" w:sz="0" w:space="0" w:color="auto"/>
            <w:right w:val="none" w:sz="0" w:space="0" w:color="auto"/>
          </w:divBdr>
        </w:div>
        <w:div w:id="453209520">
          <w:marLeft w:val="0"/>
          <w:marRight w:val="0"/>
          <w:marTop w:val="0"/>
          <w:marBottom w:val="0"/>
          <w:divBdr>
            <w:top w:val="none" w:sz="0" w:space="0" w:color="auto"/>
            <w:left w:val="none" w:sz="0" w:space="0" w:color="auto"/>
            <w:bottom w:val="none" w:sz="0" w:space="0" w:color="auto"/>
            <w:right w:val="none" w:sz="0" w:space="0" w:color="auto"/>
          </w:divBdr>
        </w:div>
        <w:div w:id="453526155">
          <w:marLeft w:val="0"/>
          <w:marRight w:val="0"/>
          <w:marTop w:val="0"/>
          <w:marBottom w:val="0"/>
          <w:divBdr>
            <w:top w:val="none" w:sz="0" w:space="0" w:color="auto"/>
            <w:left w:val="none" w:sz="0" w:space="0" w:color="auto"/>
            <w:bottom w:val="none" w:sz="0" w:space="0" w:color="auto"/>
            <w:right w:val="none" w:sz="0" w:space="0" w:color="auto"/>
          </w:divBdr>
        </w:div>
        <w:div w:id="1623608131">
          <w:marLeft w:val="0"/>
          <w:marRight w:val="0"/>
          <w:marTop w:val="0"/>
          <w:marBottom w:val="0"/>
          <w:divBdr>
            <w:top w:val="none" w:sz="0" w:space="0" w:color="auto"/>
            <w:left w:val="none" w:sz="0" w:space="0" w:color="auto"/>
            <w:bottom w:val="none" w:sz="0" w:space="0" w:color="auto"/>
            <w:right w:val="none" w:sz="0" w:space="0" w:color="auto"/>
          </w:divBdr>
          <w:divsChild>
            <w:div w:id="1499078444">
              <w:marLeft w:val="0"/>
              <w:marRight w:val="0"/>
              <w:marTop w:val="0"/>
              <w:marBottom w:val="0"/>
              <w:divBdr>
                <w:top w:val="none" w:sz="0" w:space="0" w:color="auto"/>
                <w:left w:val="none" w:sz="0" w:space="0" w:color="auto"/>
                <w:bottom w:val="none" w:sz="0" w:space="0" w:color="auto"/>
                <w:right w:val="none" w:sz="0" w:space="0" w:color="auto"/>
              </w:divBdr>
            </w:div>
          </w:divsChild>
        </w:div>
        <w:div w:id="1972519413">
          <w:marLeft w:val="0"/>
          <w:marRight w:val="0"/>
          <w:marTop w:val="0"/>
          <w:marBottom w:val="0"/>
          <w:divBdr>
            <w:top w:val="none" w:sz="0" w:space="0" w:color="auto"/>
            <w:left w:val="none" w:sz="0" w:space="0" w:color="auto"/>
            <w:bottom w:val="none" w:sz="0" w:space="0" w:color="auto"/>
            <w:right w:val="none" w:sz="0" w:space="0" w:color="auto"/>
          </w:divBdr>
        </w:div>
        <w:div w:id="1999577685">
          <w:marLeft w:val="0"/>
          <w:marRight w:val="0"/>
          <w:marTop w:val="0"/>
          <w:marBottom w:val="0"/>
          <w:divBdr>
            <w:top w:val="none" w:sz="0" w:space="0" w:color="auto"/>
            <w:left w:val="none" w:sz="0" w:space="0" w:color="auto"/>
            <w:bottom w:val="none" w:sz="0" w:space="0" w:color="auto"/>
            <w:right w:val="none" w:sz="0" w:space="0" w:color="auto"/>
          </w:divBdr>
        </w:div>
        <w:div w:id="923151100">
          <w:marLeft w:val="0"/>
          <w:marRight w:val="0"/>
          <w:marTop w:val="0"/>
          <w:marBottom w:val="0"/>
          <w:divBdr>
            <w:top w:val="none" w:sz="0" w:space="0" w:color="auto"/>
            <w:left w:val="none" w:sz="0" w:space="0" w:color="auto"/>
            <w:bottom w:val="none" w:sz="0" w:space="0" w:color="auto"/>
            <w:right w:val="none" w:sz="0" w:space="0" w:color="auto"/>
          </w:divBdr>
        </w:div>
        <w:div w:id="425544449">
          <w:marLeft w:val="0"/>
          <w:marRight w:val="0"/>
          <w:marTop w:val="0"/>
          <w:marBottom w:val="0"/>
          <w:divBdr>
            <w:top w:val="none" w:sz="0" w:space="0" w:color="auto"/>
            <w:left w:val="none" w:sz="0" w:space="0" w:color="auto"/>
            <w:bottom w:val="none" w:sz="0" w:space="0" w:color="auto"/>
            <w:right w:val="none" w:sz="0" w:space="0" w:color="auto"/>
          </w:divBdr>
        </w:div>
        <w:div w:id="2131237434">
          <w:marLeft w:val="0"/>
          <w:marRight w:val="0"/>
          <w:marTop w:val="0"/>
          <w:marBottom w:val="0"/>
          <w:divBdr>
            <w:top w:val="none" w:sz="0" w:space="0" w:color="auto"/>
            <w:left w:val="none" w:sz="0" w:space="0" w:color="auto"/>
            <w:bottom w:val="none" w:sz="0" w:space="0" w:color="auto"/>
            <w:right w:val="none" w:sz="0" w:space="0" w:color="auto"/>
          </w:divBdr>
        </w:div>
        <w:div w:id="564995729">
          <w:marLeft w:val="0"/>
          <w:marRight w:val="0"/>
          <w:marTop w:val="0"/>
          <w:marBottom w:val="0"/>
          <w:divBdr>
            <w:top w:val="none" w:sz="0" w:space="0" w:color="auto"/>
            <w:left w:val="none" w:sz="0" w:space="0" w:color="auto"/>
            <w:bottom w:val="none" w:sz="0" w:space="0" w:color="auto"/>
            <w:right w:val="none" w:sz="0" w:space="0" w:color="auto"/>
          </w:divBdr>
        </w:div>
        <w:div w:id="924386086">
          <w:marLeft w:val="0"/>
          <w:marRight w:val="0"/>
          <w:marTop w:val="0"/>
          <w:marBottom w:val="0"/>
          <w:divBdr>
            <w:top w:val="none" w:sz="0" w:space="0" w:color="auto"/>
            <w:left w:val="none" w:sz="0" w:space="0" w:color="auto"/>
            <w:bottom w:val="none" w:sz="0" w:space="0" w:color="auto"/>
            <w:right w:val="none" w:sz="0" w:space="0" w:color="auto"/>
          </w:divBdr>
          <w:divsChild>
            <w:div w:id="3349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9680">
      <w:bodyDiv w:val="1"/>
      <w:marLeft w:val="0"/>
      <w:marRight w:val="0"/>
      <w:marTop w:val="0"/>
      <w:marBottom w:val="0"/>
      <w:divBdr>
        <w:top w:val="none" w:sz="0" w:space="0" w:color="auto"/>
        <w:left w:val="none" w:sz="0" w:space="0" w:color="auto"/>
        <w:bottom w:val="none" w:sz="0" w:space="0" w:color="auto"/>
        <w:right w:val="none" w:sz="0" w:space="0" w:color="auto"/>
      </w:divBdr>
      <w:divsChild>
        <w:div w:id="1381903630">
          <w:marLeft w:val="0"/>
          <w:marRight w:val="0"/>
          <w:marTop w:val="0"/>
          <w:marBottom w:val="0"/>
          <w:divBdr>
            <w:top w:val="none" w:sz="0" w:space="0" w:color="auto"/>
            <w:left w:val="none" w:sz="0" w:space="0" w:color="auto"/>
            <w:bottom w:val="none" w:sz="0" w:space="0" w:color="auto"/>
            <w:right w:val="none" w:sz="0" w:space="0" w:color="auto"/>
          </w:divBdr>
          <w:divsChild>
            <w:div w:id="603535353">
              <w:marLeft w:val="0"/>
              <w:marRight w:val="0"/>
              <w:marTop w:val="0"/>
              <w:marBottom w:val="0"/>
              <w:divBdr>
                <w:top w:val="none" w:sz="0" w:space="0" w:color="auto"/>
                <w:left w:val="none" w:sz="0" w:space="0" w:color="auto"/>
                <w:bottom w:val="none" w:sz="0" w:space="0" w:color="auto"/>
                <w:right w:val="none" w:sz="0" w:space="0" w:color="auto"/>
              </w:divBdr>
              <w:divsChild>
                <w:div w:id="896160718">
                  <w:marLeft w:val="0"/>
                  <w:marRight w:val="0"/>
                  <w:marTop w:val="0"/>
                  <w:marBottom w:val="0"/>
                  <w:divBdr>
                    <w:top w:val="none" w:sz="0" w:space="0" w:color="auto"/>
                    <w:left w:val="none" w:sz="0" w:space="0" w:color="auto"/>
                    <w:bottom w:val="none" w:sz="0" w:space="0" w:color="auto"/>
                    <w:right w:val="none" w:sz="0" w:space="0" w:color="auto"/>
                  </w:divBdr>
                  <w:divsChild>
                    <w:div w:id="19518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4498">
          <w:marLeft w:val="0"/>
          <w:marRight w:val="0"/>
          <w:marTop w:val="300"/>
          <w:marBottom w:val="240"/>
          <w:divBdr>
            <w:top w:val="single" w:sz="6" w:space="12" w:color="EDF1FF"/>
            <w:left w:val="single" w:sz="6" w:space="12" w:color="EDF1FF"/>
            <w:bottom w:val="single" w:sz="6" w:space="12" w:color="EDF1FF"/>
            <w:right w:val="single" w:sz="6" w:space="12" w:color="EDF1FF"/>
          </w:divBdr>
          <w:divsChild>
            <w:div w:id="1242056700">
              <w:marLeft w:val="0"/>
              <w:marRight w:val="0"/>
              <w:marTop w:val="0"/>
              <w:marBottom w:val="0"/>
              <w:divBdr>
                <w:top w:val="none" w:sz="0" w:space="0" w:color="auto"/>
                <w:left w:val="none" w:sz="0" w:space="0" w:color="auto"/>
                <w:bottom w:val="none" w:sz="0" w:space="0" w:color="auto"/>
                <w:right w:val="none" w:sz="0" w:space="0" w:color="auto"/>
              </w:divBdr>
              <w:divsChild>
                <w:div w:id="124935340">
                  <w:marLeft w:val="0"/>
                  <w:marRight w:val="240"/>
                  <w:marTop w:val="0"/>
                  <w:marBottom w:val="0"/>
                  <w:divBdr>
                    <w:top w:val="none" w:sz="0" w:space="0" w:color="auto"/>
                    <w:left w:val="none" w:sz="0" w:space="0" w:color="auto"/>
                    <w:bottom w:val="none" w:sz="0" w:space="0" w:color="auto"/>
                    <w:right w:val="none" w:sz="0" w:space="0" w:color="auto"/>
                  </w:divBdr>
                </w:div>
                <w:div w:id="791632864">
                  <w:marLeft w:val="0"/>
                  <w:marRight w:val="0"/>
                  <w:marTop w:val="0"/>
                  <w:marBottom w:val="0"/>
                  <w:divBdr>
                    <w:top w:val="none" w:sz="0" w:space="0" w:color="auto"/>
                    <w:left w:val="none" w:sz="0" w:space="0" w:color="auto"/>
                    <w:bottom w:val="none" w:sz="0" w:space="0" w:color="auto"/>
                    <w:right w:val="none" w:sz="0" w:space="0" w:color="auto"/>
                  </w:divBdr>
                  <w:divsChild>
                    <w:div w:id="1232615379">
                      <w:marLeft w:val="0"/>
                      <w:marRight w:val="0"/>
                      <w:marTop w:val="240"/>
                      <w:marBottom w:val="120"/>
                      <w:divBdr>
                        <w:top w:val="single" w:sz="6" w:space="9" w:color="D4DCFE"/>
                        <w:left w:val="single" w:sz="6" w:space="9" w:color="D4DCFE"/>
                        <w:bottom w:val="single" w:sz="6" w:space="9" w:color="D4DCFE"/>
                        <w:right w:val="single" w:sz="6" w:space="9" w:color="D4DCFE"/>
                      </w:divBdr>
                    </w:div>
                  </w:divsChild>
                </w:div>
              </w:divsChild>
            </w:div>
          </w:divsChild>
        </w:div>
        <w:div w:id="742488860">
          <w:marLeft w:val="0"/>
          <w:marRight w:val="0"/>
          <w:marTop w:val="0"/>
          <w:marBottom w:val="0"/>
          <w:divBdr>
            <w:top w:val="none" w:sz="0" w:space="0" w:color="auto"/>
            <w:left w:val="none" w:sz="0" w:space="0" w:color="auto"/>
            <w:bottom w:val="none" w:sz="0" w:space="0" w:color="auto"/>
            <w:right w:val="none" w:sz="0" w:space="0" w:color="auto"/>
          </w:divBdr>
          <w:divsChild>
            <w:div w:id="876504396">
              <w:marLeft w:val="0"/>
              <w:marRight w:val="0"/>
              <w:marTop w:val="0"/>
              <w:marBottom w:val="0"/>
              <w:divBdr>
                <w:top w:val="none" w:sz="0" w:space="0" w:color="auto"/>
                <w:left w:val="none" w:sz="0" w:space="0" w:color="auto"/>
                <w:bottom w:val="none" w:sz="0" w:space="0" w:color="auto"/>
                <w:right w:val="none" w:sz="0" w:space="0" w:color="auto"/>
              </w:divBdr>
            </w:div>
          </w:divsChild>
        </w:div>
        <w:div w:id="387801855">
          <w:marLeft w:val="0"/>
          <w:marRight w:val="0"/>
          <w:marTop w:val="0"/>
          <w:marBottom w:val="0"/>
          <w:divBdr>
            <w:top w:val="none" w:sz="0" w:space="0" w:color="auto"/>
            <w:left w:val="none" w:sz="0" w:space="0" w:color="auto"/>
            <w:bottom w:val="none" w:sz="0" w:space="0" w:color="auto"/>
            <w:right w:val="none" w:sz="0" w:space="0" w:color="auto"/>
          </w:divBdr>
        </w:div>
        <w:div w:id="2091807916">
          <w:marLeft w:val="0"/>
          <w:marRight w:val="0"/>
          <w:marTop w:val="0"/>
          <w:marBottom w:val="0"/>
          <w:divBdr>
            <w:top w:val="none" w:sz="0" w:space="0" w:color="auto"/>
            <w:left w:val="none" w:sz="0" w:space="0" w:color="auto"/>
            <w:bottom w:val="none" w:sz="0" w:space="0" w:color="auto"/>
            <w:right w:val="none" w:sz="0" w:space="0" w:color="auto"/>
          </w:divBdr>
        </w:div>
        <w:div w:id="434133498">
          <w:marLeft w:val="0"/>
          <w:marRight w:val="0"/>
          <w:marTop w:val="0"/>
          <w:marBottom w:val="0"/>
          <w:divBdr>
            <w:top w:val="none" w:sz="0" w:space="0" w:color="auto"/>
            <w:left w:val="none" w:sz="0" w:space="0" w:color="auto"/>
            <w:bottom w:val="none" w:sz="0" w:space="0" w:color="auto"/>
            <w:right w:val="none" w:sz="0" w:space="0" w:color="auto"/>
          </w:divBdr>
        </w:div>
        <w:div w:id="2048217278">
          <w:marLeft w:val="0"/>
          <w:marRight w:val="0"/>
          <w:marTop w:val="0"/>
          <w:marBottom w:val="0"/>
          <w:divBdr>
            <w:top w:val="none" w:sz="0" w:space="0" w:color="auto"/>
            <w:left w:val="none" w:sz="0" w:space="0" w:color="auto"/>
            <w:bottom w:val="none" w:sz="0" w:space="0" w:color="auto"/>
            <w:right w:val="none" w:sz="0" w:space="0" w:color="auto"/>
          </w:divBdr>
        </w:div>
        <w:div w:id="590504801">
          <w:marLeft w:val="0"/>
          <w:marRight w:val="0"/>
          <w:marTop w:val="0"/>
          <w:marBottom w:val="0"/>
          <w:divBdr>
            <w:top w:val="none" w:sz="0" w:space="0" w:color="auto"/>
            <w:left w:val="none" w:sz="0" w:space="0" w:color="auto"/>
            <w:bottom w:val="none" w:sz="0" w:space="0" w:color="auto"/>
            <w:right w:val="none" w:sz="0" w:space="0" w:color="auto"/>
          </w:divBdr>
          <w:divsChild>
            <w:div w:id="444738547">
              <w:marLeft w:val="0"/>
              <w:marRight w:val="0"/>
              <w:marTop w:val="0"/>
              <w:marBottom w:val="0"/>
              <w:divBdr>
                <w:top w:val="none" w:sz="0" w:space="0" w:color="auto"/>
                <w:left w:val="none" w:sz="0" w:space="0" w:color="auto"/>
                <w:bottom w:val="none" w:sz="0" w:space="0" w:color="auto"/>
                <w:right w:val="none" w:sz="0" w:space="0" w:color="auto"/>
              </w:divBdr>
            </w:div>
          </w:divsChild>
        </w:div>
        <w:div w:id="483090517">
          <w:marLeft w:val="0"/>
          <w:marRight w:val="0"/>
          <w:marTop w:val="0"/>
          <w:marBottom w:val="0"/>
          <w:divBdr>
            <w:top w:val="none" w:sz="0" w:space="0" w:color="auto"/>
            <w:left w:val="none" w:sz="0" w:space="0" w:color="auto"/>
            <w:bottom w:val="none" w:sz="0" w:space="0" w:color="auto"/>
            <w:right w:val="none" w:sz="0" w:space="0" w:color="auto"/>
          </w:divBdr>
        </w:div>
        <w:div w:id="1296134735">
          <w:marLeft w:val="0"/>
          <w:marRight w:val="0"/>
          <w:marTop w:val="0"/>
          <w:marBottom w:val="0"/>
          <w:divBdr>
            <w:top w:val="none" w:sz="0" w:space="0" w:color="auto"/>
            <w:left w:val="none" w:sz="0" w:space="0" w:color="auto"/>
            <w:bottom w:val="none" w:sz="0" w:space="0" w:color="auto"/>
            <w:right w:val="none" w:sz="0" w:space="0" w:color="auto"/>
          </w:divBdr>
        </w:div>
        <w:div w:id="1658799965">
          <w:marLeft w:val="0"/>
          <w:marRight w:val="0"/>
          <w:marTop w:val="0"/>
          <w:marBottom w:val="0"/>
          <w:divBdr>
            <w:top w:val="none" w:sz="0" w:space="0" w:color="auto"/>
            <w:left w:val="none" w:sz="0" w:space="0" w:color="auto"/>
            <w:bottom w:val="none" w:sz="0" w:space="0" w:color="auto"/>
            <w:right w:val="none" w:sz="0" w:space="0" w:color="auto"/>
          </w:divBdr>
        </w:div>
        <w:div w:id="1668824576">
          <w:marLeft w:val="0"/>
          <w:marRight w:val="0"/>
          <w:marTop w:val="0"/>
          <w:marBottom w:val="0"/>
          <w:divBdr>
            <w:top w:val="none" w:sz="0" w:space="0" w:color="auto"/>
            <w:left w:val="none" w:sz="0" w:space="0" w:color="auto"/>
            <w:bottom w:val="none" w:sz="0" w:space="0" w:color="auto"/>
            <w:right w:val="none" w:sz="0" w:space="0" w:color="auto"/>
          </w:divBdr>
        </w:div>
        <w:div w:id="896085855">
          <w:marLeft w:val="0"/>
          <w:marRight w:val="0"/>
          <w:marTop w:val="0"/>
          <w:marBottom w:val="0"/>
          <w:divBdr>
            <w:top w:val="none" w:sz="0" w:space="0" w:color="auto"/>
            <w:left w:val="none" w:sz="0" w:space="0" w:color="auto"/>
            <w:bottom w:val="none" w:sz="0" w:space="0" w:color="auto"/>
            <w:right w:val="none" w:sz="0" w:space="0" w:color="auto"/>
          </w:divBdr>
          <w:divsChild>
            <w:div w:id="450637075">
              <w:marLeft w:val="0"/>
              <w:marRight w:val="0"/>
              <w:marTop w:val="0"/>
              <w:marBottom w:val="0"/>
              <w:divBdr>
                <w:top w:val="none" w:sz="0" w:space="0" w:color="auto"/>
                <w:left w:val="none" w:sz="0" w:space="0" w:color="auto"/>
                <w:bottom w:val="none" w:sz="0" w:space="0" w:color="auto"/>
                <w:right w:val="none" w:sz="0" w:space="0" w:color="auto"/>
              </w:divBdr>
            </w:div>
          </w:divsChild>
        </w:div>
        <w:div w:id="1639070625">
          <w:marLeft w:val="0"/>
          <w:marRight w:val="0"/>
          <w:marTop w:val="0"/>
          <w:marBottom w:val="0"/>
          <w:divBdr>
            <w:top w:val="none" w:sz="0" w:space="0" w:color="auto"/>
            <w:left w:val="none" w:sz="0" w:space="0" w:color="auto"/>
            <w:bottom w:val="none" w:sz="0" w:space="0" w:color="auto"/>
            <w:right w:val="none" w:sz="0" w:space="0" w:color="auto"/>
          </w:divBdr>
        </w:div>
        <w:div w:id="409042519">
          <w:marLeft w:val="0"/>
          <w:marRight w:val="0"/>
          <w:marTop w:val="0"/>
          <w:marBottom w:val="0"/>
          <w:divBdr>
            <w:top w:val="none" w:sz="0" w:space="0" w:color="auto"/>
            <w:left w:val="none" w:sz="0" w:space="0" w:color="auto"/>
            <w:bottom w:val="none" w:sz="0" w:space="0" w:color="auto"/>
            <w:right w:val="none" w:sz="0" w:space="0" w:color="auto"/>
          </w:divBdr>
        </w:div>
        <w:div w:id="2019773417">
          <w:marLeft w:val="0"/>
          <w:marRight w:val="0"/>
          <w:marTop w:val="0"/>
          <w:marBottom w:val="0"/>
          <w:divBdr>
            <w:top w:val="none" w:sz="0" w:space="0" w:color="auto"/>
            <w:left w:val="none" w:sz="0" w:space="0" w:color="auto"/>
            <w:bottom w:val="none" w:sz="0" w:space="0" w:color="auto"/>
            <w:right w:val="none" w:sz="0" w:space="0" w:color="auto"/>
          </w:divBdr>
        </w:div>
        <w:div w:id="898127220">
          <w:marLeft w:val="0"/>
          <w:marRight w:val="0"/>
          <w:marTop w:val="0"/>
          <w:marBottom w:val="0"/>
          <w:divBdr>
            <w:top w:val="none" w:sz="0" w:space="0" w:color="auto"/>
            <w:left w:val="none" w:sz="0" w:space="0" w:color="auto"/>
            <w:bottom w:val="none" w:sz="0" w:space="0" w:color="auto"/>
            <w:right w:val="none" w:sz="0" w:space="0" w:color="auto"/>
          </w:divBdr>
        </w:div>
        <w:div w:id="539392130">
          <w:marLeft w:val="0"/>
          <w:marRight w:val="0"/>
          <w:marTop w:val="0"/>
          <w:marBottom w:val="0"/>
          <w:divBdr>
            <w:top w:val="none" w:sz="0" w:space="0" w:color="auto"/>
            <w:left w:val="none" w:sz="0" w:space="0" w:color="auto"/>
            <w:bottom w:val="none" w:sz="0" w:space="0" w:color="auto"/>
            <w:right w:val="none" w:sz="0" w:space="0" w:color="auto"/>
          </w:divBdr>
          <w:divsChild>
            <w:div w:id="1803574356">
              <w:marLeft w:val="0"/>
              <w:marRight w:val="0"/>
              <w:marTop w:val="0"/>
              <w:marBottom w:val="0"/>
              <w:divBdr>
                <w:top w:val="none" w:sz="0" w:space="0" w:color="auto"/>
                <w:left w:val="none" w:sz="0" w:space="0" w:color="auto"/>
                <w:bottom w:val="none" w:sz="0" w:space="0" w:color="auto"/>
                <w:right w:val="none" w:sz="0" w:space="0" w:color="auto"/>
              </w:divBdr>
            </w:div>
          </w:divsChild>
        </w:div>
        <w:div w:id="908735446">
          <w:marLeft w:val="0"/>
          <w:marRight w:val="0"/>
          <w:marTop w:val="0"/>
          <w:marBottom w:val="0"/>
          <w:divBdr>
            <w:top w:val="none" w:sz="0" w:space="0" w:color="auto"/>
            <w:left w:val="none" w:sz="0" w:space="0" w:color="auto"/>
            <w:bottom w:val="none" w:sz="0" w:space="0" w:color="auto"/>
            <w:right w:val="none" w:sz="0" w:space="0" w:color="auto"/>
          </w:divBdr>
        </w:div>
        <w:div w:id="508758502">
          <w:marLeft w:val="0"/>
          <w:marRight w:val="0"/>
          <w:marTop w:val="0"/>
          <w:marBottom w:val="0"/>
          <w:divBdr>
            <w:top w:val="none" w:sz="0" w:space="0" w:color="auto"/>
            <w:left w:val="none" w:sz="0" w:space="0" w:color="auto"/>
            <w:bottom w:val="none" w:sz="0" w:space="0" w:color="auto"/>
            <w:right w:val="none" w:sz="0" w:space="0" w:color="auto"/>
          </w:divBdr>
        </w:div>
        <w:div w:id="1113937761">
          <w:marLeft w:val="0"/>
          <w:marRight w:val="0"/>
          <w:marTop w:val="0"/>
          <w:marBottom w:val="0"/>
          <w:divBdr>
            <w:top w:val="none" w:sz="0" w:space="0" w:color="auto"/>
            <w:left w:val="none" w:sz="0" w:space="0" w:color="auto"/>
            <w:bottom w:val="none" w:sz="0" w:space="0" w:color="auto"/>
            <w:right w:val="none" w:sz="0" w:space="0" w:color="auto"/>
          </w:divBdr>
        </w:div>
        <w:div w:id="1041898689">
          <w:marLeft w:val="0"/>
          <w:marRight w:val="0"/>
          <w:marTop w:val="0"/>
          <w:marBottom w:val="0"/>
          <w:divBdr>
            <w:top w:val="none" w:sz="0" w:space="0" w:color="auto"/>
            <w:left w:val="none" w:sz="0" w:space="0" w:color="auto"/>
            <w:bottom w:val="none" w:sz="0" w:space="0" w:color="auto"/>
            <w:right w:val="none" w:sz="0" w:space="0" w:color="auto"/>
          </w:divBdr>
        </w:div>
        <w:div w:id="658270068">
          <w:marLeft w:val="0"/>
          <w:marRight w:val="0"/>
          <w:marTop w:val="0"/>
          <w:marBottom w:val="0"/>
          <w:divBdr>
            <w:top w:val="none" w:sz="0" w:space="0" w:color="auto"/>
            <w:left w:val="none" w:sz="0" w:space="0" w:color="auto"/>
            <w:bottom w:val="none" w:sz="0" w:space="0" w:color="auto"/>
            <w:right w:val="none" w:sz="0" w:space="0" w:color="auto"/>
          </w:divBdr>
        </w:div>
        <w:div w:id="1957524226">
          <w:marLeft w:val="0"/>
          <w:marRight w:val="0"/>
          <w:marTop w:val="0"/>
          <w:marBottom w:val="0"/>
          <w:divBdr>
            <w:top w:val="none" w:sz="0" w:space="0" w:color="auto"/>
            <w:left w:val="none" w:sz="0" w:space="0" w:color="auto"/>
            <w:bottom w:val="none" w:sz="0" w:space="0" w:color="auto"/>
            <w:right w:val="none" w:sz="0" w:space="0" w:color="auto"/>
          </w:divBdr>
        </w:div>
        <w:div w:id="1054936668">
          <w:marLeft w:val="0"/>
          <w:marRight w:val="0"/>
          <w:marTop w:val="0"/>
          <w:marBottom w:val="0"/>
          <w:divBdr>
            <w:top w:val="none" w:sz="0" w:space="0" w:color="auto"/>
            <w:left w:val="none" w:sz="0" w:space="0" w:color="auto"/>
            <w:bottom w:val="none" w:sz="0" w:space="0" w:color="auto"/>
            <w:right w:val="none" w:sz="0" w:space="0" w:color="auto"/>
          </w:divBdr>
          <w:divsChild>
            <w:div w:id="13948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2024-09-19T05:15:00Z</dcterms:created>
  <dcterms:modified xsi:type="dcterms:W3CDTF">2024-09-19T08:10:00Z</dcterms:modified>
</cp:coreProperties>
</file>