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C59"/>
          <w:sz w:val="44"/>
        </w:rPr>
        <w:t>PROJECT NAME:</w:t>
        <w:br/>
        <w:t>LostLink - Intelligent Lost &amp; Found Management System</w:t>
      </w:r>
    </w:p>
    <w:p>
      <w:pPr>
        <w:spacing w:before="0" w:after="240"/>
      </w:pPr>
      <w:r>
        <w:rPr>
          <w:rFonts w:ascii="Calibri" w:hAnsi="Calibri"/>
          <w:i/>
          <w:color w:val="0369A1"/>
          <w:sz w:val="24"/>
        </w:rPr>
        <w:t>A Robust, Dependency-Free, Console-Based Campus Management System Built in Core Java 11</w:t>
      </w:r>
    </w:p>
    <w:tbl>
      <w:tblPr>
        <w:tblW w:type="auto" w:w="0"/>
        <w:jc w:val="center"/>
        <w:tblLayout w:type="fixed"/>
        <w:tblLook w:firstColumn="1" w:firstRow="1" w:lastColumn="0" w:lastRow="0" w:noHBand="0" w:noVBand="1" w:val="04A0"/>
      </w:tblPr>
      <w:tblGrid>
        <w:gridCol w:w="4680"/>
        <w:gridCol w:w="4680"/>
      </w:tblGrid>
      <w:tr>
        <w:tc>
          <w:tcPr>
            <w:tcW w:type="dxa" w:w="360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Attribute / Specification</w:t>
            </w:r>
          </w:p>
        </w:tc>
        <w:tc>
          <w:tcPr>
            <w:tcW w:type="dxa" w:w="576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Technical Value / Architectural Standard</w:t>
            </w:r>
          </w:p>
        </w:tc>
      </w:tr>
      <w:tr>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Project Title</w:t>
            </w:r>
          </w:p>
        </w:tc>
        <w:tc>
          <w:tcPr>
            <w:tcW w:type="dxa" w:w="57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LostLink - Intelligent Lost &amp; Found Management System</w:t>
            </w:r>
          </w:p>
        </w:tc>
      </w:tr>
      <w:tr>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Target Domain</w:t>
            </w:r>
          </w:p>
        </w:tc>
        <w:tc>
          <w:tcPr>
            <w:tcW w:type="dxa" w:w="57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Campus Facilities, University Student Unions, Academic Libraries &amp; Kiosks</w:t>
            </w:r>
          </w:p>
        </w:tc>
      </w:tr>
      <w:tr>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Language Specification</w:t>
            </w:r>
          </w:p>
        </w:tc>
        <w:tc>
          <w:tcPr>
            <w:tcW w:type="dxa" w:w="57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Core Java 11 (Strict Backward Compatibility; Zero Preview Features)</w:t>
            </w:r>
          </w:p>
        </w:tc>
      </w:tr>
      <w:tr>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Verified Runtime &amp; Toolchain</w:t>
            </w:r>
          </w:p>
        </w:tc>
        <w:tc>
          <w:tcPr>
            <w:tcW w:type="dxa" w:w="57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OpenJDK 26.0.1 / Java SE 11+ | Compiles with -Xlint:all (0 Warnings, 0 Errors)</w:t>
            </w:r>
          </w:p>
        </w:tc>
      </w:tr>
      <w:tr>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Architectural Pattern</w:t>
            </w:r>
          </w:p>
        </w:tc>
        <w:tc>
          <w:tcPr>
            <w:tcW w:type="dxa" w:w="57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Layered Architecture: Domain Model, Service Logic, Persistence, Terminal UI</w:t>
            </w:r>
          </w:p>
        </w:tc>
      </w:tr>
      <w:tr>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External Dependencies</w:t>
            </w:r>
          </w:p>
        </w:tc>
        <w:tc>
          <w:tcPr>
            <w:tcW w:type="dxa" w:w="57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Zero External Libraries (No Maven, Gradle, Spring, or Third-Party JARs)</w:t>
            </w:r>
          </w:p>
        </w:tc>
      </w:tr>
      <w:tr>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Persistence Medium</w:t>
            </w:r>
          </w:p>
        </w:tc>
        <w:tc>
          <w:tcPr>
            <w:tcW w:type="dxa" w:w="57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RFC 4180 Multiline CSV, Atomic Temp-File Swapping, Append-Only Audit Log</w:t>
            </w:r>
          </w:p>
        </w:tc>
      </w:tr>
      <w:tr>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Privacy Guarantee</w:t>
            </w:r>
          </w:p>
        </w:tc>
        <w:tc>
          <w:tcPr>
            <w:tcW w:type="dxa" w:w="57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Confidential Identification Detail Isolation (Quarantine on Found Items)</w:t>
            </w:r>
          </w:p>
        </w:tc>
      </w:tr>
      <w:tr>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Verification Standard</w:t>
            </w:r>
          </w:p>
        </w:tc>
        <w:tc>
          <w:tcPr>
            <w:tcW w:type="dxa" w:w="57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Autonomous Test Suite: 613/613 Tests Passing (100% Coverage across F1-F28)</w:t>
            </w:r>
          </w:p>
        </w:tc>
      </w:tr>
      <w:tr>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Primary Documentation</w:t>
            </w:r>
          </w:p>
        </w:tc>
        <w:tc>
          <w:tcPr>
            <w:tcW w:type="dxa" w:w="57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README.md (Comprehensive Guide) and design.md (Specification Blueprint)</w:t>
            </w:r>
          </w:p>
        </w:tc>
      </w:tr>
    </w:tbl>
    <w:p>
      <w:pPr>
        <w:spacing w:after="120"/>
      </w:pPr>
    </w:p>
    <w:p>
      <w:pPr>
        <w:keepNext/>
        <w:spacing w:before="360" w:after="120"/>
      </w:pPr>
      <w:r>
        <w:rPr>
          <w:rFonts w:ascii="Calibri" w:hAnsi="Calibri"/>
          <w:b/>
          <w:color w:val="0F2C59"/>
          <w:sz w:val="32"/>
        </w:rPr>
        <w:t>ABSTRACT:</w:t>
      </w:r>
    </w:p>
    <w:p>
      <w:pPr>
        <w:spacing w:before="40" w:after="80" w:line="276" w:lineRule="auto"/>
      </w:pPr>
      <w:r>
        <w:rPr>
          <w:rFonts w:ascii="Calibri" w:hAnsi="Calibri"/>
          <w:i w:val="0"/>
          <w:color w:val="1E293B"/>
          <w:sz w:val="21"/>
        </w:rPr>
        <w:t>On modern university and college campuses, the frequent displacement of high-value personal effects - ranging from laptop computers and mobile smartphones to institutional access cards, keys, and specialized academic gear - represents an enduring operational, administrative, and privacy challenge. Conventional campus lost and found facilities rely predominantly on physical, handwritten logbooks, fragmented spreadsheet records, or informal social media bulletin boards. These legacy methods exhibit systemic vulnerabilities: they expose sensitive student identifying data to unauthorized public inspection, suffer from catastrophic handwriting illegibility and physical damage, lack automated keyword or multi-attribute search capabilities, provide zero intelligent candidate matching, and possess no verifiable, tamper-evident audit trails to authenticate handovers and prevent fraudulent claims.</w:t>
      </w:r>
    </w:p>
    <w:p>
      <w:pPr>
        <w:spacing w:before="40" w:after="80" w:line="276" w:lineRule="auto"/>
      </w:pPr>
      <w:r>
        <w:rPr>
          <w:rFonts w:ascii="Calibri" w:hAnsi="Calibri"/>
          <w:i w:val="0"/>
          <w:color w:val="1E293B"/>
          <w:sz w:val="21"/>
        </w:rPr>
        <w:t>LostLink is an offline, single-user, dependency-free console application engineered entirely in Core Java 11 to digitize, streamline, and secure the end-to-end lifecycle of campus lost and found operations. Built under strict architectural constraints requiring zero external build tools, zero external libraries, zero relational databases, and zero network calls, LostLink achieves enterprise-grade software robustness through pure standard library design. The system introduces four fundamental architectural innovations: (1) an explainable 100-point heuristic candidate matching engine that calculates multi-attribute similarity scores (spanning category, keyword tokens, color, location, and date proximity) with human-readable justification breakdowns, while explicitly distinguishing similarity metrics from legal proof of ownership; (2) a strict confidentiality isolation architecture that quarantines private identifying markers on found items (such as engraved serial numbers, personal phone lock screen photographs, or unique inscriptions) from public searches, browse catalogs, match scoring outputs, and activity logs, revealing them exclusively during authorized staff claim review; (3) a deterministic claim lifecycle state machine that enforces a single-approved-claim rule, structured staff review workflows (Information Request, Approval, Rejection), and automated item handover transitions that automatically reject competing claims upon verified resolution; and (4) a crash-resilient persistence framework featuring RFC 4180-compliant multiline CSV serialization, atomic write-and-replace temporary file swaps, append-on-create optimization, and isolated quarantine logging (*.rejected) for corrupted rows.</w:t>
      </w:r>
    </w:p>
    <w:p>
      <w:pPr>
        <w:spacing w:before="40" w:after="80" w:line="276" w:lineRule="auto"/>
      </w:pPr>
      <w:r>
        <w:rPr>
          <w:rFonts w:ascii="Calibri" w:hAnsi="Calibri"/>
          <w:i w:val="0"/>
          <w:color w:val="1E293B"/>
          <w:sz w:val="21"/>
        </w:rPr>
        <w:t>The complete system encompasses 30 distinct feature milestones (F1-F30), fully verified by an autonomous, reflection-driven test runner containing 613 assertions across 28 distinct test suites with a 100% pass rate. LostLink serves as an exemplary blueprint for robust, clean, and secure software engineering in Core Java.</w:t>
      </w:r>
    </w:p>
    <w:p>
      <w:pPr>
        <w:keepNext/>
        <w:spacing w:before="360" w:after="120"/>
      </w:pPr>
      <w:r>
        <w:rPr>
          <w:rFonts w:ascii="Calibri" w:hAnsi="Calibri"/>
          <w:b/>
          <w:color w:val="0F2C59"/>
          <w:sz w:val="32"/>
        </w:rPr>
        <w:t>INTRODUCTION:</w:t>
      </w:r>
    </w:p>
    <w:p>
      <w:pPr>
        <w:keepNext/>
        <w:spacing w:before="260" w:after="80"/>
      </w:pPr>
      <w:r>
        <w:rPr>
          <w:rFonts w:ascii="Calibri" w:hAnsi="Calibri"/>
          <w:b/>
          <w:color w:val="1E40AF"/>
          <w:sz w:val="25"/>
        </w:rPr>
        <w:t>1. Background and Operational Motivation</w:t>
      </w:r>
    </w:p>
    <w:p>
      <w:pPr>
        <w:spacing w:before="40" w:after="80" w:line="276" w:lineRule="auto"/>
      </w:pPr>
      <w:r>
        <w:rPr>
          <w:rFonts w:ascii="Calibri" w:hAnsi="Calibri"/>
          <w:i w:val="0"/>
          <w:color w:val="1E293B"/>
          <w:sz w:val="21"/>
        </w:rPr>
        <w:t>Every academic semester, thousands of students, faculty members, and campus visitors transit through lecture halls, research laboratories, university libraries, dining halls, and recreational complexes. In this highly mobile environment, the loss of personal belongings is inevitable. Misplaced items encompass not only everyday necessities like water bottles and umbrellas, but also high-value electronic devices containing confidential academic work and personal identification documents (e.g., student ID badges, credit cards, driver licenses, and dorm room keys).</w:t>
      </w:r>
    </w:p>
    <w:p>
      <w:pPr>
        <w:spacing w:before="40" w:after="80" w:line="276" w:lineRule="auto"/>
      </w:pPr>
      <w:r>
        <w:rPr>
          <w:rFonts w:ascii="Calibri" w:hAnsi="Calibri"/>
          <w:i w:val="0"/>
          <w:color w:val="1E293B"/>
          <w:sz w:val="21"/>
        </w:rPr>
        <w:t>Historically, campus facilities management, campus safety desks, and library circulation desks have attempted to manage lost and found intake through three traditional modalities:</w:t>
      </w:r>
    </w:p>
    <w:p>
      <w:pPr>
        <w:pStyle w:val="ListBullet"/>
        <w:spacing w:before="20" w:after="40" w:line="276" w:lineRule="auto"/>
      </w:pPr>
      <w:r>
        <w:rPr>
          <w:rFonts w:ascii="Calibri" w:hAnsi="Calibri"/>
          <w:b/>
          <w:color w:val="1E293B"/>
          <w:sz w:val="21"/>
        </w:rPr>
        <w:t xml:space="preserve">1. Handwritten Paper Logbooks: </w:t>
      </w:r>
      <w:r>
        <w:rPr>
          <w:rFonts w:ascii="Calibri" w:hAnsi="Calibri"/>
          <w:color w:val="1E293B"/>
          <w:sz w:val="21"/>
        </w:rPr>
        <w:t>Front desk attendants record items in ruled notebooks. Over time, these notebooks suffer from torn pages, coffee stains, illegible handwriting, and zero indexing. Worse, anyone standing at the front desk can read previous entries, revealing student telephone numbers and specific item descriptions.</w:t>
      </w:r>
    </w:p>
    <w:p>
      <w:pPr>
        <w:pStyle w:val="ListBullet"/>
        <w:spacing w:before="20" w:after="40" w:line="276" w:lineRule="auto"/>
      </w:pPr>
      <w:r>
        <w:rPr>
          <w:rFonts w:ascii="Calibri" w:hAnsi="Calibri"/>
          <w:b/>
          <w:color w:val="1E293B"/>
          <w:sz w:val="21"/>
        </w:rPr>
        <w:t xml:space="preserve">2. Ad-Hoc Shared Spreadsheets: </w:t>
      </w:r>
      <w:r>
        <w:rPr>
          <w:rFonts w:ascii="Calibri" w:hAnsi="Calibri"/>
          <w:color w:val="1E293B"/>
          <w:sz w:val="21"/>
        </w:rPr>
        <w:t>While searchable on a single desktop, standard spreadsheets lack domain validation, state enforcement, atomic file locking, and access control. Accidental row deletions, corrupted cell formats, and lack of audit logging frequently result in permanent data loss.</w:t>
      </w:r>
    </w:p>
    <w:p>
      <w:pPr>
        <w:pStyle w:val="ListBullet"/>
        <w:spacing w:before="20" w:after="40" w:line="276" w:lineRule="auto"/>
      </w:pPr>
      <w:r>
        <w:rPr>
          <w:rFonts w:ascii="Calibri" w:hAnsi="Calibri"/>
          <w:b/>
          <w:color w:val="1E293B"/>
          <w:sz w:val="21"/>
        </w:rPr>
        <w:t xml:space="preserve">3. Informal Online Groups: </w:t>
      </w:r>
      <w:r>
        <w:rPr>
          <w:rFonts w:ascii="Calibri" w:hAnsi="Calibri"/>
          <w:color w:val="1E293B"/>
          <w:sz w:val="21"/>
        </w:rPr>
        <w:t>Campus bulletin boards and social media forums frequently post photographs of found items. While well-intentioned, publicly broadcasting distinguishing details enables bad actors to fraudulently claim valuable items by regurgitating visible characteristics to desk staff.</w:t>
      </w:r>
    </w:p>
    <w:p>
      <w:pPr>
        <w:keepNext/>
        <w:spacing w:before="260" w:after="80"/>
      </w:pPr>
      <w:r>
        <w:rPr>
          <w:rFonts w:ascii="Calibri" w:hAnsi="Calibri"/>
          <w:b/>
          <w:color w:val="1E40AF"/>
          <w:sz w:val="25"/>
        </w:rPr>
        <w:t>2. Problem Statement &amp; Threat Model</w:t>
      </w:r>
    </w:p>
    <w:p>
      <w:pPr>
        <w:spacing w:before="40" w:after="80" w:line="276" w:lineRule="auto"/>
      </w:pPr>
      <w:r>
        <w:rPr>
          <w:rFonts w:ascii="Calibri" w:hAnsi="Calibri"/>
          <w:i w:val="0"/>
          <w:color w:val="1E293B"/>
          <w:sz w:val="21"/>
        </w:rPr>
        <w:t>To resolve these operational deficiencies, educational institutions require a specialized management tool that fulfills three paramount criteria: absolute operational privacy, explainable candidate discovery, and uncompromised local reliability. However, deploying complex web servers, enterprise database engines (such as Oracle or PostgreSQL), and heavyweight cloud microservices for front-desk lost and found kiosks is often economically impractical, introduces cybersecurity attack surfaces, and creates internet dependency in basement facilities or remote campus guard stations.</w:t>
      </w:r>
    </w:p>
    <w:p>
      <w:pPr>
        <w:spacing w:before="40" w:after="80" w:line="276" w:lineRule="auto"/>
      </w:pPr>
      <w:r>
        <w:rPr>
          <w:rFonts w:ascii="Calibri" w:hAnsi="Calibri"/>
          <w:i w:val="0"/>
          <w:color w:val="1E293B"/>
          <w:sz w:val="21"/>
        </w:rPr>
        <w:t>Consequently, the primary engineering problem addressed by LostLink is the construction of a self-contained, dependency-free, offline desktop console system built purely with Core Java 11 that delivers enterprise-grade data integrity, explainable matching algorithms, confidential detail isolation, and crash-resilient file persistence.</w:t>
      </w:r>
    </w:p>
    <w:tbl>
      <w:tblPr>
        <w:tblW w:type="auto" w:w="0"/>
        <w:jc w:val="center"/>
        <w:tblLayout w:type="fixed"/>
        <w:tblLook w:firstColumn="1" w:firstRow="1" w:lastColumn="0" w:lastRow="0" w:noHBand="0" w:noVBand="1" w:val="04A0"/>
      </w:tblPr>
      <w:tblGrid>
        <w:gridCol w:w="9360"/>
      </w:tblGrid>
      <w:tr>
        <w:tc>
          <w:tcPr>
            <w:tcW w:type="dxa" w:w="9360"/>
            <w:shd w:fill="EFF6FF"/>
            <w:tcBorders>
              <w:top w:val="single" w:sz="18" w:space="0" w:color="E2E8F0"/>
              <w:left w:val="single" w:sz="18" w:space="0" w:color="2563EB"/>
              <w:bottom w:val="single" w:sz="18" w:space="0" w:color="E2E8F0"/>
              <w:right w:val="single" w:sz="18" w:space="0" w:color="E2E8F0"/>
            </w:tcBorders>
          </w:tcPr>
          <w:p>
            <w:pPr>
              <w:spacing w:before="80" w:after="40"/>
              <w:ind w:left="144" w:right="144"/>
            </w:pPr>
            <w:r>
              <w:rPr>
                <w:rFonts w:ascii="Calibri" w:hAnsi="Calibri"/>
                <w:b/>
                <w:color w:val="1E40AF"/>
                <w:sz w:val="20"/>
              </w:rPr>
              <w:t xml:space="preserve">[OPERATIONAL ETHICS PRINCIPLE] </w:t>
            </w:r>
            <w:r>
              <w:rPr>
                <w:rFonts w:ascii="Calibri" w:hAnsi="Calibri"/>
                <w:i/>
                <w:color w:val="1E293B"/>
                <w:sz w:val="20"/>
              </w:rPr>
              <w:t>Ethical &amp; Operational Safeguard: The similarity score generated by LostLink represents algorithmic heuristic similarity only - NEVER definitive proof of ownership. The system explicitly discloses this distinction across all user interfaces and mandates rigorous human staff verification before approving any ownership claim.</w:t>
            </w:r>
          </w:p>
        </w:tc>
      </w:tr>
    </w:tbl>
    <w:p>
      <w:pPr>
        <w:spacing w:after="80"/>
      </w:pPr>
    </w:p>
    <w:p>
      <w:pPr>
        <w:keepNext/>
        <w:spacing w:before="260" w:after="80"/>
      </w:pPr>
      <w:r>
        <w:rPr>
          <w:rFonts w:ascii="Calibri" w:hAnsi="Calibri"/>
          <w:b/>
          <w:color w:val="1E40AF"/>
          <w:sz w:val="25"/>
        </w:rPr>
        <w:t>3. Core Project Objectives</w:t>
      </w:r>
    </w:p>
    <w:p>
      <w:pPr>
        <w:spacing w:before="40" w:after="80" w:line="276" w:lineRule="auto"/>
      </w:pPr>
      <w:r>
        <w:rPr>
          <w:rFonts w:ascii="Calibri" w:hAnsi="Calibri"/>
          <w:i w:val="0"/>
          <w:color w:val="1E293B"/>
          <w:sz w:val="21"/>
        </w:rPr>
        <w:t>LostLink was designed and developed around seven foundational engineering objectives:</w:t>
      </w:r>
    </w:p>
    <w:p>
      <w:pPr>
        <w:pStyle w:val="ListBullet"/>
        <w:spacing w:before="20" w:after="40" w:line="276" w:lineRule="auto"/>
      </w:pPr>
      <w:r>
        <w:rPr>
          <w:rFonts w:ascii="Calibri" w:hAnsi="Calibri"/>
          <w:b/>
          <w:color w:val="1E293B"/>
          <w:sz w:val="21"/>
        </w:rPr>
        <w:t xml:space="preserve">1. Core Java Purity: </w:t>
      </w:r>
      <w:r>
        <w:rPr>
          <w:rFonts w:ascii="Calibri" w:hAnsi="Calibri"/>
          <w:color w:val="1E293B"/>
          <w:sz w:val="21"/>
        </w:rPr>
        <w:t>Zero external frameworks, build tools (no Maven or Gradle), third-party JARs, preview features, relational databases, or network calls. Strict compatibility with Java 11 SE and clean compilation under javac -Xlint:all with zero warnings.</w:t>
      </w:r>
    </w:p>
    <w:p>
      <w:pPr>
        <w:pStyle w:val="ListBullet"/>
        <w:spacing w:before="20" w:after="40" w:line="276" w:lineRule="auto"/>
      </w:pPr>
      <w:r>
        <w:rPr>
          <w:rFonts w:ascii="Calibri" w:hAnsi="Calibri"/>
          <w:b/>
          <w:color w:val="1E293B"/>
          <w:sz w:val="21"/>
        </w:rPr>
        <w:t xml:space="preserve">2. Layered Architectural Integrity: </w:t>
      </w:r>
      <w:r>
        <w:rPr>
          <w:rFonts w:ascii="Calibri" w:hAnsi="Calibri"/>
          <w:color w:val="1E293B"/>
          <w:sz w:val="21"/>
        </w:rPr>
        <w:t>Rigorous separation of concerns across Domain Models (model), Custom Checked Exceptions (exception), Business Services (service), Low-Level File Utilities (util), and Presentation Controller (Main).</w:t>
      </w:r>
    </w:p>
    <w:p>
      <w:pPr>
        <w:pStyle w:val="ListBullet"/>
        <w:spacing w:before="20" w:after="40" w:line="276" w:lineRule="auto"/>
      </w:pPr>
      <w:r>
        <w:rPr>
          <w:rFonts w:ascii="Calibri" w:hAnsi="Calibri"/>
          <w:b/>
          <w:color w:val="1E293B"/>
          <w:sz w:val="21"/>
        </w:rPr>
        <w:t xml:space="preserve">3. Confidential Detail Isolation: </w:t>
      </w:r>
      <w:r>
        <w:rPr>
          <w:rFonts w:ascii="Calibri" w:hAnsi="Calibri"/>
          <w:color w:val="1E293B"/>
          <w:sz w:val="21"/>
        </w:rPr>
        <w:t>Private identifying details on found items (e.g., serial numbers, engravings, phone wallpapers) are strictly quarantined from public summaries, search listings, browse outputs, match breakdowns, and activity logs.</w:t>
      </w:r>
    </w:p>
    <w:p>
      <w:pPr>
        <w:pStyle w:val="ListBullet"/>
        <w:spacing w:before="20" w:after="40" w:line="276" w:lineRule="auto"/>
      </w:pPr>
      <w:r>
        <w:rPr>
          <w:rFonts w:ascii="Calibri" w:hAnsi="Calibri"/>
          <w:b/>
          <w:color w:val="1E293B"/>
          <w:sz w:val="21"/>
        </w:rPr>
        <w:t xml:space="preserve">4. Explainable Candidate Matching: </w:t>
      </w:r>
      <w:r>
        <w:rPr>
          <w:rFonts w:ascii="Calibri" w:hAnsi="Calibri"/>
          <w:color w:val="1E293B"/>
          <w:sz w:val="21"/>
        </w:rPr>
        <w:t>A transparent 100-point heuristic scoring formula (Category 30, Name/Description tokens 25, Color 15, Location 15/20, Date Proximity 10/15) with itemized justification reasons and deterministic tie-breaking.</w:t>
      </w:r>
    </w:p>
    <w:p>
      <w:pPr>
        <w:pStyle w:val="ListBullet"/>
        <w:spacing w:before="20" w:after="40" w:line="276" w:lineRule="auto"/>
      </w:pPr>
      <w:r>
        <w:rPr>
          <w:rFonts w:ascii="Calibri" w:hAnsi="Calibri"/>
          <w:b/>
          <w:color w:val="1E293B"/>
          <w:sz w:val="21"/>
        </w:rPr>
        <w:t xml:space="preserve">5. Robust Claim Lifecycle: </w:t>
      </w:r>
      <w:r>
        <w:rPr>
          <w:rFonts w:ascii="Calibri" w:hAnsi="Calibri"/>
          <w:color w:val="1E293B"/>
          <w:sz w:val="21"/>
        </w:rPr>
        <w:t>A finite state machine enforcing single-approved claims, staff review actions (Request Information, Approve, Reject), and item handover completion with cascading auto-rejection of competing claims.</w:t>
      </w:r>
    </w:p>
    <w:p>
      <w:pPr>
        <w:pStyle w:val="ListBullet"/>
        <w:spacing w:before="20" w:after="40" w:line="276" w:lineRule="auto"/>
      </w:pPr>
      <w:r>
        <w:rPr>
          <w:rFonts w:ascii="Calibri" w:hAnsi="Calibri"/>
          <w:b/>
          <w:color w:val="1E293B"/>
          <w:sz w:val="21"/>
        </w:rPr>
        <w:t xml:space="preserve">6. Crash-Resilient Persistence: </w:t>
      </w:r>
      <w:r>
        <w:rPr>
          <w:rFonts w:ascii="Calibri" w:hAnsi="Calibri"/>
          <w:color w:val="1E293B"/>
          <w:sz w:val="21"/>
        </w:rPr>
        <w:t>Strict RFC 4180 CSV serialization, atomic write-and-replace file swaps via temporary files, append-on-create optimization, and isolated quarantine logging (*.rejected) for malformed records.</w:t>
      </w:r>
    </w:p>
    <w:p>
      <w:pPr>
        <w:pStyle w:val="ListBullet"/>
        <w:spacing w:before="20" w:after="40" w:line="276" w:lineRule="auto"/>
      </w:pPr>
      <w:r>
        <w:rPr>
          <w:rFonts w:ascii="Calibri" w:hAnsi="Calibri"/>
          <w:b/>
          <w:color w:val="1E293B"/>
          <w:sz w:val="21"/>
        </w:rPr>
        <w:t xml:space="preserve">7. Complete Auditability &amp; Metrics: </w:t>
      </w:r>
      <w:r>
        <w:rPr>
          <w:rFonts w:ascii="Calibri" w:hAnsi="Calibri"/>
          <w:color w:val="1E293B"/>
          <w:sz w:val="21"/>
        </w:rPr>
        <w:t>An immutable, append-only activity.log with ISO-8601 UTC timestamps recording all state mutations, alongside a live statistical dashboard computing real-time counts and zero-division-safe recovery rates.</w:t>
      </w:r>
    </w:p>
    <w:p>
      <w:pPr>
        <w:keepNext/>
        <w:spacing w:before="260" w:after="80"/>
      </w:pPr>
      <w:r>
        <w:rPr>
          <w:rFonts w:ascii="Calibri" w:hAnsi="Calibri"/>
          <w:b/>
          <w:color w:val="1E40AF"/>
          <w:sz w:val="25"/>
        </w:rPr>
        <w:t>4. Complete Feature Implementation Matrix (F1 - F30)</w:t>
      </w:r>
    </w:p>
    <w:p>
      <w:pPr>
        <w:spacing w:before="40" w:after="80" w:line="276" w:lineRule="auto"/>
      </w:pPr>
      <w:r>
        <w:rPr>
          <w:rFonts w:ascii="Calibri" w:hAnsi="Calibri"/>
          <w:i w:val="0"/>
          <w:color w:val="1E293B"/>
          <w:sz w:val="21"/>
        </w:rPr>
        <w:t>LostLink was developed across nine structured phases, culminating in 30 concrete features fully documented in README.md:</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Phase</w:t>
            </w:r>
          </w:p>
        </w:tc>
        <w:tc>
          <w:tcPr>
            <w:tcW w:type="dxa" w:w="2592"/>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Feature ID &amp; Name</w:t>
            </w:r>
          </w:p>
        </w:tc>
        <w:tc>
          <w:tcPr>
            <w:tcW w:type="dxa" w:w="4608"/>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Concrete Functional Scope &amp; Deliverable</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1: Skeleton &amp; Foundational Types</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 Skeleton &amp; Test Runner</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Project skeleton, build.bat, build.sh, and dependency-free TestRunner.</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1</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 Enums &amp; Custom Exceptions</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ItemStatus, ClaimStatus, ItemCategory, and checked exception hierarchy.</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1</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F3: User Class Hierarchy</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Abstract User base class, Student, Staff, and polymorphic displayRole().</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1</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F4: Item Class Hierarchy</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Abstract Item, LostItem, FoundItem, and confidential privateDetails isolation.</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1</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F5: Claim &amp; Match Entities</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Domain entities for Claim, MatchResult, and SystemStatistics.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2: Core Services &amp; Shell</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F6: InputHelper Utility</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Reusable stream-injected scanner with bounds validation and EOF handling.</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2</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F7: In-Memory ItemService</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Synchronized List/Map storage, sequential ITM-0001 ID generation.</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2</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F8: Console Menu Shell</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Fixed 9-item menu array, interactive navigation loop, and invalid input recovery.</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3: Reporting &amp; Discovery</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F9: Option 1 - Report Lost</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Interactive lost item intake with date validation and category selection.</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3</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F10: Option 2 - Report Found</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Found item intake with secure collection of confidential verification details.</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3</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F11: Option 4 - Search Records</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Multi-token case-insensitive search with category, color, location, and status filters.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3</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F12: Option 5 - Browse &amp; Sort</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Catalog browsing with Comparator sorting (Date DESC/ASC, Name A-Z).</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4: Heuristic Matching Engine</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F13: Scoring Engine</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100-pt weighted scoring formula with itemized explanation reasons.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4</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F14: Option 3 - Match Ranking</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Candidate ranking, &gt;= 30 threshold, tie-breaking, and bounded MatchResult[] array.</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5: Claims &amp; Handover Lifecycle</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F15: Claim Submission</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Sequential CLM-0001 ID generation, item transition to CLAIM_PENDING.</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5</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F16: Staff Claim Review</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Approve, Reject, Request Information, and single-approved-claim rule enforcement.</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5</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F17: Handover Completion</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Mark claim COMPLETED, transition items to RETURNED, auto-reject competing claims.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5</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F18: Option 6 - Claims Submenu</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Claims management console submenu with seamless handoff from Match Candidate screen.</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6: User Views &amp; Dashboard</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F19: Option 7 - My Reports</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Reporter lookup by name/contact, editing restricted strictly to OPEN items.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6</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F20: Option 8 - Statistics</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Live dashboard: counts of lost, found, returned, and zero-division-safe recovery rate.</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7: Robust Persistence</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F21: RFC 4180 CSV Codec</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Full CSV codec handling quotes, commas, escaped quotes, and multiline records.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7</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F22: FileStorage Loading</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Resilient CSV parser skipping bad rows and recording errors to *.rejected.</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7</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F23: Atomic File Saving</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Atomic temp-file write-and-replace, append-on-create optimization, exit hook.</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7</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F24: Restart Persistence</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Cross-process multi-JVM tests proving sequence continuity survives restarts.</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8: Audit Logging &amp; Integration</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F25: Activity Log Trail</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Append-only activity.log with ISO-8601 UTC timestamps and privacy sanitization.</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8</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F26: Integration Edge Tests</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End-to-end integration tests covering edge cases and unbroken Demo Day workflow.</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8</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F27: Concept Audit Suite</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Automated reflection tests verifying all Section 5 Core Java concepts.</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9: Polish &amp; Delivery</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F28: Opt-in Demo Data</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CLI --demo flag populating sample items on empty repositories without overwrite.</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9</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F29: System Documentation</w:t>
            </w:r>
          </w:p>
        </w:tc>
        <w:tc>
          <w:tcPr>
            <w:tcW w:type="dxa" w:w="4608"/>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Comprehensive README.md and technical documentation.</w:t>
            </w:r>
          </w:p>
        </w:tc>
      </w:tr>
      <w:tr>
        <w:tc>
          <w:tcPr>
            <w:tcW w:type="dxa" w:w="216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Phase 9</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F30: Zero-Warning Audit</w:t>
            </w:r>
          </w:p>
        </w:tc>
        <w:tc>
          <w:tcPr>
            <w:tcW w:type="dxa" w:w="4608"/>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Clean rebuild, zero-warning linting (-Xlint:all), and Definition of Done verification.</w:t>
            </w:r>
          </w:p>
        </w:tc>
      </w:tr>
    </w:tbl>
    <w:p>
      <w:pPr>
        <w:spacing w:after="120"/>
      </w:pPr>
    </w:p>
    <w:p>
      <w:pPr>
        <w:keepNext/>
        <w:spacing w:before="260" w:after="80"/>
      </w:pPr>
      <w:r>
        <w:rPr>
          <w:rFonts w:ascii="Calibri" w:hAnsi="Calibri"/>
          <w:b/>
          <w:color w:val="1E40AF"/>
          <w:sz w:val="25"/>
        </w:rPr>
        <w:t>5. Core Java Concept Audit Table</w:t>
      </w:r>
    </w:p>
    <w:p>
      <w:pPr>
        <w:spacing w:before="40" w:after="80" w:line="276" w:lineRule="auto"/>
      </w:pPr>
      <w:r>
        <w:rPr>
          <w:rFonts w:ascii="Calibri" w:hAnsi="Calibri"/>
          <w:i w:val="0"/>
          <w:color w:val="1E293B"/>
          <w:sz w:val="21"/>
        </w:rPr>
        <w:t>To verify that LostLink serves as an uncompromised demonstration of idiomatic Core Java programming, every major language idiom is mapped to concrete source code locations in the repository:</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Core Java Concept</w:t>
            </w:r>
          </w:p>
        </w:tc>
        <w:tc>
          <w:tcPr>
            <w:tcW w:type="dxa" w:w="288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Concrete Source Location</w:t>
            </w:r>
          </w:p>
        </w:tc>
        <w:tc>
          <w:tcPr>
            <w:tcW w:type="dxa" w:w="4176"/>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Architectural Usage &amp; Implementation Detail</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Fixed Arrays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src/Main.java:18-28</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public static final String[] MENU_LABELS defining 9 fixed console options iterated via for loop.</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Fixed Arrays</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src/model/ItemCategory.java:32-38</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public static String[] getNames() dynamic allocation of category name array for menu prompts.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Bounded Arrays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src/service/MatchingService.java:108-115</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MatchResult[] bounded array containing top candidates (capped at exactly 3 elements).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Collections (List)</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src/service/ItemService.java:24</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private final List&lt;Item&gt; itemList = new ArrayList&lt;&gt;() for ordered sequence preservation.</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Collections (Map)</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src/service/ItemService.java:25</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private final Map&lt;String, Item&gt; itemMap = new HashMap&lt;&gt;() for O(1) constant-time ID lookups.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Defensive Copies</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src/service/ItemService.java:137-139</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Collections.unmodifiableList(new ArrayList&lt;&gt;(itemList)) preventing external mutation of internal state.</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Comparators &amp; Sorting</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src/service/ItemService.java:29-31</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SORT_BY_DATE_DESC, SORT_BY_DATE_ASC, SORT_BY_NAME_ASC using Comparator&lt;Item&gt; and lambdas.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Inheritance &amp; Abstraction</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src/model/User.java:11-13</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public abstract class User base class holding common contact and identity fields.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Inheritance &amp; Abstraction</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src/model/Student.java &amp; Staff.java</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Student extends User (with studentId) and Staff extends User (with department, staffId).</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Inheritance &amp; Abstraction</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src/model/Item.java:10-71</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public abstract class Item base class for all catalog items (id, category, status, etc.).</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Inheritance &amp; Abstraction</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src/model/LostItem.java &amp; FoundItem.java</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LostItem (with lastSeenLocationDetails) and FoundItem (with confidential privateDetails).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Polymorphism</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src/model/User.java:31</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Abstract displayRole() polymorphically implemented by Student and Staff.</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Polymorphism</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src/model/Item.java:70</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Abstract getItemType() returning 'LOST' for LostItem and 'FOUND' for FoundItem.</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Encapsulation &amp; Privacy</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src/model/FoundItem.java:23-56</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privateDetails is strictly private; completely excluded from getPublicSummary() and toString().</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Thread Synchronization</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src/service/ItemService.java:35,74</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synchronized methods on state modifications (generateNextId, reportLostItem, reportFoundItem).</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Custom Checked Exceptions</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src/exception/InvalidItemException.java</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Checked exception extending Exception with explicit serialVersionUID = 1L.</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Custom Checked Exceptions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src/exception/ItemNotFoundException.java</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Checked exception extending Exception with explicit serialVersionUID = 1L.</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Custom Checked Exceptions</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src/exception/InvalidClaimException.java</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Checked exception extending Exception with explicit serialVersionUID = 1L.</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Try-with-resources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src/service/FileStorage.java:101-112</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Automatic closure of BufferedReader when streaming and parsing CSV records.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Try-with-resources</w:t>
            </w:r>
          </w:p>
        </w:tc>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src/service/FileStorage.java:231-245</w:t>
            </w:r>
          </w:p>
        </w:tc>
        <w:tc>
          <w:tcPr>
            <w:tcW w:type="dxa" w:w="417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Automatic closure of BufferedWriter during atomic temporary file rewrites.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Try-with-resources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src/util/CsvCodec.java:115-125</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try (BufferedReader reader = new BufferedReader(...)) for multiline RFC 4180 parsing.</w:t>
            </w:r>
          </w:p>
        </w:tc>
      </w:tr>
    </w:tbl>
    <w:p>
      <w:pPr>
        <w:spacing w:after="120"/>
      </w:pPr>
    </w:p>
    <w:p>
      <w:pPr>
        <w:keepNext/>
        <w:spacing w:before="360" w:after="120"/>
      </w:pPr>
      <w:r>
        <w:rPr>
          <w:rFonts w:ascii="Calibri" w:hAnsi="Calibri"/>
          <w:b/>
          <w:color w:val="0F2C59"/>
          <w:sz w:val="32"/>
        </w:rPr>
        <w:t>PROJECT FLOW DIAGRAM:</w:t>
      </w:r>
    </w:p>
    <w:p>
      <w:pPr>
        <w:spacing w:before="40" w:after="80" w:line="276" w:lineRule="auto"/>
      </w:pPr>
      <w:r>
        <w:rPr>
          <w:rFonts w:ascii="Calibri" w:hAnsi="Calibri"/>
          <w:i w:val="0"/>
          <w:color w:val="1E293B"/>
          <w:sz w:val="21"/>
        </w:rPr>
        <w:t>To provide complete architectural and behavioral clarity, the operational flows of LostLink are decomposed into four detailed architectural diagrams: (1) Overall System Multi-Layer Architecture, (2) End-to-End Application Workflow, (3) Claim Lifecycle Finite State Machine, and (4) Explainable 100-Point Matching Engine Pipeline.</w:t>
      </w:r>
    </w:p>
    <w:p>
      <w:pPr>
        <w:keepNext/>
        <w:spacing w:before="260" w:after="80"/>
      </w:pPr>
      <w:r>
        <w:rPr>
          <w:rFonts w:ascii="Calibri" w:hAnsi="Calibri"/>
          <w:b/>
          <w:color w:val="1E40AF"/>
          <w:sz w:val="25"/>
        </w:rPr>
        <w:t>4.1 System Architecture &amp; Multi-Layer Design</w:t>
      </w:r>
    </w:p>
    <w:p>
      <w:pPr>
        <w:spacing w:before="40" w:after="80" w:line="276" w:lineRule="auto"/>
      </w:pPr>
      <w:r>
        <w:rPr>
          <w:rFonts w:ascii="Calibri" w:hAnsi="Calibri"/>
          <w:i w:val="0"/>
          <w:color w:val="1E293B"/>
          <w:sz w:val="21"/>
        </w:rPr>
        <w:t>LostLink follows a clean, decoupled four-tier architectural pattern. The Presentation Layer encapsulates all console interactions, routing user selections to specialized business services. The Service Layer enforces business validation, maintains synchronized in-memory collections, and coordinates matching algorithms. The Domain Model Layer encapsulates state and behaviors across immutable entities, ensuring confidential data isolation. The Persistence Layer guarantees atomic file replacement and error quarantine.</w:t>
      </w:r>
    </w:p>
    <w:p>
      <w:pPr>
        <w:spacing w:before="160" w:after="6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3657600"/>
                    </a:xfrm>
                    <a:prstGeom prst="rect"/>
                  </pic:spPr>
                </pic:pic>
              </a:graphicData>
            </a:graphic>
          </wp:inline>
        </w:drawing>
      </w:r>
    </w:p>
    <w:p>
      <w:pPr>
        <w:spacing w:before="20" w:after="200"/>
        <w:jc w:val="center"/>
      </w:pPr>
      <w:r>
        <w:rPr>
          <w:rFonts w:ascii="Calibri" w:hAnsi="Calibri"/>
          <w:b/>
          <w:i/>
          <w:color w:val="64748B"/>
          <w:sz w:val="19"/>
        </w:rPr>
        <w:t>Figure 1: LostLink Four-Tier System Architecture and Inter-Module Communication Flow</w:t>
      </w:r>
    </w:p>
    <w:p>
      <w:pPr>
        <w:spacing w:before="40" w:after="80" w:line="276" w:lineRule="auto"/>
      </w:pPr>
      <w:r>
        <w:rPr>
          <w:rFonts w:ascii="Calibri" w:hAnsi="Calibri"/>
          <w:b/>
          <w:color w:val="1E293B"/>
          <w:sz w:val="21"/>
        </w:rPr>
        <w:t xml:space="preserve">Architectural Boundaries Analysis: </w:t>
      </w:r>
      <w:r>
        <w:rPr>
          <w:rFonts w:ascii="Calibri" w:hAnsi="Calibri"/>
          <w:i w:val="0"/>
          <w:color w:val="1E293B"/>
          <w:sz w:val="21"/>
        </w:rPr>
        <w:t>As depicted in Figure 1, the boundaries between tiers are strictly maintained:</w:t>
      </w:r>
    </w:p>
    <w:p>
      <w:pPr>
        <w:pStyle w:val="ListBullet"/>
        <w:spacing w:before="20" w:after="40" w:line="276" w:lineRule="auto"/>
      </w:pPr>
      <w:r>
        <w:rPr>
          <w:rFonts w:ascii="Calibri" w:hAnsi="Calibri"/>
          <w:b/>
          <w:color w:val="1E293B"/>
          <w:sz w:val="21"/>
        </w:rPr>
        <w:t xml:space="preserve">Presentation Tier: </w:t>
      </w:r>
      <w:r>
        <w:rPr>
          <w:rFonts w:ascii="Calibri" w:hAnsi="Calibri"/>
          <w:color w:val="1E293B"/>
          <w:sz w:val="21"/>
        </w:rPr>
        <w:t>Main.java controls menu loops and delegates user input parsing to InputHelper.java. It never directly accesses raw file streams.</w:t>
      </w:r>
    </w:p>
    <w:p>
      <w:pPr>
        <w:pStyle w:val="ListBullet"/>
        <w:spacing w:before="20" w:after="40" w:line="276" w:lineRule="auto"/>
      </w:pPr>
      <w:r>
        <w:rPr>
          <w:rFonts w:ascii="Calibri" w:hAnsi="Calibri"/>
          <w:b/>
          <w:color w:val="1E293B"/>
          <w:sz w:val="21"/>
        </w:rPr>
        <w:t xml:space="preserve">Service Tier: </w:t>
      </w:r>
      <w:r>
        <w:rPr>
          <w:rFonts w:ascii="Calibri" w:hAnsi="Calibri"/>
          <w:color w:val="1E293B"/>
          <w:sz w:val="21"/>
        </w:rPr>
        <w:t>ItemService maintains the primary in-memory catalog via List&lt;Item&gt; and Map&lt;String, Item&gt;. ClaimService manages ownership claims and coordinates state transitions. MatchingService executes heuristic algorithms across domain models.</w:t>
      </w:r>
    </w:p>
    <w:p>
      <w:pPr>
        <w:pStyle w:val="ListBullet"/>
        <w:spacing w:before="20" w:after="40" w:line="276" w:lineRule="auto"/>
      </w:pPr>
      <w:r>
        <w:rPr>
          <w:rFonts w:ascii="Calibri" w:hAnsi="Calibri"/>
          <w:b/>
          <w:color w:val="1E293B"/>
          <w:sz w:val="21"/>
        </w:rPr>
        <w:t xml:space="preserve">Domain Model Tier: </w:t>
      </w:r>
      <w:r>
        <w:rPr>
          <w:rFonts w:ascii="Calibri" w:hAnsi="Calibri"/>
          <w:color w:val="1E293B"/>
          <w:sz w:val="21"/>
        </w:rPr>
        <w:t>FoundItem encapsulates privateDetails, preventing access from presentation summaries. User subclasses (Student, Staff) provide polymorphic role rendering.</w:t>
      </w:r>
    </w:p>
    <w:p>
      <w:pPr>
        <w:pStyle w:val="ListBullet"/>
        <w:spacing w:before="20" w:after="40" w:line="276" w:lineRule="auto"/>
      </w:pPr>
      <w:r>
        <w:rPr>
          <w:rFonts w:ascii="Calibri" w:hAnsi="Calibri"/>
          <w:b/>
          <w:color w:val="1E293B"/>
          <w:sz w:val="21"/>
        </w:rPr>
        <w:t xml:space="preserve">Persistence Tier: </w:t>
      </w:r>
      <w:r>
        <w:rPr>
          <w:rFonts w:ascii="Calibri" w:hAnsi="Calibri"/>
          <w:color w:val="1E293B"/>
          <w:sz w:val="21"/>
        </w:rPr>
        <w:t>FileStorage and CsvCodec manage disk persistence, ensuring that in-memory state is synchronized with items.csv, claims.csv, and activity.log via atomic temporary file renaming.</w:t>
      </w:r>
    </w:p>
    <w:p>
      <w:pPr>
        <w:keepNext/>
        <w:spacing w:before="260" w:after="80"/>
      </w:pPr>
      <w:r>
        <w:rPr>
          <w:rFonts w:ascii="Calibri" w:hAnsi="Calibri"/>
          <w:b/>
          <w:color w:val="1E40AF"/>
          <w:sz w:val="25"/>
        </w:rPr>
        <w:t>4.2 End-to-End Application Workflow</w:t>
      </w:r>
    </w:p>
    <w:p>
      <w:pPr>
        <w:spacing w:before="40" w:after="80" w:line="276" w:lineRule="auto"/>
      </w:pPr>
      <w:r>
        <w:rPr>
          <w:rFonts w:ascii="Calibri" w:hAnsi="Calibri"/>
          <w:i w:val="0"/>
          <w:color w:val="1E293B"/>
          <w:sz w:val="21"/>
        </w:rPr>
        <w:t>The overall execution lifecycle of LostLink begins with environment initialization and file loading, enters an interactive 9-option console loop, and culminates in an atomic disk save upon exit.</w:t>
      </w:r>
    </w:p>
    <w:p>
      <w:pPr>
        <w:spacing w:before="160" w:after="60"/>
        <w:jc w:val="center"/>
      </w:pPr>
      <w:r>
        <w:drawing>
          <wp:inline xmlns:a="http://schemas.openxmlformats.org/drawingml/2006/main" xmlns:pic="http://schemas.openxmlformats.org/drawingml/2006/picture">
            <wp:extent cx="5852160" cy="4145280"/>
            <wp:docPr id="2" name="Picture 2"/>
            <wp:cNvGraphicFramePr>
              <a:graphicFrameLocks noChangeAspect="1"/>
            </wp:cNvGraphicFramePr>
            <a:graphic>
              <a:graphicData uri="http://schemas.openxmlformats.org/drawingml/2006/picture">
                <pic:pic>
                  <pic:nvPicPr>
                    <pic:cNvPr id="0" name="workflow_flowchart.png"/>
                    <pic:cNvPicPr/>
                  </pic:nvPicPr>
                  <pic:blipFill>
                    <a:blip r:embed="rId12"/>
                    <a:stretch>
                      <a:fillRect/>
                    </a:stretch>
                  </pic:blipFill>
                  <pic:spPr>
                    <a:xfrm>
                      <a:off x="0" y="0"/>
                      <a:ext cx="5852160" cy="4145280"/>
                    </a:xfrm>
                    <a:prstGeom prst="rect"/>
                  </pic:spPr>
                </pic:pic>
              </a:graphicData>
            </a:graphic>
          </wp:inline>
        </w:drawing>
      </w:r>
    </w:p>
    <w:p>
      <w:pPr>
        <w:spacing w:before="20" w:after="200"/>
        <w:jc w:val="center"/>
      </w:pPr>
      <w:r>
        <w:rPr>
          <w:rFonts w:ascii="Calibri" w:hAnsi="Calibri"/>
          <w:b/>
          <w:i/>
          <w:color w:val="64748B"/>
          <w:sz w:val="19"/>
        </w:rPr>
        <w:t>Figure 2: LostLink End-to-End Application Workflow and Console Interaction Loop</w:t>
      </w:r>
    </w:p>
    <w:p>
      <w:pPr>
        <w:spacing w:before="40" w:after="80" w:line="276" w:lineRule="auto"/>
      </w:pPr>
      <w:r>
        <w:rPr>
          <w:rFonts w:ascii="Calibri" w:hAnsi="Calibri"/>
          <w:b/>
          <w:color w:val="1E293B"/>
          <w:sz w:val="21"/>
        </w:rPr>
        <w:t xml:space="preserve">Operational Execution Stages: </w:t>
      </w:r>
      <w:r>
        <w:rPr>
          <w:rFonts w:ascii="Calibri" w:hAnsi="Calibri"/>
          <w:i w:val="0"/>
          <w:color w:val="1E293B"/>
          <w:sz w:val="21"/>
        </w:rPr>
        <w:t>The application execution progresses through distinct operational stages:</w:t>
      </w:r>
    </w:p>
    <w:p>
      <w:pPr>
        <w:pStyle w:val="ListBullet"/>
        <w:spacing w:before="20" w:after="40" w:line="276" w:lineRule="auto"/>
      </w:pPr>
      <w:r>
        <w:rPr>
          <w:rFonts w:ascii="Calibri" w:hAnsi="Calibri"/>
          <w:b/>
          <w:color w:val="1E293B"/>
          <w:sz w:val="21"/>
        </w:rPr>
        <w:t xml:space="preserve">1. Initialization &amp; Ingestion: </w:t>
      </w:r>
      <w:r>
        <w:rPr>
          <w:rFonts w:ascii="Calibri" w:hAnsi="Calibri"/>
          <w:color w:val="1E293B"/>
          <w:sz w:val="21"/>
        </w:rPr>
        <w:t>Upon launch, Main resolves CLI arguments (--data-dir, --demo). FileStorage loads pre-existing records from items.csv and claims.csv. Corrupted rows are isolated in *.rejected. If --demo is supplied on an empty repository, sample records are staged.</w:t>
      </w:r>
    </w:p>
    <w:p>
      <w:pPr>
        <w:pStyle w:val="ListBullet"/>
        <w:spacing w:before="20" w:after="40" w:line="276" w:lineRule="auto"/>
      </w:pPr>
      <w:r>
        <w:rPr>
          <w:rFonts w:ascii="Calibri" w:hAnsi="Calibri"/>
          <w:b/>
          <w:color w:val="1E293B"/>
          <w:sz w:val="21"/>
        </w:rPr>
        <w:t xml:space="preserve">2. Intake &amp; Search Operations: </w:t>
      </w:r>
      <w:r>
        <w:rPr>
          <w:rFonts w:ascii="Calibri" w:hAnsi="Calibri"/>
          <w:color w:val="1E293B"/>
          <w:sz w:val="21"/>
        </w:rPr>
        <w:t>Users interact with the 9-item menu. Options 1 and 2 capture lost and found items. Option 4 provides keyword filtering across fields. Option 5 allows catalog browsing sorted via custom Comparators.</w:t>
      </w:r>
    </w:p>
    <w:p>
      <w:pPr>
        <w:pStyle w:val="ListBullet"/>
        <w:spacing w:before="20" w:after="40" w:line="276" w:lineRule="auto"/>
      </w:pPr>
      <w:r>
        <w:rPr>
          <w:rFonts w:ascii="Calibri" w:hAnsi="Calibri"/>
          <w:b/>
          <w:color w:val="1E293B"/>
          <w:sz w:val="21"/>
        </w:rPr>
        <w:t xml:space="preserve">3. Intelligent Discovery &amp; Claim Handoff: </w:t>
      </w:r>
      <w:r>
        <w:rPr>
          <w:rFonts w:ascii="Calibri" w:hAnsi="Calibri"/>
          <w:color w:val="1E293B"/>
          <w:sz w:val="21"/>
        </w:rPr>
        <w:t>Option 3 evaluates a lost item against all eligible found items, computing similarity scores and displaying the top three candidates. Users can initiate a claim directly from the match candidate screen.</w:t>
      </w:r>
    </w:p>
    <w:p>
      <w:pPr>
        <w:pStyle w:val="ListBullet"/>
        <w:spacing w:before="20" w:after="40" w:line="276" w:lineRule="auto"/>
      </w:pPr>
      <w:r>
        <w:rPr>
          <w:rFonts w:ascii="Calibri" w:hAnsi="Calibri"/>
          <w:b/>
          <w:color w:val="1E293B"/>
          <w:sz w:val="21"/>
        </w:rPr>
        <w:t xml:space="preserve">4. Claim Verification &amp; Handover: </w:t>
      </w:r>
      <w:r>
        <w:rPr>
          <w:rFonts w:ascii="Calibri" w:hAnsi="Calibri"/>
          <w:color w:val="1E293B"/>
          <w:sz w:val="21"/>
        </w:rPr>
        <w:t>Option 6 provides a dedicated claims console where staff review claims, inspect quarantined private details, approve or reject claims, and complete physical handovers.</w:t>
      </w:r>
    </w:p>
    <w:p>
      <w:pPr>
        <w:pStyle w:val="ListBullet"/>
        <w:spacing w:before="20" w:after="40" w:line="276" w:lineRule="auto"/>
      </w:pPr>
      <w:r>
        <w:rPr>
          <w:rFonts w:ascii="Calibri" w:hAnsi="Calibri"/>
          <w:b/>
          <w:color w:val="1E293B"/>
          <w:sz w:val="21"/>
        </w:rPr>
        <w:t xml:space="preserve">5. Management &amp; Analytics: </w:t>
      </w:r>
      <w:r>
        <w:rPr>
          <w:rFonts w:ascii="Calibri" w:hAnsi="Calibri"/>
          <w:color w:val="1E293B"/>
          <w:sz w:val="21"/>
        </w:rPr>
        <w:t>Option 7 allows users to look up and update their open reports. Option 8 computes real-time statistics and recovery rates.</w:t>
      </w:r>
    </w:p>
    <w:p>
      <w:pPr>
        <w:pStyle w:val="ListBullet"/>
        <w:spacing w:before="20" w:after="40" w:line="276" w:lineRule="auto"/>
      </w:pPr>
      <w:r>
        <w:rPr>
          <w:rFonts w:ascii="Calibri" w:hAnsi="Calibri"/>
          <w:b/>
          <w:color w:val="1E293B"/>
          <w:sz w:val="21"/>
        </w:rPr>
        <w:t xml:space="preserve">6. Atomic Persistence &amp; Shutdown: </w:t>
      </w:r>
      <w:r>
        <w:rPr>
          <w:rFonts w:ascii="Calibri" w:hAnsi="Calibri"/>
          <w:color w:val="1E293B"/>
          <w:sz w:val="21"/>
        </w:rPr>
        <w:t>Option 9 triggers atomic CSV persistence and flushes append-only activity.log entries before cleanly exiting the JVM.</w:t>
      </w:r>
    </w:p>
    <w:p>
      <w:pPr>
        <w:keepNext/>
        <w:spacing w:before="260" w:after="80"/>
      </w:pPr>
      <w:r>
        <w:rPr>
          <w:rFonts w:ascii="Calibri" w:hAnsi="Calibri"/>
          <w:b/>
          <w:color w:val="1E40AF"/>
          <w:sz w:val="25"/>
        </w:rPr>
        <w:t>4.3 Claim Lifecycle State Machine &amp; Item Synchronization</w:t>
      </w:r>
    </w:p>
    <w:p>
      <w:pPr>
        <w:spacing w:before="40" w:after="80" w:line="276" w:lineRule="auto"/>
      </w:pPr>
      <w:r>
        <w:rPr>
          <w:rFonts w:ascii="Calibri" w:hAnsi="Calibri"/>
          <w:i w:val="0"/>
          <w:color w:val="1E293B"/>
          <w:sz w:val="21"/>
        </w:rPr>
        <w:t>A critical feature of LostLink is its deterministic claim lifecycle. To prevent ownership disputes and double-handover errors, claims and items transition through synchronized finite state machines.</w:t>
      </w:r>
    </w:p>
    <w:p>
      <w:pPr>
        <w:spacing w:before="160" w:after="60"/>
        <w:jc w:val="center"/>
      </w:pPr>
      <w:r>
        <w:drawing>
          <wp:inline xmlns:a="http://schemas.openxmlformats.org/drawingml/2006/main" xmlns:pic="http://schemas.openxmlformats.org/drawingml/2006/picture">
            <wp:extent cx="5852160" cy="3990109"/>
            <wp:docPr id="3" name="Picture 3"/>
            <wp:cNvGraphicFramePr>
              <a:graphicFrameLocks noChangeAspect="1"/>
            </wp:cNvGraphicFramePr>
            <a:graphic>
              <a:graphicData uri="http://schemas.openxmlformats.org/drawingml/2006/picture">
                <pic:pic>
                  <pic:nvPicPr>
                    <pic:cNvPr id="0" name="claim_lifecycle_state_machine.png"/>
                    <pic:cNvPicPr/>
                  </pic:nvPicPr>
                  <pic:blipFill>
                    <a:blip r:embed="rId13"/>
                    <a:stretch>
                      <a:fillRect/>
                    </a:stretch>
                  </pic:blipFill>
                  <pic:spPr>
                    <a:xfrm>
                      <a:off x="0" y="0"/>
                      <a:ext cx="5852160" cy="3990109"/>
                    </a:xfrm>
                    <a:prstGeom prst="rect"/>
                  </pic:spPr>
                </pic:pic>
              </a:graphicData>
            </a:graphic>
          </wp:inline>
        </w:drawing>
      </w:r>
    </w:p>
    <w:p>
      <w:pPr>
        <w:spacing w:before="20" w:after="200"/>
        <w:jc w:val="center"/>
      </w:pPr>
      <w:r>
        <w:rPr>
          <w:rFonts w:ascii="Calibri" w:hAnsi="Calibri"/>
          <w:b/>
          <w:i/>
          <w:color w:val="64748B"/>
          <w:sz w:val="19"/>
        </w:rPr>
        <w:t>Figure 3: LostLink Claim Lifecycle Finite State Machine and Competing Claim Cascade</w:t>
      </w:r>
    </w:p>
    <w:p>
      <w:pPr>
        <w:spacing w:before="40" w:after="80" w:line="276" w:lineRule="auto"/>
      </w:pPr>
      <w:r>
        <w:rPr>
          <w:rFonts w:ascii="Calibri" w:hAnsi="Calibri"/>
          <w:b/>
          <w:color w:val="1E293B"/>
          <w:sz w:val="21"/>
        </w:rPr>
        <w:t xml:space="preserve">State Transition Invariants: </w:t>
      </w:r>
      <w:r>
        <w:rPr>
          <w:rFonts w:ascii="Calibri" w:hAnsi="Calibri"/>
          <w:i w:val="0"/>
          <w:color w:val="1E293B"/>
          <w:sz w:val="21"/>
        </w:rPr>
        <w:t>The formal state transition rules enforced by ClaimService are summarized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Initial State</w:t>
            </w:r>
          </w:p>
        </w:tc>
        <w:tc>
          <w:tcPr>
            <w:tcW w:type="dxa" w:w="2592"/>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Triggering Event / Action</w:t>
            </w:r>
          </w:p>
        </w:tc>
        <w:tc>
          <w:tcPr>
            <w:tcW w:type="dxa" w:w="2016"/>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Resulting Claim State</w:t>
            </w:r>
          </w:p>
        </w:tc>
        <w:tc>
          <w:tcPr>
            <w:tcW w:type="dxa" w:w="2736"/>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Synchronized Item State &amp; Side Effects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None (Unclaimed)</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User submits claim (submitClaim)</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PENDING</w:t>
            </w:r>
          </w:p>
        </w:tc>
        <w:tc>
          <w:tcPr>
            <w:tcW w:type="dxa" w:w="273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FoundItem moves to CLAIM_PENDING. Unique ID CLM-xxxx generated.</w:t>
            </w:r>
          </w:p>
        </w:tc>
      </w:tr>
      <w:tr>
        <w:tc>
          <w:tcPr>
            <w:tcW w:type="dxa" w:w="201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PENDING</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Staff requests info (requestMoreInfo)</w:t>
            </w:r>
          </w:p>
        </w:tc>
        <w:tc>
          <w:tcPr>
            <w:tcW w:type="dxa" w:w="201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PENDING (with notes)</w:t>
            </w:r>
          </w:p>
        </w:tc>
        <w:tc>
          <w:tcPr>
            <w:tcW w:type="dxa" w:w="273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FoundItem remains CLAIM_PENDING. Reviewer notes recorded.</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PENDING</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Staff approves claim (approveClaim)</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APPROVED</w:t>
            </w:r>
          </w:p>
        </w:tc>
        <w:tc>
          <w:tcPr>
            <w:tcW w:type="dxa" w:w="273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Single Approved Claim Rule enforced. Item remains CLAIM_PENDING.</w:t>
            </w:r>
          </w:p>
        </w:tc>
      </w:tr>
      <w:tr>
        <w:tc>
          <w:tcPr>
            <w:tcW w:type="dxa" w:w="201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PENDING</w:t>
            </w:r>
          </w:p>
        </w:tc>
        <w:tc>
          <w:tcPr>
            <w:tcW w:type="dxa" w:w="259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Staff rejects claim (rejectClaim)</w:t>
            </w:r>
          </w:p>
        </w:tc>
        <w:tc>
          <w:tcPr>
            <w:tcW w:type="dxa" w:w="201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REJECTED</w:t>
            </w:r>
          </w:p>
        </w:tc>
        <w:tc>
          <w:tcPr>
            <w:tcW w:type="dxa" w:w="2736"/>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Item reverts to OPEN (unless another pending claim exists).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APPROVED</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Staff completes handover (completeHandover)</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COMPLETED</w:t>
            </w:r>
          </w:p>
        </w:tc>
        <w:tc>
          <w:tcPr>
            <w:tcW w:type="dxa" w:w="2736"/>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FoundItem -&gt; RETURNED. Linked LostItem -&gt; RETURNED. All competing pending claims -&gt; REJECTED.</w:t>
            </w:r>
          </w:p>
        </w:tc>
      </w:tr>
    </w:tbl>
    <w:p>
      <w:pPr>
        <w:spacing w:after="120"/>
      </w:pPr>
    </w:p>
    <w:p>
      <w:pPr>
        <w:keepNext/>
        <w:spacing w:before="260" w:after="80"/>
      </w:pPr>
      <w:r>
        <w:rPr>
          <w:rFonts w:ascii="Calibri" w:hAnsi="Calibri"/>
          <w:b/>
          <w:color w:val="1E40AF"/>
          <w:sz w:val="25"/>
        </w:rPr>
        <w:t>4.4 Explainable 100-Point Matching Engine Pipeline</w:t>
      </w:r>
    </w:p>
    <w:p>
      <w:pPr>
        <w:spacing w:before="40" w:after="80" w:line="276" w:lineRule="auto"/>
      </w:pPr>
      <w:r>
        <w:rPr>
          <w:rFonts w:ascii="Calibri" w:hAnsi="Calibri"/>
          <w:i w:val="0"/>
          <w:color w:val="1E293B"/>
          <w:sz w:val="21"/>
        </w:rPr>
        <w:t>MatchingService implements an explainable heuristic candidate scoring pipeline that calculates an attribute similarity score between a reported lost item and candidate found items. Unlike opaque machine learning models, every point awarded is explicitly justified.</w:t>
      </w:r>
    </w:p>
    <w:p>
      <w:pPr>
        <w:spacing w:before="160" w:after="6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matching_scoring_pipeline.png"/>
                    <pic:cNvPicPr/>
                  </pic:nvPicPr>
                  <pic:blipFill>
                    <a:blip r:embed="rId14"/>
                    <a:stretch>
                      <a:fillRect/>
                    </a:stretch>
                  </pic:blipFill>
                  <pic:spPr>
                    <a:xfrm>
                      <a:off x="0" y="0"/>
                      <a:ext cx="5852160" cy="3657600"/>
                    </a:xfrm>
                    <a:prstGeom prst="rect"/>
                  </pic:spPr>
                </pic:pic>
              </a:graphicData>
            </a:graphic>
          </wp:inline>
        </w:drawing>
      </w:r>
    </w:p>
    <w:p>
      <w:pPr>
        <w:spacing w:before="20" w:after="200"/>
        <w:jc w:val="center"/>
      </w:pPr>
      <w:r>
        <w:rPr>
          <w:rFonts w:ascii="Calibri" w:hAnsi="Calibri"/>
          <w:b/>
          <w:i/>
          <w:color w:val="64748B"/>
          <w:sz w:val="19"/>
        </w:rPr>
        <w:t>Figure 4: LostLink Explainable 100-Point Heuristic Matching Pipeline &amp; Ranking Architecture</w:t>
      </w:r>
    </w:p>
    <w:p>
      <w:pPr>
        <w:spacing w:before="40" w:after="80" w:line="276" w:lineRule="auto"/>
      </w:pPr>
      <w:r>
        <w:rPr>
          <w:rFonts w:ascii="Calibri" w:hAnsi="Calibri"/>
          <w:b/>
          <w:color w:val="1E293B"/>
          <w:sz w:val="21"/>
        </w:rPr>
        <w:t xml:space="preserve">Mathematical Scoring Formulation: </w:t>
      </w:r>
      <w:r>
        <w:rPr>
          <w:rFonts w:ascii="Calibri" w:hAnsi="Calibri"/>
          <w:i w:val="0"/>
          <w:color w:val="1E293B"/>
          <w:sz w:val="21"/>
        </w:rPr>
        <w:t>The scoring algorithm evaluates candidate pairs across five weighted dimensions:</w:t>
      </w:r>
    </w:p>
    <w:p>
      <w:pPr>
        <w:spacing w:before="40" w:after="80" w:line="276" w:lineRule="auto"/>
      </w:pPr>
      <w:r>
        <w:rPr>
          <w:rFonts w:ascii="Calibri" w:hAnsi="Calibri"/>
          <w:i w:val="0"/>
          <w:color w:val="1E293B"/>
          <w:sz w:val="21"/>
        </w:rPr>
        <w:t>Score = Category (30 pts) + Keyword Overlap (25 pts) + Color Match (15 pts) + Location Match (15/20 pts) + Date Proximity (10/15 pts)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Criterion</w:t>
            </w:r>
          </w:p>
        </w:tc>
        <w:tc>
          <w:tcPr>
            <w:tcW w:type="dxa" w:w="1872"/>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Maximum Points</w:t>
            </w:r>
          </w:p>
        </w:tc>
        <w:tc>
          <w:tcPr>
            <w:tcW w:type="dxa" w:w="5184"/>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Algorithmic Matching Mechanism &amp; Deduction Rules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Category Match</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30 Points</w:t>
            </w:r>
          </w:p>
        </w:tc>
        <w:tc>
          <w:tcPr>
            <w:tcW w:type="dxa" w:w="518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Exact enum equality between lost and found item categories. Awards 30 or 0.</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Keyword Overlap</w:t>
            </w:r>
          </w:p>
        </w:tc>
        <w:tc>
          <w:tcPr>
            <w:tcW w:type="dxa" w:w="187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25 Points</w:t>
            </w:r>
          </w:p>
        </w:tc>
        <w:tc>
          <w:tcPr>
            <w:tcW w:type="dxa" w:w="518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Tokens extracted from item name and description after filtering 22 common stop words. Score = round(25 * sharedTokens / min(tokens1, tokens2)). Capped at 25.</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Color Match</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15 Points</w:t>
            </w:r>
          </w:p>
        </w:tc>
        <w:tc>
          <w:tcPr>
            <w:tcW w:type="dxa" w:w="518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Case-insensitive equality awards 15 pts; substring overlap (e.g., 'Space Gray' vs 'Gray') awards 10 pts.</w:t>
            </w:r>
          </w:p>
        </w:tc>
      </w:tr>
      <w:tr>
        <w:tc>
          <w:tcPr>
            <w:tcW w:type="dxa" w:w="230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Location Match</w:t>
            </w:r>
          </w:p>
        </w:tc>
        <w:tc>
          <w:tcPr>
            <w:tcW w:type="dxa" w:w="1872"/>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15 - 20 Points</w:t>
            </w:r>
          </w:p>
        </w:tc>
        <w:tc>
          <w:tcPr>
            <w:tcW w:type="dxa" w:w="5184"/>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Exact case-insensitive match awards 20 pts; substring awards 15 pts; token overlap awards proportional points.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Date Proximity</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10 - 15 Points</w:t>
            </w:r>
          </w:p>
        </w:tc>
        <w:tc>
          <w:tcPr>
            <w:tcW w:type="dxa" w:w="5184"/>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Linear decay window: Date difference &lt;= 14 days awards round(10 * (14 - diffDays) / 14). Diff &gt; 14 awards 0.</w:t>
            </w:r>
          </w:p>
        </w:tc>
      </w:tr>
    </w:tbl>
    <w:p>
      <w:pPr>
        <w:spacing w:after="120"/>
      </w:pPr>
    </w:p>
    <w:p>
      <w:pPr>
        <w:spacing w:before="40" w:after="80" w:line="276" w:lineRule="auto"/>
      </w:pPr>
      <w:r>
        <w:rPr>
          <w:rFonts w:ascii="Calibri" w:hAnsi="Calibri"/>
          <w:i w:val="0"/>
          <w:color w:val="1E293B"/>
          <w:sz w:val="21"/>
        </w:rPr>
        <w:t>Filtering &amp; Tie-Breaking Rules: Candidates scoring below 30 points (MIN_MATCH_SCORE) are discarded. Eligible candidates are sorted using a deterministic three-tier Comparator: (1) Score descending, (2) Found Date descending, and (3) Alphanumeric Item ID ascending. The ranked output is returned as a fixed-size MatchResult[] array containing at most 3 items.</w:t>
      </w:r>
    </w:p>
    <w:p>
      <w:pPr>
        <w:keepNext/>
        <w:spacing w:before="360" w:after="120"/>
      </w:pPr>
      <w:r>
        <w:rPr>
          <w:rFonts w:ascii="Calibri" w:hAnsi="Calibri"/>
          <w:b/>
          <w:color w:val="0F2C59"/>
          <w:sz w:val="32"/>
        </w:rPr>
        <w:t>CODING:</w:t>
      </w:r>
    </w:p>
    <w:p>
      <w:pPr>
        <w:keepNext/>
        <w:spacing w:before="260" w:after="80"/>
      </w:pPr>
      <w:r>
        <w:rPr>
          <w:rFonts w:ascii="Calibri" w:hAnsi="Calibri"/>
          <w:b/>
          <w:color w:val="1E40AF"/>
          <w:sz w:val="25"/>
        </w:rPr>
        <w:t>5.1 Package Architecture &amp; Source Code Organization</w:t>
      </w:r>
    </w:p>
    <w:p>
      <w:pPr>
        <w:spacing w:before="40" w:after="80" w:line="276" w:lineRule="auto"/>
      </w:pPr>
      <w:r>
        <w:rPr>
          <w:rFonts w:ascii="Calibri" w:hAnsi="Calibri"/>
          <w:i w:val="0"/>
          <w:color w:val="1E293B"/>
          <w:sz w:val="21"/>
        </w:rPr>
        <w:t>The LostLink codebase is organized under the src/ root directory across five cohesive packages, completely free of external dependencies:</w:t>
      </w:r>
    </w:p>
    <w:p>
      <w:pPr>
        <w:pStyle w:val="ListBullet"/>
        <w:spacing w:before="20" w:after="40" w:line="276" w:lineRule="auto"/>
      </w:pPr>
      <w:r>
        <w:rPr>
          <w:rFonts w:ascii="Calibri" w:hAnsi="Calibri"/>
          <w:b/>
          <w:color w:val="1E293B"/>
          <w:sz w:val="21"/>
        </w:rPr>
        <w:t xml:space="preserve">Presentation: </w:t>
      </w:r>
      <w:r>
        <w:rPr>
          <w:rFonts w:ascii="Calibri" w:hAnsi="Calibri"/>
          <w:color w:val="1E293B"/>
          <w:sz w:val="21"/>
        </w:rPr>
        <w:t>src/Main.java: Central console controller, 9-option routing loop, and CLI entry point.</w:t>
      </w:r>
    </w:p>
    <w:p>
      <w:pPr>
        <w:pStyle w:val="ListBullet"/>
        <w:spacing w:before="20" w:after="40" w:line="276" w:lineRule="auto"/>
      </w:pPr>
      <w:r>
        <w:rPr>
          <w:rFonts w:ascii="Calibri" w:hAnsi="Calibri"/>
          <w:b/>
          <w:color w:val="1E293B"/>
          <w:sz w:val="21"/>
        </w:rPr>
        <w:t xml:space="preserve">Domain Models: </w:t>
      </w:r>
      <w:r>
        <w:rPr>
          <w:rFonts w:ascii="Calibri" w:hAnsi="Calibri"/>
          <w:color w:val="1E293B"/>
          <w:sz w:val="21"/>
        </w:rPr>
        <w:t>src/model/: Domain models (Item, LostItem, FoundItem, Claim, User, Student, Staff, MatchResult, SystemStatistics, enums).</w:t>
      </w:r>
    </w:p>
    <w:p>
      <w:pPr>
        <w:pStyle w:val="ListBullet"/>
        <w:spacing w:before="20" w:after="40" w:line="276" w:lineRule="auto"/>
      </w:pPr>
      <w:r>
        <w:rPr>
          <w:rFonts w:ascii="Calibri" w:hAnsi="Calibri"/>
          <w:b/>
          <w:color w:val="1E293B"/>
          <w:sz w:val="21"/>
        </w:rPr>
        <w:t xml:space="preserve">Business Services: </w:t>
      </w:r>
      <w:r>
        <w:rPr>
          <w:rFonts w:ascii="Calibri" w:hAnsi="Calibri"/>
          <w:color w:val="1E293B"/>
          <w:sz w:val="21"/>
        </w:rPr>
        <w:t>src/service/: Business logic services (ItemService, MatchingService, ClaimService, FileStorage).</w:t>
      </w:r>
    </w:p>
    <w:p>
      <w:pPr>
        <w:pStyle w:val="ListBullet"/>
        <w:spacing w:before="20" w:after="40" w:line="276" w:lineRule="auto"/>
      </w:pPr>
      <w:r>
        <w:rPr>
          <w:rFonts w:ascii="Calibri" w:hAnsi="Calibri"/>
          <w:b/>
          <w:color w:val="1E293B"/>
          <w:sz w:val="21"/>
        </w:rPr>
        <w:t xml:space="preserve">Utilities: </w:t>
      </w:r>
      <w:r>
        <w:rPr>
          <w:rFonts w:ascii="Calibri" w:hAnsi="Calibri"/>
          <w:color w:val="1E293B"/>
          <w:sz w:val="21"/>
        </w:rPr>
        <w:t>src/util/: Low-level file codecs and input scanners (CsvCodec, InputHelper).</w:t>
      </w:r>
    </w:p>
    <w:p>
      <w:pPr>
        <w:pStyle w:val="ListBullet"/>
        <w:spacing w:before="20" w:after="40" w:line="276" w:lineRule="auto"/>
      </w:pPr>
      <w:r>
        <w:rPr>
          <w:rFonts w:ascii="Calibri" w:hAnsi="Calibri"/>
          <w:b/>
          <w:color w:val="1E293B"/>
          <w:sz w:val="21"/>
        </w:rPr>
        <w:t xml:space="preserve">Exceptions: </w:t>
      </w:r>
      <w:r>
        <w:rPr>
          <w:rFonts w:ascii="Calibri" w:hAnsi="Calibri"/>
          <w:color w:val="1E293B"/>
          <w:sz w:val="21"/>
        </w:rPr>
        <w:t>src/exception/: Custom checked exception hierarchy (InvalidItemException, ItemNotFoundException, InvalidClaimException).</w:t>
      </w:r>
    </w:p>
    <w:p>
      <w:pPr>
        <w:keepNext/>
        <w:spacing w:before="260" w:after="80"/>
      </w:pPr>
      <w:r>
        <w:rPr>
          <w:rFonts w:ascii="Calibri" w:hAnsi="Calibri"/>
          <w:b/>
          <w:color w:val="1E40AF"/>
          <w:sz w:val="25"/>
        </w:rPr>
        <w:t>5.2 Concrete Source Code Implementations</w:t>
      </w:r>
    </w:p>
    <w:p>
      <w:pPr>
        <w:spacing w:before="40" w:after="80" w:line="276" w:lineRule="auto"/>
      </w:pPr>
      <w:r>
        <w:rPr>
          <w:rFonts w:ascii="Calibri" w:hAnsi="Calibri"/>
          <w:i w:val="0"/>
          <w:color w:val="1E293B"/>
          <w:sz w:val="21"/>
        </w:rPr>
        <w:t>Below are substantive, annotated code listings from the core components of LostLink, illustrating the architectural principles established in README.md.</w:t>
      </w:r>
    </w:p>
    <w:p>
      <w:pPr>
        <w:keepNext/>
        <w:spacing w:before="180" w:after="40"/>
      </w:pPr>
      <w:r>
        <w:rPr>
          <w:rFonts w:ascii="Calibri" w:hAnsi="Calibri"/>
          <w:b/>
          <w:color w:val="0369A1"/>
          <w:sz w:val="22"/>
        </w:rPr>
        <w:t>Listing 1: Domain Entities &amp; Confidentiality Isolation (src/model/Item.java &amp; FoundItem.java)</w:t>
      </w:r>
    </w:p>
    <w:p>
      <w:pPr>
        <w:spacing w:before="40" w:after="80" w:line="276" w:lineRule="auto"/>
      </w:pPr>
      <w:r>
        <w:rPr>
          <w:rFonts w:ascii="Calibri" w:hAnsi="Calibri"/>
          <w:i w:val="0"/>
          <w:color w:val="1E293B"/>
          <w:sz w:val="21"/>
        </w:rPr>
        <w:t>The following excerpt demonstrates how Item serves as an abstract base class, enforcing strict constructor validation, while FoundItem encapsulates privateDetails, deliberately excluding it from public summaries and toString().</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 === src/model/Item.java (Excerpt) ===</w:t>
              <w:br/>
              <w:t>package model;</w:t>
              <w:br/>
              <w:br/>
              <w:t>import exception.InvalidItemException;</w:t>
              <w:br/>
              <w:t>import java.time.LocalDate;</w:t>
              <w:br/>
              <w:br/>
              <w:t>public abstract class Item {</w:t>
              <w:br/>
              <w:t xml:space="preserve">    private final String id;</w:t>
              <w:br/>
              <w:t xml:space="preserve">    private final String name;</w:t>
              <w:br/>
              <w:t xml:space="preserve">    private final ItemCategory category;</w:t>
              <w:br/>
              <w:t xml:space="preserve">    private String color;</w:t>
              <w:br/>
              <w:t xml:space="preserve">    private String location;</w:t>
              <w:br/>
              <w:t xml:space="preserve">    private final LocalDate date;</w:t>
              <w:br/>
              <w:t xml:space="preserve">    private String description;</w:t>
              <w:br/>
              <w:t xml:space="preserve">    private ItemStatus status;</w:t>
              <w:br/>
              <w:t xml:space="preserve">    private final User reporter;</w:t>
              <w:br/>
              <w:t xml:space="preserve">    private String contact;</w:t>
              <w:br/>
              <w:br/>
              <w:t xml:space="preserve">    public Item(String id, String name, ItemCategory category, String color, String location,</w:t>
              <w:br/>
              <w:t xml:space="preserve">                LocalDate date, String description, ItemStatus status, User reporter, String contact)</w:t>
              <w:br/>
              <w:t xml:space="preserve">                throws InvalidItemException {</w:t>
              <w:br/>
              <w:t xml:space="preserve">        if (id == null || id.trim().isEmpty()) throw new InvalidItemException("Item ID cannot be blank.");</w:t>
              <w:br/>
              <w:t xml:space="preserve">        if (name == null || name.trim().isEmpty()) throw new InvalidItemException("Item name cannot be blank.");</w:t>
              <w:br/>
              <w:t xml:space="preserve">        if (category == null) throw new InvalidItemException("Item category cannot be null.");</w:t>
              <w:br/>
              <w:t xml:space="preserve">        if (color == null || color.trim().isEmpty()) throw new InvalidItemException("Item color cannot be blank.");</w:t>
              <w:br/>
              <w:t xml:space="preserve">        if (location == null || location.trim().isEmpty()) throw new InvalidItemException("Item location cannot be blank.");</w:t>
              <w:br/>
              <w:t xml:space="preserve">        if (date == null) throw new InvalidItemException("Item date cannot be null.");</w:t>
              <w:br/>
              <w:t xml:space="preserve">        if (date.isAfter(LocalDate.now())) throw new InvalidItemException("Item event date cannot be in the future: " + date);</w:t>
              <w:br/>
              <w:t xml:space="preserve">        if (description == null || description.trim().isEmpty()) throw new InvalidItemException("Item description cannot be blank.");</w:t>
              <w:br/>
              <w:t xml:space="preserve">        if (reporter == null) throw new InvalidItemException("Item reporter cannot be null.");</w:t>
              <w:br/>
              <w:br/>
              <w:t xml:space="preserve">        this.id = id.trim();</w:t>
              <w:br/>
              <w:t xml:space="preserve">        this.name = name.trim();</w:t>
              <w:br/>
              <w:t xml:space="preserve">        this.category = category;</w:t>
              <w:br/>
              <w:t xml:space="preserve">        this.color = color.trim();</w:t>
              <w:br/>
              <w:t xml:space="preserve">        this.location = location.trim();</w:t>
              <w:br/>
              <w:t xml:space="preserve">        this.date = date;</w:t>
              <w:br/>
              <w:t xml:space="preserve">        this.description = description.trim();</w:t>
              <w:br/>
              <w:t xml:space="preserve">        this.status = (status != null) ? status : ItemStatus.OPEN;</w:t>
              <w:br/>
              <w:t xml:space="preserve">        this.reporter = reporter;</w:t>
              <w:br/>
              <w:t xml:space="preserve">        this.contact = (contact != null &amp;&amp; !contact.trim().isEmpty()) ? contact.trim() : reporter.getContact();</w:t>
              <w:br/>
              <w:t xml:space="preserve">    }</w:t>
              <w:br/>
              <w:br/>
              <w:t xml:space="preserve">    public abstract String getItemType();</w:t>
              <w:br/>
              <w:br/>
              <w:t xml:space="preserve">    public String getPublicSummary() {</w:t>
              <w:br/>
              <w:t xml:space="preserve">        return "[" + id + "] (" + getItemType() + ") " + name + " | Cat: " + category + </w:t>
              <w:br/>
              <w:t xml:space="preserve">               " | Color: " + color + " | Loc: " + location + " | Date: " + date + </w:t>
              <w:br/>
              <w:t xml:space="preserve">               " | Status: " + status + " | Desc: " + description;</w:t>
              <w:br/>
              <w:t xml:space="preserve">    }</w:t>
              <w:br/>
              <w:t>}</w:t>
              <w:br/>
              <w:br/>
              <w:t>// === src/model/FoundItem.java (Excerpt) ===</w:t>
              <w:br/>
              <w:t>package model;</w:t>
              <w:br/>
              <w:br/>
              <w:t>public class FoundItem extends Item {</w:t>
              <w:br/>
              <w:t xml:space="preserve">    private String privateDetails; // Strictly confidential</w:t>
              <w:br/>
              <w:br/>
              <w:t xml:space="preserve">    public FoundItem(String id, String name, ItemCategory category, String color, String location,</w:t>
              <w:br/>
              <w:t xml:space="preserve">                     LocalDate date, String description, ItemStatus status, User reporter,</w:t>
              <w:br/>
              <w:t xml:space="preserve">                     String contact, String privateDetails) throws InvalidItemException {</w:t>
              <w:br/>
              <w:t xml:space="preserve">        super(id, name, category, color, location, date, description, status, reporter, contact);</w:t>
              <w:br/>
              <w:t xml:space="preserve">        this.privateDetails = (privateDetails != null) ? privateDetails.trim() : "";</w:t>
              <w:br/>
              <w:t xml:space="preserve">    }</w:t>
              <w:br/>
              <w:br/>
              <w:t xml:space="preserve">    public String getPrivateDetails() {</w:t>
              <w:br/>
              <w:t xml:space="preserve">        return privateDetails;</w:t>
              <w:br/>
              <w:t xml:space="preserve">    }</w:t>
              <w:br/>
              <w:br/>
              <w:t xml:space="preserve">    @Override</w:t>
              <w:br/>
              <w:t xml:space="preserve">    public String getItemType() {</w:t>
              <w:br/>
              <w:t xml:space="preserve">        return "FOUND";</w:t>
              <w:br/>
              <w:t xml:space="preserve">    }</w:t>
              <w:br/>
              <w:t xml:space="preserve">    // Note: getPublicSummary and toString inherit from Item, strictly omitting privateDetails.</w:t>
              <w:br/>
              <w:t>}</w:t>
            </w:r>
          </w:p>
        </w:tc>
      </w:tr>
    </w:tbl>
    <w:p>
      <w:pPr>
        <w:spacing w:before="40" w:after="120"/>
      </w:pPr>
      <w:r>
        <w:rPr>
          <w:rFonts w:ascii="Calibri" w:hAnsi="Calibri"/>
          <w:i/>
          <w:color w:val="64748B"/>
          <w:sz w:val="18"/>
        </w:rPr>
        <w:t>Listing 1: Abstract Item entity and FoundItem subclass with confidential detail isolation</w:t>
      </w:r>
    </w:p>
    <w:p>
      <w:pPr>
        <w:keepNext/>
        <w:spacing w:before="180" w:after="40"/>
      </w:pPr>
      <w:r>
        <w:rPr>
          <w:rFonts w:ascii="Calibri" w:hAnsi="Calibri"/>
          <w:b/>
          <w:color w:val="0369A1"/>
          <w:sz w:val="22"/>
        </w:rPr>
        <w:t>Listing 2: Explainable Heuristic Matching Engine (src/service/MatchingService.java)</w:t>
      </w:r>
    </w:p>
    <w:p>
      <w:pPr>
        <w:spacing w:before="40" w:after="80" w:line="276" w:lineRule="auto"/>
      </w:pPr>
      <w:r>
        <w:rPr>
          <w:rFonts w:ascii="Calibri" w:hAnsi="Calibri"/>
          <w:i w:val="0"/>
          <w:color w:val="1E293B"/>
          <w:sz w:val="21"/>
        </w:rPr>
        <w:t>The MatchingService evaluates attribute similarity between reported items, generates explainable reasons, and returns a bounded MatchResult[] array containing the top three candidates.</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package service;</w:t>
              <w:br/>
              <w:br/>
              <w:t>import java.time.temporal.ChronoUnit;</w:t>
              <w:br/>
              <w:t>import java.util.*;</w:t>
              <w:br/>
              <w:t>import model.*;</w:t>
              <w:br/>
              <w:br/>
              <w:t>public class MatchingService {</w:t>
              <w:br/>
              <w:t xml:space="preserve">    public static final int MATCH_DATE_WINDOW_DAYS = 14;</w:t>
              <w:br/>
              <w:t xml:space="preserve">    public static final int MIN_MATCH_SCORE = 30;</w:t>
              <w:br/>
              <w:br/>
              <w:t xml:space="preserve">    private static final Set&lt;String&gt; STOP_WORDS = new HashSet&lt;&gt;(Arrays.asList(</w:t>
              <w:br/>
              <w:t xml:space="preserve">        "a", "an", "the", "and", "or", "in", "on", "at", "to", "for", "of", "with",</w:t>
              <w:br/>
              <w:t xml:space="preserve">        "is", "it", "my", "this", "that", "was", "has", "have", "by", "from"</w:t>
              <w:br/>
              <w:t xml:space="preserve">    ));</w:t>
              <w:br/>
              <w:br/>
              <w:t xml:space="preserve">    public MatchResult compare(LostItem lost, FoundItem found) {</w:t>
              <w:br/>
              <w:t xml:space="preserve">        List&lt;String&gt; reasons = new ArrayList&lt;&gt;();</w:t>
              <w:br/>
              <w:t xml:space="preserve">        int totalScore = 0;</w:t>
              <w:br/>
              <w:br/>
              <w:t xml:space="preserve">        // 1. Category match (max 30)</w:t>
              <w:br/>
              <w:t xml:space="preserve">        if (lost.getCategory() == found.getCategory()) {</w:t>
              <w:br/>
              <w:t xml:space="preserve">            totalScore += 30;</w:t>
              <w:br/>
              <w:t xml:space="preserve">            reasons.add("Category matched (+30)");</w:t>
              <w:br/>
              <w:t xml:space="preserve">        }</w:t>
              <w:br/>
              <w:br/>
              <w:t xml:space="preserve">        // 2. Keyword overlap (max 25)</w:t>
              <w:br/>
              <w:t xml:space="preserve">        Set&lt;String&gt; lostTokens = extractKeywords(lost.getName() + " " + lost.getDescription());</w:t>
              <w:br/>
              <w:t xml:space="preserve">        Set&lt;String&gt; foundTokens = extractKeywords(found.getName() + " " + found.getDescription());</w:t>
              <w:br/>
              <w:t xml:space="preserve">        if (!lostTokens.isEmpty() &amp;&amp; !foundTokens.isEmpty()) {</w:t>
              <w:br/>
              <w:t xml:space="preserve">            int smallerSize = Math.min(lostTokens.size(), foundTokens.size());</w:t>
              <w:br/>
              <w:t xml:space="preserve">            int sharedCount = 0;</w:t>
              <w:br/>
              <w:t xml:space="preserve">            for (String token : lostTokens) {</w:t>
              <w:br/>
              <w:t xml:space="preserve">                if (foundTokens.contains(token)) sharedCount++;</w:t>
              <w:br/>
              <w:t xml:space="preserve">            }</w:t>
              <w:br/>
              <w:t xml:space="preserve">            if (sharedCount &gt; 0 &amp;&amp; smallerSize &gt; 0) {</w:t>
              <w:br/>
              <w:t xml:space="preserve">                int keywordPoints = Math.min(25, Math.max(1, (int) Math.round(25.0 * sharedCount / smallerSize)));</w:t>
              <w:br/>
              <w:t xml:space="preserve">                totalScore += keywordPoints;</w:t>
              <w:br/>
              <w:t xml:space="preserve">                reasons.add("Keyword overlap (" + sharedCount + " shared keywords) (+" + keywordPoints + ")");</w:t>
              <w:br/>
              <w:t xml:space="preserve">            }</w:t>
              <w:br/>
              <w:t xml:space="preserve">        }</w:t>
              <w:br/>
              <w:br/>
              <w:t xml:space="preserve">        // 3. Color match (max 15)</w:t>
              <w:br/>
              <w:t xml:space="preserve">        String lostColor = lost.getColor().trim().toLowerCase();</w:t>
              <w:br/>
              <w:t xml:space="preserve">        String foundColor = found.getColor().trim().toLowerCase();</w:t>
              <w:br/>
              <w:t xml:space="preserve">        if (lostColor.equals(foundColor)) {</w:t>
              <w:br/>
              <w:t xml:space="preserve">            totalScore += 15;</w:t>
              <w:br/>
              <w:t xml:space="preserve">            reasons.add("Color matched (+15)");</w:t>
              <w:br/>
              <w:t xml:space="preserve">        } else if (lostColor.contains(foundColor) || foundColor.contains(lostColor)) {</w:t>
              <w:br/>
              <w:t xml:space="preserve">            totalScore += 10;</w:t>
              <w:br/>
              <w:t xml:space="preserve">            reasons.add("Partial color match (+10)");</w:t>
              <w:br/>
              <w:t xml:space="preserve">        }</w:t>
              <w:br/>
              <w:br/>
              <w:t xml:space="preserve">        // 4. Location match (max 20)</w:t>
              <w:br/>
              <w:t xml:space="preserve">        String lostLoc = lost.getLocation().trim().toLowerCase();</w:t>
              <w:br/>
              <w:t xml:space="preserve">        String foundLoc = found.getLocation().trim().toLowerCase();</w:t>
              <w:br/>
              <w:t xml:space="preserve">        if (lostLoc.equals(foundLoc)) {</w:t>
              <w:br/>
              <w:t xml:space="preserve">            totalScore += 20;</w:t>
              <w:br/>
              <w:t xml:space="preserve">            reasons.add("Location matched (+20)");</w:t>
              <w:br/>
              <w:t xml:space="preserve">        } else if (lostLoc.contains(foundLoc) || foundLoc.contains(lostLoc)) {</w:t>
              <w:br/>
              <w:t xml:space="preserve">            totalScore += 15;</w:t>
              <w:br/>
              <w:t xml:space="preserve">            reasons.add("Partial location match (+15)");</w:t>
              <w:br/>
              <w:t xml:space="preserve">        }</w:t>
              <w:br/>
              <w:br/>
              <w:t xml:space="preserve">        // 5. Date proximity (max 10)</w:t>
              <w:br/>
              <w:t xml:space="preserve">        long diffDays = Math.abs(ChronoUnit.DAYS.between(lost.getDate(), found.getDate()));</w:t>
              <w:br/>
              <w:t xml:space="preserve">        if (diffDays &lt; MATCH_DATE_WINDOW_DAYS) {</w:t>
              <w:br/>
              <w:t xml:space="preserve">            int datePoints = Math.min(10, Math.max(1, (int) Math.round(10.0 * (MATCH_DATE_WINDOW_DAYS - diffDays) / MATCH_DATE_WINDOW_DAYS)));</w:t>
              <w:br/>
              <w:t xml:space="preserve">            totalScore += datePoints;</w:t>
              <w:br/>
              <w:t xml:space="preserve">            reasons.add("Date proximity (" + diffDays + " days apart) (+" + datePoints + ")");</w:t>
              <w:br/>
              <w:t xml:space="preserve">        }</w:t>
              <w:br/>
              <w:br/>
              <w:t xml:space="preserve">        totalScore = Math.min(100, Math.max(0, totalScore));</w:t>
              <w:br/>
              <w:t xml:space="preserve">        return new MatchResult(lost, found, totalScore, reasons);</w:t>
              <w:br/>
              <w:t xml:space="preserve">    }</w:t>
              <w:br/>
              <w:br/>
              <w:t xml:space="preserve">    public MatchResult[] findTopMatches(LostItem lost, List&lt;FoundItem&gt; candidateFoundItems) {</w:t>
              <w:br/>
              <w:t xml:space="preserve">        List&lt;MatchResult&gt; eligible = new ArrayList&lt;&gt;();</w:t>
              <w:br/>
              <w:t xml:space="preserve">        for (FoundItem found : candidateFoundItems) {</w:t>
              <w:br/>
              <w:t xml:space="preserve">            if (isFoundItemEligible(found)) {</w:t>
              <w:br/>
              <w:t xml:space="preserve">                MatchResult res = compare(lost, found);</w:t>
              <w:br/>
              <w:t xml:space="preserve">                if (res.getScore() &gt;= MIN_MATCH_SCORE) eligible.add(res);</w:t>
              <w:br/>
              <w:t xml:space="preserve">            }</w:t>
              <w:br/>
              <w:t xml:space="preserve">        }</w:t>
              <w:br/>
              <w:t xml:space="preserve">        eligible.sort(MATCH_COMPARATOR); // Score DESC -&gt; Date DESC -&gt; ID ASC</w:t>
              <w:br/>
              <w:t xml:space="preserve">        int limit = Math.min(3, eligible.size());</w:t>
              <w:br/>
              <w:t xml:space="preserve">        MatchResult[] top3 = new MatchResult[limit];</w:t>
              <w:br/>
              <w:t xml:space="preserve">        for (int i = 0; i &lt; limit; i++) top3[i] = eligible.get(i);</w:t>
              <w:br/>
              <w:t xml:space="preserve">        return top3;</w:t>
              <w:br/>
              <w:t xml:space="preserve">    }</w:t>
              <w:br/>
              <w:t>}</w:t>
            </w:r>
          </w:p>
        </w:tc>
      </w:tr>
    </w:tbl>
    <w:p>
      <w:pPr>
        <w:spacing w:before="40" w:after="120"/>
      </w:pPr>
      <w:r>
        <w:rPr>
          <w:rFonts w:ascii="Calibri" w:hAnsi="Calibri"/>
          <w:i/>
          <w:color w:val="64748B"/>
          <w:sz w:val="18"/>
        </w:rPr>
        <w:t>Listing 2: Explainable 100-point heuristic scoring engine and bounded array candidate ranking</w:t>
      </w:r>
    </w:p>
    <w:p>
      <w:pPr>
        <w:keepNext/>
        <w:spacing w:before="180" w:after="40"/>
      </w:pPr>
      <w:r>
        <w:rPr>
          <w:rFonts w:ascii="Calibri" w:hAnsi="Calibri"/>
          <w:b/>
          <w:color w:val="0369A1"/>
          <w:sz w:val="22"/>
        </w:rPr>
        <w:t>Listing 3: Claim Lifecycle &amp; State Transitions (src/service/ClaimService.java)</w:t>
      </w:r>
    </w:p>
    <w:p>
      <w:pPr>
        <w:spacing w:before="40" w:after="80" w:line="276" w:lineRule="auto"/>
      </w:pPr>
      <w:r>
        <w:rPr>
          <w:rFonts w:ascii="Calibri" w:hAnsi="Calibri"/>
          <w:i w:val="0"/>
          <w:color w:val="1E293B"/>
          <w:sz w:val="21"/>
        </w:rPr>
        <w:t>ClaimService enforces strict state transitions, validates review actions, and executes cascading auto-rejections when a claim is completed.</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package service;</w:t>
              <w:br/>
              <w:br/>
              <w:t>import exception.*;</w:t>
              <w:br/>
              <w:t>import java.time.LocalDate;</w:t>
              <w:br/>
              <w:t>import java.util.*;</w:t>
              <w:br/>
              <w:t>import model.*;</w:t>
              <w:br/>
              <w:br/>
              <w:t>public class ClaimService {</w:t>
              <w:br/>
              <w:t xml:space="preserve">    private final ItemService itemService;</w:t>
              <w:br/>
              <w:t xml:space="preserve">    private final List&lt;Claim&gt; claimList = new ArrayList&lt;&gt;();</w:t>
              <w:br/>
              <w:t xml:space="preserve">    private final Map&lt;String, Claim&gt; claimMap = new HashMap&lt;&gt;();</w:t>
              <w:br/>
              <w:t xml:space="preserve">    private int nextClaimSequence = 1;</w:t>
              <w:br/>
              <w:br/>
              <w:t xml:space="preserve">    public synchronized Claim submitClaim(String foundItemId, String linkedLostItemId,</w:t>
              <w:br/>
              <w:t xml:space="preserve">                                          String claimantName, String claimantContact,</w:t>
              <w:br/>
              <w:t xml:space="preserve">                                          String identifyingDetails, LocalDate claimDate)</w:t>
              <w:br/>
              <w:t xml:space="preserve">            throws ItemNotFoundException, InvalidClaimException {</w:t>
              <w:br/>
              <w:t xml:space="preserve">        Item item = itemService.getById(foundItemId.trim());</w:t>
              <w:br/>
              <w:t xml:space="preserve">        if (!(item instanceof FoundItem)) {</w:t>
              <w:br/>
              <w:t xml:space="preserve">            throw new InvalidClaimException("Claims can only be filed against found items.");</w:t>
              <w:br/>
              <w:t xml:space="preserve">        }</w:t>
              <w:br/>
              <w:t xml:space="preserve">        FoundItem foundItem = (FoundItem) item;</w:t>
              <w:br/>
              <w:t xml:space="preserve">        if (foundItem.getStatus() == ItemStatus.RETURNED || foundItem.getStatus() == ItemStatus.CLOSED) {</w:t>
              <w:br/>
              <w:t xml:space="preserve">            throw new InvalidClaimException("Cannot submit claim for item with status " + foundItem.getStatus());</w:t>
              <w:br/>
              <w:t xml:space="preserve">        }</w:t>
              <w:br/>
              <w:t xml:space="preserve">        String claimId = generateNextClaimId();</w:t>
              <w:br/>
              <w:t xml:space="preserve">        Claim claim = new Claim(claimId, foundItem.getId(), linkedLostItemId, claimantName,</w:t>
              <w:br/>
              <w:t xml:space="preserve">                                claimantContact, identifyingDetails, claimDate);</w:t>
              <w:br/>
              <w:t xml:space="preserve">        claimList.add(claim);</w:t>
              <w:br/>
              <w:t xml:space="preserve">        claimMap.put(claim.getId(), claim);</w:t>
              <w:br/>
              <w:t xml:space="preserve">        foundItem.setStatus(ItemStatus.CLAIM_PENDING);</w:t>
              <w:br/>
              <w:t xml:space="preserve">        return claim;</w:t>
              <w:br/>
              <w:t xml:space="preserve">    }</w:t>
              <w:br/>
              <w:br/>
              <w:t xml:space="preserve">    public synchronized void completeHandover(String claimId, String notes)</w:t>
              <w:br/>
              <w:t xml:space="preserve">            throws InvalidClaimException, ItemNotFoundException {</w:t>
              <w:br/>
              <w:t xml:space="preserve">        Claim claim = getClaimById(claimId);</w:t>
              <w:br/>
              <w:t xml:space="preserve">        if (claim.getStatus() != ClaimStatus.APPROVED) {</w:t>
              <w:br/>
              <w:t xml:space="preserve">            throw new InvalidClaimException("Only APPROVED claims can be completed (current: " + claim.getStatus() + ").");</w:t>
              <w:br/>
              <w:t xml:space="preserve">        }</w:t>
              <w:br/>
              <w:t xml:space="preserve">        claim.setStatus(ClaimStatus.COMPLETED);</w:t>
              <w:br/>
              <w:t xml:space="preserve">        claim.appendReviewNotes("[Handover Completed] " + (notes != null ? notes.trim() : ""));</w:t>
              <w:br/>
              <w:br/>
              <w:t xml:space="preserve">        // Transition found item and linked lost item to RETURNED</w:t>
              <w:br/>
              <w:t xml:space="preserve">        FoundItem foundItem = (FoundItem) itemService.getById(claim.getFoundItemId());</w:t>
              <w:br/>
              <w:t xml:space="preserve">        foundItem.setStatus(ItemStatus.RETURNED);</w:t>
              <w:br/>
              <w:t xml:space="preserve">        if (claim.getLinkedLostItemId() != null &amp;&amp; !claim.getLinkedLostItemId().isEmpty()) {</w:t>
              <w:br/>
              <w:t xml:space="preserve">            try {</w:t>
              <w:br/>
              <w:t xml:space="preserve">                Item lostItem = itemService.getById(claim.getLinkedLostItemId());</w:t>
              <w:br/>
              <w:t xml:space="preserve">                lostItem.setStatus(ItemStatus.RETURNED);</w:t>
              <w:br/>
              <w:t xml:space="preserve">            } catch (ItemNotFoundException ignored) {}</w:t>
              <w:br/>
              <w:t xml:space="preserve">        }</w:t>
              <w:br/>
              <w:br/>
              <w:t xml:space="preserve">        // Cascade: Automatically reject all other pending claims on this item</w:t>
              <w:br/>
              <w:t xml:space="preserve">        for (Claim other : claimList) {</w:t>
              <w:br/>
              <w:t xml:space="preserve">            if (!other.getId().equals(claim.getId()) &amp;&amp; other.getFoundItemId().equals(claim.getFoundItemId())</w:t>
              <w:br/>
              <w:t xml:space="preserve">                    &amp;&amp; (other.getStatus() == ClaimStatus.PENDING || other.getStatus() == ClaimStatus.APPROVED)) {</w:t>
              <w:br/>
              <w:t xml:space="preserve">                other.setStatus(ClaimStatus.REJECTED);</w:t>
              <w:br/>
              <w:t xml:space="preserve">                other.appendReviewNotes("[System Auto-Reject] Item returned under claim " + claim.getId());</w:t>
              <w:br/>
              <w:t xml:space="preserve">            }</w:t>
              <w:br/>
              <w:t xml:space="preserve">        }</w:t>
              <w:br/>
              <w:t xml:space="preserve">    }</w:t>
              <w:br/>
              <w:t>}</w:t>
            </w:r>
          </w:p>
        </w:tc>
      </w:tr>
    </w:tbl>
    <w:p>
      <w:pPr>
        <w:spacing w:before="40" w:after="120"/>
      </w:pPr>
      <w:r>
        <w:rPr>
          <w:rFonts w:ascii="Calibri" w:hAnsi="Calibri"/>
          <w:i/>
          <w:color w:val="64748B"/>
          <w:sz w:val="18"/>
        </w:rPr>
        <w:t>Listing 3: Claim lifecycle management, handover completion, and competitor auto-rejection</w:t>
      </w:r>
    </w:p>
    <w:p>
      <w:pPr>
        <w:keepNext/>
        <w:spacing w:before="180" w:after="40"/>
      </w:pPr>
      <w:r>
        <w:rPr>
          <w:rFonts w:ascii="Calibri" w:hAnsi="Calibri"/>
          <w:b/>
          <w:color w:val="0369A1"/>
          <w:sz w:val="22"/>
        </w:rPr>
        <w:t>Listing 4: Crash-Resilient RFC 4180 CSV Persistence (src/util/CsvCodec.java &amp; FileStorage.java)</w:t>
      </w:r>
    </w:p>
    <w:p>
      <w:pPr>
        <w:spacing w:before="40" w:after="80" w:line="276" w:lineRule="auto"/>
      </w:pPr>
      <w:r>
        <w:rPr>
          <w:rFonts w:ascii="Calibri" w:hAnsi="Calibri"/>
          <w:i w:val="0"/>
          <w:color w:val="1E293B"/>
          <w:sz w:val="21"/>
        </w:rPr>
        <w:t>CsvCodec handles standard RFC 4180 escaping and multiline string parsing. FileStorage implements crash-resilient atomic file replacements and error quarantine logging.</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 === src/util/CsvCodec.java (Excerpt) ===</w:t>
              <w:br/>
              <w:t>public static String escape(String field) {</w:t>
              <w:br/>
              <w:t xml:space="preserve">    if (field == null) return "";</w:t>
              <w:br/>
              <w:t xml:space="preserve">    boolean needsQuotes = field.contains(",") || field.contains("\"")</w:t>
              <w:br/>
              <w:t xml:space="preserve">            || field.contains("\n") || field.contains("\r");</w:t>
              <w:br/>
              <w:t xml:space="preserve">    if (!needsQuotes) return field;</w:t>
              <w:br/>
              <w:t xml:space="preserve">    return "\"" + field.replace("\"", "\"\"") + "\"";</w:t>
              <w:br/>
              <w:t>}</w:t>
              <w:br/>
              <w:br/>
              <w:t>// === src/service/FileStorage.java (Atomic Save Excerpt) ===</w:t>
              <w:br/>
              <w:t>public synchronized void saveItems(ItemService itemService) throws IOException {</w:t>
              <w:br/>
              <w:t xml:space="preserve">    Files.createDirectories(dataDirPath);</w:t>
              <w:br/>
              <w:t xml:space="preserve">    Path tempFile = Files.createTempFile(dataDirPath, "items.csv.tmp.", ".tmp");</w:t>
              <w:br/>
              <w:t xml:space="preserve">    try {</w:t>
              <w:br/>
              <w:t xml:space="preserve">        try (BufferedWriter writer = Files.newBufferedWriter(tempFile, StandardCharsets.UTF_8)) {</w:t>
              <w:br/>
              <w:t xml:space="preserve">            writer.write(ITEMS_HEADER);</w:t>
              <w:br/>
              <w:t xml:space="preserve">            writer.newLine();</w:t>
              <w:br/>
              <w:t xml:space="preserve">            for (Item item : itemService.getAllItems()) {</w:t>
              <w:br/>
              <w:t xml:space="preserve">                writer.write(formatItemRecord(item));</w:t>
              <w:br/>
              <w:t xml:space="preserve">                writer.newLine();</w:t>
              <w:br/>
              <w:t xml:space="preserve">            }</w:t>
              <w:br/>
              <w:t xml:space="preserve">            writer.flush();</w:t>
              <w:br/>
              <w:t xml:space="preserve">        }</w:t>
              <w:br/>
              <w:t xml:space="preserve">        try {</w:t>
              <w:br/>
              <w:t xml:space="preserve">            Files.move(tempFile, itemsCsvPath, StandardCopyOption.ATOMIC_MOVE, StandardCopyOption.REPLACE_EXISTING);</w:t>
              <w:br/>
              <w:t xml:space="preserve">        } catch (AtomicMoveNotSupportedException e) {</w:t>
              <w:br/>
              <w:t xml:space="preserve">            Files.move(tempFile, itemsCsvPath, StandardCopyOption.REPLACE_EXISTING);</w:t>
              <w:br/>
              <w:t xml:space="preserve">        }</w:t>
              <w:br/>
              <w:t xml:space="preserve">    } finally {</w:t>
              <w:br/>
              <w:t xml:space="preserve">        Files.deleteIfExists(tempFile); // Clean up if an unexpected error occurred</w:t>
              <w:br/>
              <w:t xml:space="preserve">    }</w:t>
              <w:br/>
              <w:t>}</w:t>
            </w:r>
          </w:p>
        </w:tc>
      </w:tr>
    </w:tbl>
    <w:p>
      <w:pPr>
        <w:spacing w:before="40" w:after="120"/>
      </w:pPr>
      <w:r>
        <w:rPr>
          <w:rFonts w:ascii="Calibri" w:hAnsi="Calibri"/>
          <w:i/>
          <w:color w:val="64748B"/>
          <w:sz w:val="18"/>
        </w:rPr>
        <w:t>Listing 4: RFC 4180 field escaping and crash-resilient atomic file replacement via temporary files</w:t>
      </w:r>
    </w:p>
    <w:p>
      <w:pPr>
        <w:keepNext/>
        <w:spacing w:before="180" w:after="40"/>
      </w:pPr>
      <w:r>
        <w:rPr>
          <w:rFonts w:ascii="Calibri" w:hAnsi="Calibri"/>
          <w:b/>
          <w:color w:val="0369A1"/>
          <w:sz w:val="22"/>
        </w:rPr>
        <w:t>Listing 5: Interactive Terminal Controller &amp; Input Scanner (src/Main.java &amp; InputHelper.java)</w:t>
      </w:r>
    </w:p>
    <w:p>
      <w:pPr>
        <w:spacing w:before="40" w:after="80" w:line="276" w:lineRule="auto"/>
      </w:pPr>
      <w:r>
        <w:rPr>
          <w:rFonts w:ascii="Calibri" w:hAnsi="Calibri"/>
          <w:i w:val="0"/>
          <w:color w:val="1E293B"/>
          <w:sz w:val="21"/>
        </w:rPr>
        <w:t>Main.java renders the fixed array menu, dispatches commands, and utilizes InputHelper to guarantee robust user input parsing and seamless test stream injection.</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 === src/Main.java (Menu Loop Excerpt) ===</w:t>
              <w:br/>
              <w:t>public static final String[] MENU_LABELS = new String[]{</w:t>
              <w:br/>
              <w:t xml:space="preserve">    "Report a lost item",</w:t>
              <w:br/>
              <w:t xml:space="preserve">    "Report a found item",</w:t>
              <w:br/>
              <w:t xml:space="preserve">    "Find potential matches",</w:t>
              <w:br/>
              <w:t xml:space="preserve">    "Search all records",</w:t>
              <w:br/>
              <w:t xml:space="preserve">    "Browse lost and found items",</w:t>
              <w:br/>
              <w:t xml:space="preserve">    "Manage claims and returns",</w:t>
              <w:br/>
              <w:t xml:space="preserve">    "My reports",</w:t>
              <w:br/>
              <w:t xml:space="preserve">    "Statistics dashboard",</w:t>
              <w:br/>
              <w:t xml:space="preserve">    "Save data and exit"</w:t>
              <w:br/>
              <w:t>};</w:t>
              <w:br/>
              <w:br/>
              <w:t>public void run() {</w:t>
              <w:br/>
              <w:t xml:space="preserve">    displayBanner();</w:t>
              <w:br/>
              <w:t xml:space="preserve">    while (running) {</w:t>
              <w:br/>
              <w:t xml:space="preserve">        displayMenu();</w:t>
              <w:br/>
              <w:t xml:space="preserve">        int choice = inputHelper.readInt(1, MENU_LABELS.length, "Enter your choice: ");</w:t>
              <w:br/>
              <w:t xml:space="preserve">        switch (choice) {</w:t>
              <w:br/>
              <w:t xml:space="preserve">            case 1: reportLostItem(); break;</w:t>
              <w:br/>
              <w:t xml:space="preserve">            case 2: reportFoundItem(); break;</w:t>
              <w:br/>
              <w:t xml:space="preserve">            case 3: findPotentialMatches(); break;</w:t>
              <w:br/>
              <w:t xml:space="preserve">            case 4: searchRecords(); break;</w:t>
              <w:br/>
              <w:t xml:space="preserve">            case 5: browseRecords(); break;</w:t>
              <w:br/>
              <w:t xml:space="preserve">            case 6: manageClaims(); break;</w:t>
              <w:br/>
              <w:t xml:space="preserve">            case 7: myReports(); break;</w:t>
              <w:br/>
              <w:t xml:space="preserve">            case 8: displayStatistics(); break;</w:t>
              <w:br/>
              <w:t xml:space="preserve">            case 9: saveAndExit(); break;</w:t>
              <w:br/>
              <w:t xml:space="preserve">        }</w:t>
              <w:br/>
              <w:t xml:space="preserve">    }</w:t>
              <w:br/>
              <w:t>}</w:t>
            </w:r>
          </w:p>
        </w:tc>
      </w:tr>
    </w:tbl>
    <w:p>
      <w:pPr>
        <w:spacing w:before="40" w:after="120"/>
      </w:pPr>
      <w:r>
        <w:rPr>
          <w:rFonts w:ascii="Calibri" w:hAnsi="Calibri"/>
          <w:i/>
          <w:color w:val="64748B"/>
          <w:sz w:val="18"/>
        </w:rPr>
        <w:t>Listing 5: Fixed array console menu definition and interactive routing loop</w:t>
      </w:r>
    </w:p>
    <w:p>
      <w:pPr>
        <w:keepNext/>
        <w:spacing w:before="180" w:after="40"/>
      </w:pPr>
      <w:r>
        <w:rPr>
          <w:rFonts w:ascii="Calibri" w:hAnsi="Calibri"/>
          <w:b/>
          <w:color w:val="0369A1"/>
          <w:sz w:val="22"/>
        </w:rPr>
        <w:t>Listing 6: Custom Checked Exception Hierarchy (src/exception/)</w:t>
      </w:r>
    </w:p>
    <w:p>
      <w:pPr>
        <w:spacing w:before="40" w:after="80" w:line="276" w:lineRule="auto"/>
      </w:pPr>
      <w:r>
        <w:rPr>
          <w:rFonts w:ascii="Calibri" w:hAnsi="Calibri"/>
          <w:i w:val="0"/>
          <w:color w:val="1E293B"/>
          <w:sz w:val="21"/>
        </w:rPr>
        <w:t>LostLink defines explicit custom checked exceptions with dedicated serialVersionUID constants, enforcing semantic error propagation across the presentation boundary.</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CBD5E1"/>
              <w:left w:val="single" w:sz="12" w:space="0" w:color="3B82F6"/>
              <w:bottom w:val="single" w:sz="12" w:space="0" w:color="CBD5E1"/>
              <w:right w:val="single" w:sz="12" w:space="0" w:color="CBD5E1"/>
            </w:tcBorders>
          </w:tcPr>
          <w:p>
            <w:pPr>
              <w:spacing w:before="80" w:after="80" w:line="240" w:lineRule="auto"/>
              <w:ind w:left="144" w:right="144"/>
            </w:pPr>
            <w:r>
              <w:rPr>
                <w:rFonts w:ascii="Consolas" w:hAnsi="Consolas"/>
                <w:color w:val="0F172A"/>
                <w:sz w:val="17"/>
              </w:rPr>
              <w:t>package exception;</w:t>
              <w:br/>
              <w:br/>
              <w:t>public class InvalidItemException extends Exception {</w:t>
              <w:br/>
              <w:t xml:space="preserve">    private static final long serialVersionUID = 1L;</w:t>
              <w:br/>
              <w:t xml:space="preserve">    public InvalidItemException(String message) { super(message); }</w:t>
              <w:br/>
              <w:t>}</w:t>
              <w:br/>
              <w:br/>
              <w:t>public class ItemNotFoundException extends Exception {</w:t>
              <w:br/>
              <w:t xml:space="preserve">    private static final long serialVersionUID = 1L;</w:t>
              <w:br/>
              <w:t xml:space="preserve">    public ItemNotFoundException(String message) { super(message); }</w:t>
              <w:br/>
              <w:t>}</w:t>
              <w:br/>
              <w:br/>
              <w:t>public class InvalidClaimException extends Exception {</w:t>
              <w:br/>
              <w:t xml:space="preserve">    private static final long serialVersionUID = 1L;</w:t>
              <w:br/>
              <w:t xml:space="preserve">    public InvalidClaimException(String message) { super(message); }</w:t>
              <w:br/>
              <w:t>}</w:t>
            </w:r>
          </w:p>
        </w:tc>
      </w:tr>
    </w:tbl>
    <w:p>
      <w:pPr>
        <w:spacing w:before="40" w:after="120"/>
      </w:pPr>
      <w:r>
        <w:rPr>
          <w:rFonts w:ascii="Calibri" w:hAnsi="Calibri"/>
          <w:i/>
          <w:color w:val="64748B"/>
          <w:sz w:val="18"/>
        </w:rPr>
        <w:t>Listing 6: Custom checked exception hierarchy extending java.lang.Exception</w:t>
      </w:r>
    </w:p>
    <w:p>
      <w:pPr>
        <w:keepNext/>
        <w:spacing w:before="260" w:after="80"/>
      </w:pPr>
      <w:r>
        <w:rPr>
          <w:rFonts w:ascii="Calibri" w:hAnsi="Calibri"/>
          <w:b/>
          <w:color w:val="1E40AF"/>
          <w:sz w:val="25"/>
        </w:rPr>
        <w:t>5.3 Autonomous Test Suite &amp; Verification Matrix</w:t>
      </w:r>
    </w:p>
    <w:p>
      <w:pPr>
        <w:spacing w:before="40" w:after="80" w:line="276" w:lineRule="auto"/>
      </w:pPr>
      <w:r>
        <w:rPr>
          <w:rFonts w:ascii="Calibri" w:hAnsi="Calibri"/>
          <w:i w:val="0"/>
          <w:color w:val="1E293B"/>
          <w:sz w:val="21"/>
        </w:rPr>
        <w:t>A key design requirement of LostLink was complete dependency-free testing. Rather than relying on JUnit or TestNG, the project incorporates a custom test runner (test/TestRunner.java) utilizing Java reflection, assertion helpers, and process builder execution.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Test Suite Class</w:t>
            </w:r>
          </w:p>
        </w:tc>
        <w:tc>
          <w:tcPr>
            <w:tcW w:type="dxa" w:w="360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Target Architectural Feature &amp; Scope</w:t>
            </w:r>
          </w:p>
        </w:tc>
        <w:tc>
          <w:tcPr>
            <w:tcW w:type="dxa" w:w="144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Assertions</w:t>
            </w:r>
          </w:p>
        </w:tc>
        <w:tc>
          <w:tcPr>
            <w:tcW w:type="dxa" w:w="1440"/>
            <w:shd w:fill="0F2C59"/>
            <w:tcBorders>
              <w:top w:val="single" w:sz="6" w:space="0" w:color="0F2C59"/>
              <w:left w:val="single" w:sz="6" w:space="0" w:color="1E3A8A"/>
              <w:bottom w:val="single" w:sz="6" w:space="0" w:color="0F2C59"/>
              <w:right w:val="single" w:sz="6" w:space="0" w:color="1E3A8A"/>
            </w:tcBorders>
          </w:tcPr>
          <w:p>
            <w:pPr>
              <w:spacing w:before="80" w:after="80" w:line="240" w:lineRule="auto"/>
            </w:pPr>
            <w:r>
              <w:rPr>
                <w:rFonts w:ascii="Calibri" w:hAnsi="Calibri"/>
                <w:b/>
                <w:color w:val="FFFFFF"/>
                <w:sz w:val="19"/>
              </w:rPr>
              <w:t>Status</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TestRunner.runF1SelfTests()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 Harness self-tests &amp; CLI argument resolver</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6</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EnumAndExceptionTests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 Status enums, parse methods, exception serialVersionUID</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24</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UserTests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F3: User, Student, Staff constructors, validation, displayRole</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16</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ItemTests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F4: LostItem, FoundItem, confidential details isolation</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22</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ClaimAndMatchTests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F5: Claim, MatchResult immutability and state fields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18</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InputHelperTests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F6: Stream injection, re-prompting, validation, EOF handling</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20</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ItemServiceTests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F7: Synchronized item repository, sequential IDs, defensive views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22</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ConsoleMenuShellTests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F8: Menu label arrays, routing, bounds validation</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14</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ReportLostItemTests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F9: Lost item reporting workflow, category prompts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16</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ReportFoundItemTests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F10: Found item reporting workflow, confidential detail capture</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18</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SearchTests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F11: Case-insensitive keyword search and multi-criteria filters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22</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BrowseAndSortTests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F12: Type and status filters, Comparator sorting (date/name)</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26</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ScoringEngineTests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F13: 5-component weighted scoring rules, explanation breakdown</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28</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MatchRankingTests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F14: Top 3 candidate ranking, threshold, tie-breaking</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24</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ClaimSubmissionTests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F15: Claim registration, item status transition to CLAIM_PENDING</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18</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ClaimReviewTests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F16: Approve, reject, info request, single approved claim rule</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24</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HandoverCompletionTests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F17: Handover completion, return status, auto-reject competitors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22</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ClaimsConsoleWorkflowTests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F18: Claims submenu routing, match screen handoff</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26</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MyReportsTests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F19: Reporter lookup, updates on OPEN items, lock on resolved items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20</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StatisticsTests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F20: SystemStatistics DTO, recovery rates, zero-division safety</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18</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CsvCodecTests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F21: RFC 4180 escaping, quotes, commas, newlines, multiline parser</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30</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FileStorageLoadTests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F22: Resilient loading, schema mapping, quarantine logging</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26</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FileStorageSaveTests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F23: Atomic file moves, append-on-create, exit persistence</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24</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RestartPersistenceTests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F24: Multi-JVM restart test proving persistence across true restarts</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18</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ActivityLogTests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F25: Append-only logging, timestamp format, privacy sanitization</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22</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IntegrationTests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F26: Edge cases from Section 11 &amp; unbroken Demo Day scenario</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35</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ConceptAuditTests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F27: Reflection audit verifying all Section 5 Core Java concepts</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33</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DemoDataTests</w:t>
            </w:r>
          </w:p>
        </w:tc>
        <w:tc>
          <w:tcPr>
            <w:tcW w:type="dxa" w:w="360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F28: Opt-in demo data flag (--demo) &amp; non-overwrite guarantees</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26</w:t>
            </w:r>
          </w:p>
        </w:tc>
        <w:tc>
          <w:tcPr>
            <w:tcW w:type="dxa" w:w="1440"/>
            <w:shd w:fill="F1F5F9"/>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PASS (100%)</w:t>
            </w:r>
          </w:p>
        </w:tc>
      </w:tr>
      <w:tr>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TOTAL VERIFIED SUITES</w:t>
            </w:r>
          </w:p>
        </w:tc>
        <w:tc>
          <w:tcPr>
            <w:tcW w:type="dxa" w:w="360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Full Test Suite Covering Features F1 - F28</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613</w:t>
            </w:r>
          </w:p>
        </w:tc>
        <w:tc>
          <w:tcPr>
            <w:tcW w:type="dxa" w:w="1440"/>
            <w:shd w:fill="FFFFFF"/>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alibri" w:hAnsi="Calibri"/>
                <w:color w:val="1E293B"/>
                <w:sz w:val="18"/>
              </w:rPr>
              <w:t>100% PASS</w:t>
            </w:r>
          </w:p>
        </w:tc>
      </w:tr>
    </w:tbl>
    <w:p>
      <w:pPr>
        <w:spacing w:after="120"/>
      </w:pPr>
    </w:p>
    <w:p>
      <w:pPr>
        <w:keepNext/>
        <w:spacing w:before="260" w:after="80"/>
      </w:pPr>
      <w:r>
        <w:rPr>
          <w:rFonts w:ascii="Calibri" w:hAnsi="Calibri"/>
          <w:b/>
          <w:color w:val="1E40AF"/>
          <w:sz w:val="25"/>
        </w:rPr>
        <w:t>5.4 System Feature Outputs &amp; Execution Screenshots</w:t>
      </w:r>
    </w:p>
    <w:p>
      <w:pPr>
        <w:spacing w:before="40" w:after="80" w:line="276" w:lineRule="auto"/>
      </w:pPr>
      <w:r>
        <w:rPr>
          <w:rFonts w:ascii="Calibri" w:hAnsi="Calibri"/>
          <w:i w:val="0"/>
          <w:color w:val="1E293B"/>
          <w:sz w:val="21"/>
        </w:rPr>
        <w:t>To provide verifiable, empirical evidence of the LostLink system's functionality, reliability, and strict compliance with all specifications outlined in README.md and design.md, this section presents the actual output screenshots captured across all 30 system features (F1 through F30) and all 9 interactive console menu options.</w:t>
      </w:r>
    </w:p>
    <w:p>
      <w:pPr>
        <w:keepNext/>
        <w:spacing w:before="180" w:after="40"/>
      </w:pPr>
      <w:r>
        <w:rPr>
          <w:rFonts w:ascii="Calibri" w:hAnsi="Calibri"/>
          <w:b/>
          <w:color w:val="0369A1"/>
          <w:sz w:val="22"/>
        </w:rPr>
        <w:t>Feature Verification 1: Strict Compilation &amp; Linting Output (-Xlint:all)</w:t>
      </w:r>
    </w:p>
    <w:p>
      <w:pPr>
        <w:spacing w:before="40" w:after="80" w:line="276" w:lineRule="auto"/>
      </w:pPr>
      <w:r>
        <w:rPr>
          <w:rFonts w:ascii="Calibri" w:hAnsi="Calibri"/>
          <w:i w:val="0"/>
          <w:color w:val="1E293B"/>
          <w:sz w:val="21"/>
        </w:rPr>
        <w:t>LostLink enforces a zero-tolerance policy for compiler warnings and errors. As shown below, the entire codebase (spanning model, service, util, exception, and presentation packages) compiles with zero warnings under javac -Xlint:all.</w:t>
      </w:r>
    </w:p>
    <w:p>
      <w:pPr>
        <w:spacing w:before="160" w:after="60"/>
        <w:jc w:val="center"/>
      </w:pPr>
      <w:r>
        <w:drawing>
          <wp:inline xmlns:a="http://schemas.openxmlformats.org/drawingml/2006/main" xmlns:pic="http://schemas.openxmlformats.org/drawingml/2006/picture">
            <wp:extent cx="5852160" cy="1521562"/>
            <wp:docPr id="5" name="Picture 5"/>
            <wp:cNvGraphicFramePr>
              <a:graphicFrameLocks noChangeAspect="1"/>
            </wp:cNvGraphicFramePr>
            <a:graphic>
              <a:graphicData uri="http://schemas.openxmlformats.org/drawingml/2006/picture">
                <pic:pic>
                  <pic:nvPicPr>
                    <pic:cNvPr id="0" name="output_feat0_compile.png"/>
                    <pic:cNvPicPr/>
                  </pic:nvPicPr>
                  <pic:blipFill>
                    <a:blip r:embed="rId15"/>
                    <a:stretch>
                      <a:fillRect/>
                    </a:stretch>
                  </pic:blipFill>
                  <pic:spPr>
                    <a:xfrm>
                      <a:off x="0" y="0"/>
                      <a:ext cx="5852160" cy="1521562"/>
                    </a:xfrm>
                    <a:prstGeom prst="rect"/>
                  </pic:spPr>
                </pic:pic>
              </a:graphicData>
            </a:graphic>
          </wp:inline>
        </w:drawing>
      </w:r>
    </w:p>
    <w:p>
      <w:pPr>
        <w:spacing w:before="20" w:after="200"/>
        <w:jc w:val="center"/>
      </w:pPr>
      <w:r>
        <w:rPr>
          <w:rFonts w:ascii="Calibri" w:hAnsi="Calibri"/>
          <w:b/>
          <w:i/>
          <w:color w:val="64748B"/>
          <w:sz w:val="19"/>
        </w:rPr>
        <w:t>Figure 5: Output Screenshot of Clean Compilation with Strict -Xlint:all Flag</w:t>
      </w:r>
    </w:p>
    <w:p>
      <w:pPr>
        <w:spacing w:before="40" w:after="80" w:line="276" w:lineRule="auto"/>
      </w:pPr>
      <w:r>
        <w:rPr>
          <w:rFonts w:ascii="Calibri" w:hAnsi="Calibri"/>
          <w:i w:val="0"/>
          <w:color w:val="1E293B"/>
          <w:sz w:val="21"/>
        </w:rPr>
        <w:t>Technical Highlights: Pure Core Java 11 source compatibility. Zero third-party JARs or build tool plugins. Strict type safety and zero raw type warnings across all Java Collections and Generic Comparators.</w:t>
      </w:r>
    </w:p>
    <w:p>
      <w:pPr>
        <w:keepNext/>
        <w:spacing w:before="180" w:after="40"/>
      </w:pPr>
      <w:r>
        <w:rPr>
          <w:rFonts w:ascii="Calibri" w:hAnsi="Calibri"/>
          <w:b/>
          <w:color w:val="0369A1"/>
          <w:sz w:val="22"/>
        </w:rPr>
        <w:t>Feature Verification 2: Autonomous Test Suite Execution (613/613 Tests Passed)</w:t>
      </w:r>
    </w:p>
    <w:p>
      <w:pPr>
        <w:spacing w:before="40" w:after="80" w:line="276" w:lineRule="auto"/>
      </w:pPr>
      <w:r>
        <w:rPr>
          <w:rFonts w:ascii="Calibri" w:hAnsi="Calibri"/>
          <w:i w:val="0"/>
          <w:color w:val="1E293B"/>
          <w:sz w:val="21"/>
        </w:rPr>
        <w:t>The autonomous test runner (test/TestRunner.java) executes 28 feature test suites without external testing libraries (such as JUnit or TestNG), asserting 613 unit, integration, persistence, and reflection requirements.</w:t>
      </w:r>
    </w:p>
    <w:p>
      <w:pPr>
        <w:spacing w:before="160" w:after="60"/>
        <w:jc w:val="center"/>
      </w:pPr>
      <w:r>
        <w:drawing>
          <wp:inline xmlns:a="http://schemas.openxmlformats.org/drawingml/2006/main" xmlns:pic="http://schemas.openxmlformats.org/drawingml/2006/picture">
            <wp:extent cx="5852160" cy="4149713"/>
            <wp:docPr id="6" name="Picture 6"/>
            <wp:cNvGraphicFramePr>
              <a:graphicFrameLocks noChangeAspect="1"/>
            </wp:cNvGraphicFramePr>
            <a:graphic>
              <a:graphicData uri="http://schemas.openxmlformats.org/drawingml/2006/picture">
                <pic:pic>
                  <pic:nvPicPr>
                    <pic:cNvPr id="0" name="output_feat1_testrunner.png"/>
                    <pic:cNvPicPr/>
                  </pic:nvPicPr>
                  <pic:blipFill>
                    <a:blip r:embed="rId16"/>
                    <a:stretch>
                      <a:fillRect/>
                    </a:stretch>
                  </pic:blipFill>
                  <pic:spPr>
                    <a:xfrm>
                      <a:off x="0" y="0"/>
                      <a:ext cx="5852160" cy="4149713"/>
                    </a:xfrm>
                    <a:prstGeom prst="rect"/>
                  </pic:spPr>
                </pic:pic>
              </a:graphicData>
            </a:graphic>
          </wp:inline>
        </w:drawing>
      </w:r>
    </w:p>
    <w:p>
      <w:pPr>
        <w:spacing w:before="20" w:after="200"/>
        <w:jc w:val="center"/>
      </w:pPr>
      <w:r>
        <w:rPr>
          <w:rFonts w:ascii="Calibri" w:hAnsi="Calibri"/>
          <w:b/>
          <w:i/>
          <w:color w:val="64748B"/>
          <w:sz w:val="19"/>
        </w:rPr>
        <w:t>Figure 6: Output Screenshot of TestRunner Execution Achieving 100% Pass Rate across 613 Assertions</w:t>
      </w:r>
    </w:p>
    <w:p>
      <w:pPr>
        <w:spacing w:before="40" w:after="80" w:line="276" w:lineRule="auto"/>
      </w:pPr>
      <w:r>
        <w:rPr>
          <w:rFonts w:ascii="Calibri" w:hAnsi="Calibri"/>
          <w:i w:val="0"/>
          <w:color w:val="1E293B"/>
          <w:sz w:val="21"/>
        </w:rPr>
        <w:t>Technical Highlights: Execution covers boundary validation, heuristic score calculations, cross-process multi-JVM restart continuity, and reflection-driven audits verifying that all required Core Java concepts are implemented.</w:t>
      </w:r>
    </w:p>
    <w:p>
      <w:pPr>
        <w:keepNext/>
        <w:spacing w:before="180" w:after="40"/>
      </w:pPr>
      <w:r>
        <w:rPr>
          <w:rFonts w:ascii="Calibri" w:hAnsi="Calibri"/>
          <w:b/>
          <w:color w:val="0369A1"/>
          <w:sz w:val="22"/>
        </w:rPr>
        <w:t>Feature Verification 3: Application Banner &amp; Main Menu Shell (Main.java)</w:t>
      </w:r>
    </w:p>
    <w:p>
      <w:pPr>
        <w:spacing w:before="40" w:after="80" w:line="276" w:lineRule="auto"/>
      </w:pPr>
      <w:r>
        <w:rPr>
          <w:rFonts w:ascii="Calibri" w:hAnsi="Calibri"/>
          <w:i w:val="0"/>
          <w:color w:val="1E293B"/>
          <w:sz w:val="21"/>
        </w:rPr>
        <w:t>Upon startup, LostLink ingests existing records from disk, displays the application header, and renders the fixed 9-item console menu loop governed by MENU_LABELS.</w:t>
      </w:r>
    </w:p>
    <w:p>
      <w:pPr>
        <w:spacing w:before="160" w:after="60"/>
        <w:jc w:val="center"/>
      </w:pPr>
      <w:r>
        <w:drawing>
          <wp:inline xmlns:a="http://schemas.openxmlformats.org/drawingml/2006/main" xmlns:pic="http://schemas.openxmlformats.org/drawingml/2006/picture">
            <wp:extent cx="5852160" cy="2766476"/>
            <wp:docPr id="7" name="Picture 7"/>
            <wp:cNvGraphicFramePr>
              <a:graphicFrameLocks noChangeAspect="1"/>
            </wp:cNvGraphicFramePr>
            <a:graphic>
              <a:graphicData uri="http://schemas.openxmlformats.org/drawingml/2006/picture">
                <pic:pic>
                  <pic:nvPicPr>
                    <pic:cNvPr id="0" name="output_feat2_menu.png"/>
                    <pic:cNvPicPr/>
                  </pic:nvPicPr>
                  <pic:blipFill>
                    <a:blip r:embed="rId17"/>
                    <a:stretch>
                      <a:fillRect/>
                    </a:stretch>
                  </pic:blipFill>
                  <pic:spPr>
                    <a:xfrm>
                      <a:off x="0" y="0"/>
                      <a:ext cx="5852160" cy="2766476"/>
                    </a:xfrm>
                    <a:prstGeom prst="rect"/>
                  </pic:spPr>
                </pic:pic>
              </a:graphicData>
            </a:graphic>
          </wp:inline>
        </w:drawing>
      </w:r>
    </w:p>
    <w:p>
      <w:pPr>
        <w:spacing w:before="20" w:after="200"/>
        <w:jc w:val="center"/>
      </w:pPr>
      <w:r>
        <w:rPr>
          <w:rFonts w:ascii="Calibri" w:hAnsi="Calibri"/>
          <w:b/>
          <w:i/>
          <w:color w:val="64748B"/>
          <w:sz w:val="19"/>
        </w:rPr>
        <w:t>Figure 7: Output Screenshot of Application Launch and Main Console Menu</w:t>
      </w:r>
    </w:p>
    <w:p>
      <w:pPr>
        <w:spacing w:before="40" w:after="80" w:line="276" w:lineRule="auto"/>
      </w:pPr>
      <w:r>
        <w:rPr>
          <w:rFonts w:ascii="Calibri" w:hAnsi="Calibri"/>
          <w:i w:val="0"/>
          <w:color w:val="1E293B"/>
          <w:sz w:val="21"/>
        </w:rPr>
        <w:t>Technical Highlights: Safe input parsing via InputHelper.java prevents program crashes on invalid or non-numeric input. Pre-existing record counters confirm automatic state restoration from disk.</w:t>
      </w:r>
    </w:p>
    <w:p>
      <w:pPr>
        <w:keepNext/>
        <w:spacing w:before="180" w:after="40"/>
      </w:pPr>
      <w:r>
        <w:rPr>
          <w:rFonts w:ascii="Calibri" w:hAnsi="Calibri"/>
          <w:b/>
          <w:color w:val="0369A1"/>
          <w:sz w:val="22"/>
        </w:rPr>
        <w:t>Feature Verification 4: Option 1 - Report Lost Item Workflow (Features F9, F4)</w:t>
      </w:r>
    </w:p>
    <w:p>
      <w:pPr>
        <w:spacing w:before="40" w:after="80" w:line="276" w:lineRule="auto"/>
      </w:pPr>
      <w:r>
        <w:rPr>
          <w:rFonts w:ascii="Calibri" w:hAnsi="Calibri"/>
          <w:i w:val="0"/>
          <w:color w:val="1E293B"/>
          <w:sz w:val="21"/>
        </w:rPr>
        <w:t>The lost item intake workflow collects name, category, color, location, date, description, and reporter details. Constructor validation in model.LostItem ensures no required field is blank and dates cannot be in the future.</w:t>
      </w:r>
    </w:p>
    <w:p>
      <w:pPr>
        <w:spacing w:before="160" w:after="60"/>
        <w:jc w:val="center"/>
      </w:pPr>
      <w:r>
        <w:drawing>
          <wp:inline xmlns:a="http://schemas.openxmlformats.org/drawingml/2006/main" xmlns:pic="http://schemas.openxmlformats.org/drawingml/2006/picture">
            <wp:extent cx="5852160" cy="3181447"/>
            <wp:docPr id="8" name="Picture 8"/>
            <wp:cNvGraphicFramePr>
              <a:graphicFrameLocks noChangeAspect="1"/>
            </wp:cNvGraphicFramePr>
            <a:graphic>
              <a:graphicData uri="http://schemas.openxmlformats.org/drawingml/2006/picture">
                <pic:pic>
                  <pic:nvPicPr>
                    <pic:cNvPr id="0" name="output_feat3_report_lost.png"/>
                    <pic:cNvPicPr/>
                  </pic:nvPicPr>
                  <pic:blipFill>
                    <a:blip r:embed="rId18"/>
                    <a:stretch>
                      <a:fillRect/>
                    </a:stretch>
                  </pic:blipFill>
                  <pic:spPr>
                    <a:xfrm>
                      <a:off x="0" y="0"/>
                      <a:ext cx="5852160" cy="3181447"/>
                    </a:xfrm>
                    <a:prstGeom prst="rect"/>
                  </pic:spPr>
                </pic:pic>
              </a:graphicData>
            </a:graphic>
          </wp:inline>
        </w:drawing>
      </w:r>
    </w:p>
    <w:p>
      <w:pPr>
        <w:spacing w:before="20" w:after="200"/>
        <w:jc w:val="center"/>
      </w:pPr>
      <w:r>
        <w:rPr>
          <w:rFonts w:ascii="Calibri" w:hAnsi="Calibri"/>
          <w:b/>
          <w:i/>
          <w:color w:val="64748B"/>
          <w:sz w:val="19"/>
        </w:rPr>
        <w:t>Figure 8: Output Screenshot of Option 1 - Report Lost Item Workflow and Unique ID Generation</w:t>
      </w:r>
    </w:p>
    <w:p>
      <w:pPr>
        <w:spacing w:before="40" w:after="80" w:line="276" w:lineRule="auto"/>
      </w:pPr>
      <w:r>
        <w:rPr>
          <w:rFonts w:ascii="Calibri" w:hAnsi="Calibri"/>
          <w:i w:val="0"/>
          <w:color w:val="1E293B"/>
          <w:sz w:val="21"/>
        </w:rPr>
        <w:t>Technical Highlights: Generates sequential identifier ITM-0001, sets status to OPEN, and outputs a formatted public summary string while validating reporter contact identity.</w:t>
      </w:r>
    </w:p>
    <w:p>
      <w:pPr>
        <w:keepNext/>
        <w:spacing w:before="180" w:after="40"/>
      </w:pPr>
      <w:r>
        <w:rPr>
          <w:rFonts w:ascii="Calibri" w:hAnsi="Calibri"/>
          <w:b/>
          <w:color w:val="0369A1"/>
          <w:sz w:val="22"/>
        </w:rPr>
        <w:t>Feature Verification 5: Option 2 - Report Found Item &amp; Confidential Detail Quarantine (Features F10, F4)</w:t>
      </w:r>
    </w:p>
    <w:p>
      <w:pPr>
        <w:spacing w:before="40" w:after="80" w:line="276" w:lineRule="auto"/>
      </w:pPr>
      <w:r>
        <w:rPr>
          <w:rFonts w:ascii="Calibri" w:hAnsi="Calibri"/>
          <w:i w:val="0"/>
          <w:color w:val="1E293B"/>
          <w:sz w:val="21"/>
        </w:rPr>
        <w:t>When intake staff register a found item, the system securely prompts for private identifying details (such as serial numbers, personal engravings, or distinct stickers) that must remain confidential to protect ownership verification.</w:t>
      </w:r>
    </w:p>
    <w:p>
      <w:pPr>
        <w:spacing w:before="160" w:after="60"/>
        <w:jc w:val="center"/>
      </w:pPr>
      <w:r>
        <w:drawing>
          <wp:inline xmlns:a="http://schemas.openxmlformats.org/drawingml/2006/main" xmlns:pic="http://schemas.openxmlformats.org/drawingml/2006/picture">
            <wp:extent cx="5852160" cy="3458095"/>
            <wp:docPr id="9" name="Picture 9"/>
            <wp:cNvGraphicFramePr>
              <a:graphicFrameLocks noChangeAspect="1"/>
            </wp:cNvGraphicFramePr>
            <a:graphic>
              <a:graphicData uri="http://schemas.openxmlformats.org/drawingml/2006/picture">
                <pic:pic>
                  <pic:nvPicPr>
                    <pic:cNvPr id="0" name="output_feat4_report_found.png"/>
                    <pic:cNvPicPr/>
                  </pic:nvPicPr>
                  <pic:blipFill>
                    <a:blip r:embed="rId19"/>
                    <a:stretch>
                      <a:fillRect/>
                    </a:stretch>
                  </pic:blipFill>
                  <pic:spPr>
                    <a:xfrm>
                      <a:off x="0" y="0"/>
                      <a:ext cx="5852160" cy="3458095"/>
                    </a:xfrm>
                    <a:prstGeom prst="rect"/>
                  </pic:spPr>
                </pic:pic>
              </a:graphicData>
            </a:graphic>
          </wp:inline>
        </w:drawing>
      </w:r>
    </w:p>
    <w:p>
      <w:pPr>
        <w:spacing w:before="20" w:after="200"/>
        <w:jc w:val="center"/>
      </w:pPr>
      <w:r>
        <w:rPr>
          <w:rFonts w:ascii="Calibri" w:hAnsi="Calibri"/>
          <w:b/>
          <w:i/>
          <w:color w:val="64748B"/>
          <w:sz w:val="19"/>
        </w:rPr>
        <w:t>Figure 9: Output Screenshot of Option 2 - Report Found Item with Confidential Detail Isolation</w:t>
      </w:r>
    </w:p>
    <w:p>
      <w:pPr>
        <w:spacing w:before="40" w:after="80" w:line="276" w:lineRule="auto"/>
      </w:pPr>
      <w:r>
        <w:rPr>
          <w:rFonts w:ascii="Calibri" w:hAnsi="Calibri"/>
          <w:i w:val="0"/>
          <w:color w:val="1E293B"/>
          <w:sz w:val="21"/>
        </w:rPr>
        <w:t>Technical Highlights: FoundItem.privateDetails is quarantined. The console confirms that private attributes are strictly excluded from public summaries, search listings, browse catalogs, and activity logs.</w:t>
      </w:r>
    </w:p>
    <w:p>
      <w:pPr>
        <w:keepNext/>
        <w:spacing w:before="180" w:after="40"/>
      </w:pPr>
      <w:r>
        <w:rPr>
          <w:rFonts w:ascii="Calibri" w:hAnsi="Calibri"/>
          <w:b/>
          <w:color w:val="0369A1"/>
          <w:sz w:val="22"/>
        </w:rPr>
        <w:t>Feature Verification 6: Option 3 - Explainable Heuristic Candidate Matching (Features F13, F14)</w:t>
      </w:r>
    </w:p>
    <w:p>
      <w:pPr>
        <w:spacing w:before="40" w:after="80" w:line="276" w:lineRule="auto"/>
      </w:pPr>
      <w:r>
        <w:rPr>
          <w:rFonts w:ascii="Calibri" w:hAnsi="Calibri"/>
          <w:i w:val="0"/>
          <w:color w:val="1E293B"/>
          <w:sz w:val="21"/>
        </w:rPr>
        <w:t>MatchingService evaluates a selected lost item against all eligible found items, computing similarity scores out of 100 and presenting itemized reason breakdowns alongside the top candidates.</w:t>
      </w:r>
    </w:p>
    <w:p>
      <w:pPr>
        <w:spacing w:before="160" w:after="60"/>
        <w:jc w:val="center"/>
      </w:pPr>
      <w:r>
        <w:drawing>
          <wp:inline xmlns:a="http://schemas.openxmlformats.org/drawingml/2006/main" xmlns:pic="http://schemas.openxmlformats.org/drawingml/2006/picture">
            <wp:extent cx="5852160" cy="3596418"/>
            <wp:docPr id="10" name="Picture 10"/>
            <wp:cNvGraphicFramePr>
              <a:graphicFrameLocks noChangeAspect="1"/>
            </wp:cNvGraphicFramePr>
            <a:graphic>
              <a:graphicData uri="http://schemas.openxmlformats.org/drawingml/2006/picture">
                <pic:pic>
                  <pic:nvPicPr>
                    <pic:cNvPr id="0" name="output_feat5_matching.png"/>
                    <pic:cNvPicPr/>
                  </pic:nvPicPr>
                  <pic:blipFill>
                    <a:blip r:embed="rId20"/>
                    <a:stretch>
                      <a:fillRect/>
                    </a:stretch>
                  </pic:blipFill>
                  <pic:spPr>
                    <a:xfrm>
                      <a:off x="0" y="0"/>
                      <a:ext cx="5852160" cy="3596418"/>
                    </a:xfrm>
                    <a:prstGeom prst="rect"/>
                  </pic:spPr>
                </pic:pic>
              </a:graphicData>
            </a:graphic>
          </wp:inline>
        </w:drawing>
      </w:r>
    </w:p>
    <w:p>
      <w:pPr>
        <w:spacing w:before="20" w:after="200"/>
        <w:jc w:val="center"/>
      </w:pPr>
      <w:r>
        <w:rPr>
          <w:rFonts w:ascii="Calibri" w:hAnsi="Calibri"/>
          <w:b/>
          <w:i/>
          <w:color w:val="64748B"/>
          <w:sz w:val="19"/>
        </w:rPr>
        <w:t>Figure 10: Output Screenshot of Option 3 - Heuristic Candidate Scoring and Explainable Breakdown</w:t>
      </w:r>
    </w:p>
    <w:p>
      <w:pPr>
        <w:spacing w:before="40" w:after="80" w:line="276" w:lineRule="auto"/>
      </w:pPr>
      <w:r>
        <w:rPr>
          <w:rFonts w:ascii="Calibri" w:hAnsi="Calibri"/>
          <w:i w:val="0"/>
          <w:color w:val="1E293B"/>
          <w:sz w:val="21"/>
        </w:rPr>
        <w:t>Technical Highlights: The output transparently displays the point distribution (Category +30, Keyword Overlap +25, Color +15, Location +15, Date +5) totaling 90/100, includes the mandatory legal disclaimer, and offers one-click claim handoff.</w:t>
      </w:r>
    </w:p>
    <w:p>
      <w:pPr>
        <w:keepNext/>
        <w:spacing w:before="180" w:after="40"/>
      </w:pPr>
      <w:r>
        <w:rPr>
          <w:rFonts w:ascii="Calibri" w:hAnsi="Calibri"/>
          <w:b/>
          <w:color w:val="0369A1"/>
          <w:sz w:val="22"/>
        </w:rPr>
        <w:t>Feature Verification 7: Option 4 - Multi-Criteria Keyword &amp; Filter Search (Feature F11)</w:t>
      </w:r>
    </w:p>
    <w:p>
      <w:pPr>
        <w:spacing w:before="40" w:after="80" w:line="276" w:lineRule="auto"/>
      </w:pPr>
      <w:r>
        <w:rPr>
          <w:rFonts w:ascii="Calibri" w:hAnsi="Calibri"/>
          <w:i w:val="0"/>
          <w:color w:val="1E293B"/>
          <w:sz w:val="21"/>
        </w:rPr>
        <w:t>Users can query the catalog using partial, case-insensitive keywords and filter by item category, color, location, and status. Quarantined details on found items remain hidden from search results.</w:t>
      </w:r>
    </w:p>
    <w:p>
      <w:pPr>
        <w:spacing w:before="160" w:after="60"/>
        <w:jc w:val="center"/>
      </w:pPr>
      <w:r>
        <w:drawing>
          <wp:inline xmlns:a="http://schemas.openxmlformats.org/drawingml/2006/main" xmlns:pic="http://schemas.openxmlformats.org/drawingml/2006/picture">
            <wp:extent cx="5852160" cy="3181447"/>
            <wp:docPr id="11" name="Picture 11"/>
            <wp:cNvGraphicFramePr>
              <a:graphicFrameLocks noChangeAspect="1"/>
            </wp:cNvGraphicFramePr>
            <a:graphic>
              <a:graphicData uri="http://schemas.openxmlformats.org/drawingml/2006/picture">
                <pic:pic>
                  <pic:nvPicPr>
                    <pic:cNvPr id="0" name="output_feat6_search.png"/>
                    <pic:cNvPicPr/>
                  </pic:nvPicPr>
                  <pic:blipFill>
                    <a:blip r:embed="rId21"/>
                    <a:stretch>
                      <a:fillRect/>
                    </a:stretch>
                  </pic:blipFill>
                  <pic:spPr>
                    <a:xfrm>
                      <a:off x="0" y="0"/>
                      <a:ext cx="5852160" cy="3181447"/>
                    </a:xfrm>
                    <a:prstGeom prst="rect"/>
                  </pic:spPr>
                </pic:pic>
              </a:graphicData>
            </a:graphic>
          </wp:inline>
        </w:drawing>
      </w:r>
    </w:p>
    <w:p>
      <w:pPr>
        <w:spacing w:before="20" w:after="200"/>
        <w:jc w:val="center"/>
      </w:pPr>
      <w:r>
        <w:rPr>
          <w:rFonts w:ascii="Calibri" w:hAnsi="Calibri"/>
          <w:b/>
          <w:i/>
          <w:color w:val="64748B"/>
          <w:sz w:val="19"/>
        </w:rPr>
        <w:t>Figure 11: Output Screenshot of Option 4 - Search All Records with Multi-Token Filtering</w:t>
      </w:r>
    </w:p>
    <w:p>
      <w:pPr>
        <w:spacing w:before="40" w:after="80" w:line="276" w:lineRule="auto"/>
      </w:pPr>
      <w:r>
        <w:rPr>
          <w:rFonts w:ascii="Calibri" w:hAnsi="Calibri"/>
          <w:i w:val="0"/>
          <w:color w:val="1E293B"/>
          <w:sz w:val="21"/>
        </w:rPr>
        <w:t>Technical Highlights: Demonstrates case-insensitive token overlap across item names and descriptions. Both lost and found records are formatted cleanly with confidentiality preserved.</w:t>
      </w:r>
    </w:p>
    <w:p>
      <w:pPr>
        <w:keepNext/>
        <w:spacing w:before="180" w:after="40"/>
      </w:pPr>
      <w:r>
        <w:rPr>
          <w:rFonts w:ascii="Calibri" w:hAnsi="Calibri"/>
          <w:b/>
          <w:color w:val="0369A1"/>
          <w:sz w:val="22"/>
        </w:rPr>
        <w:t>Feature Verification 8: Option 5 - Browse Catalog with Comparator Sorting (Feature F12)</w:t>
      </w:r>
    </w:p>
    <w:p>
      <w:pPr>
        <w:spacing w:before="40" w:after="80" w:line="276" w:lineRule="auto"/>
      </w:pPr>
      <w:r>
        <w:rPr>
          <w:rFonts w:ascii="Calibri" w:hAnsi="Calibri"/>
          <w:i w:val="0"/>
          <w:color w:val="1E293B"/>
          <w:sz w:val="21"/>
        </w:rPr>
        <w:t>The catalog browser allows users to view all records or filter by type (Lost / Found), sorted dynamically using custom Java Comparators (Date Descending, Date Ascending, Name Alphabetical A-Z).</w:t>
      </w:r>
    </w:p>
    <w:p>
      <w:pPr>
        <w:spacing w:before="160" w:after="60"/>
        <w:jc w:val="center"/>
      </w:pPr>
      <w:r>
        <w:drawing>
          <wp:inline xmlns:a="http://schemas.openxmlformats.org/drawingml/2006/main" xmlns:pic="http://schemas.openxmlformats.org/drawingml/2006/picture">
            <wp:extent cx="5852160" cy="2766476"/>
            <wp:docPr id="12" name="Picture 12"/>
            <wp:cNvGraphicFramePr>
              <a:graphicFrameLocks noChangeAspect="1"/>
            </wp:cNvGraphicFramePr>
            <a:graphic>
              <a:graphicData uri="http://schemas.openxmlformats.org/drawingml/2006/picture">
                <pic:pic>
                  <pic:nvPicPr>
                    <pic:cNvPr id="0" name="output_feat7_browse.png"/>
                    <pic:cNvPicPr/>
                  </pic:nvPicPr>
                  <pic:blipFill>
                    <a:blip r:embed="rId22"/>
                    <a:stretch>
                      <a:fillRect/>
                    </a:stretch>
                  </pic:blipFill>
                  <pic:spPr>
                    <a:xfrm>
                      <a:off x="0" y="0"/>
                      <a:ext cx="5852160" cy="2766476"/>
                    </a:xfrm>
                    <a:prstGeom prst="rect"/>
                  </pic:spPr>
                </pic:pic>
              </a:graphicData>
            </a:graphic>
          </wp:inline>
        </w:drawing>
      </w:r>
    </w:p>
    <w:p>
      <w:pPr>
        <w:spacing w:before="20" w:after="200"/>
        <w:jc w:val="center"/>
      </w:pPr>
      <w:r>
        <w:rPr>
          <w:rFonts w:ascii="Calibri" w:hAnsi="Calibri"/>
          <w:b/>
          <w:i/>
          <w:color w:val="64748B"/>
          <w:sz w:val="19"/>
        </w:rPr>
        <w:t>Figure 12: Output Screenshot of Option 5 - Catalog Browsing with Comparator Sorting</w:t>
      </w:r>
    </w:p>
    <w:p>
      <w:pPr>
        <w:spacing w:before="40" w:after="80" w:line="276" w:lineRule="auto"/>
      </w:pPr>
      <w:r>
        <w:rPr>
          <w:rFonts w:ascii="Calibri" w:hAnsi="Calibri"/>
          <w:i w:val="0"/>
          <w:color w:val="1E293B"/>
          <w:sz w:val="21"/>
        </w:rPr>
        <w:t>Technical Highlights: Demonstrates Java Comparator&lt;Item&gt; lambda implementations (SORT_BY_DATE_DESC, SORT_BY_NAME_ASC). Renders tabular console output showing item ID, type, name, category, date, and status.</w:t>
      </w:r>
    </w:p>
    <w:p>
      <w:pPr>
        <w:keepNext/>
        <w:spacing w:before="180" w:after="40"/>
      </w:pPr>
      <w:r>
        <w:rPr>
          <w:rFonts w:ascii="Calibri" w:hAnsi="Calibri"/>
          <w:b/>
          <w:color w:val="0369A1"/>
          <w:sz w:val="22"/>
        </w:rPr>
        <w:t>Feature Verification 9: Option 6 - Staff Claims Review &amp; Approval (Features F15, F16)</w:t>
      </w:r>
    </w:p>
    <w:p>
      <w:pPr>
        <w:spacing w:before="40" w:after="80" w:line="276" w:lineRule="auto"/>
      </w:pPr>
      <w:r>
        <w:rPr>
          <w:rFonts w:ascii="Calibri" w:hAnsi="Calibri"/>
          <w:i w:val="0"/>
          <w:color w:val="1E293B"/>
          <w:sz w:val="21"/>
        </w:rPr>
        <w:t>In the Claims Management console, authorized staff review pending ownership claims. The system reveals the quarantined finder's details side-by-side with the claimant's statement for side-by-side physical comparison.</w:t>
      </w:r>
    </w:p>
    <w:p>
      <w:pPr>
        <w:spacing w:before="160" w:after="60"/>
        <w:jc w:val="center"/>
      </w:pPr>
      <w:r>
        <w:drawing>
          <wp:inline xmlns:a="http://schemas.openxmlformats.org/drawingml/2006/main" xmlns:pic="http://schemas.openxmlformats.org/drawingml/2006/picture">
            <wp:extent cx="5852160" cy="3596418"/>
            <wp:docPr id="13" name="Picture 13"/>
            <wp:cNvGraphicFramePr>
              <a:graphicFrameLocks noChangeAspect="1"/>
            </wp:cNvGraphicFramePr>
            <a:graphic>
              <a:graphicData uri="http://schemas.openxmlformats.org/drawingml/2006/picture">
                <pic:pic>
                  <pic:nvPicPr>
                    <pic:cNvPr id="0" name="output_feat8_claims_review.png"/>
                    <pic:cNvPicPr/>
                  </pic:nvPicPr>
                  <pic:blipFill>
                    <a:blip r:embed="rId23"/>
                    <a:stretch>
                      <a:fillRect/>
                    </a:stretch>
                  </pic:blipFill>
                  <pic:spPr>
                    <a:xfrm>
                      <a:off x="0" y="0"/>
                      <a:ext cx="5852160" cy="3596418"/>
                    </a:xfrm>
                    <a:prstGeom prst="rect"/>
                  </pic:spPr>
                </pic:pic>
              </a:graphicData>
            </a:graphic>
          </wp:inline>
        </w:drawing>
      </w:r>
    </w:p>
    <w:p>
      <w:pPr>
        <w:spacing w:before="20" w:after="200"/>
        <w:jc w:val="center"/>
      </w:pPr>
      <w:r>
        <w:rPr>
          <w:rFonts w:ascii="Calibri" w:hAnsi="Calibri"/>
          <w:b/>
          <w:i/>
          <w:color w:val="64748B"/>
          <w:sz w:val="19"/>
        </w:rPr>
        <w:t>Figure 13: Output Screenshot of Option 6 - Staff Claim Review and Single Approved Claim Enforcement</w:t>
      </w:r>
    </w:p>
    <w:p>
      <w:pPr>
        <w:spacing w:before="40" w:after="80" w:line="276" w:lineRule="auto"/>
      </w:pPr>
      <w:r>
        <w:rPr>
          <w:rFonts w:ascii="Calibri" w:hAnsi="Calibri"/>
          <w:i w:val="0"/>
          <w:color w:val="1E293B"/>
          <w:sz w:val="21"/>
        </w:rPr>
        <w:t>Technical Highlights: Demonstrates authorized inspection of quarantined serial numbers. Upon staff approval, the Single Approved Claim Rule is strictly locked on the target item, preventing concurrent approval of competing claims.</w:t>
      </w:r>
    </w:p>
    <w:p>
      <w:pPr>
        <w:keepNext/>
        <w:spacing w:before="180" w:after="40"/>
      </w:pPr>
      <w:r>
        <w:rPr>
          <w:rFonts w:ascii="Calibri" w:hAnsi="Calibri"/>
          <w:b/>
          <w:color w:val="0369A1"/>
          <w:sz w:val="22"/>
        </w:rPr>
        <w:t>Feature Verification 10: Option 6 - Item Handover &amp; Competing Claim Cascade (Feature F17)</w:t>
      </w:r>
    </w:p>
    <w:p>
      <w:pPr>
        <w:spacing w:before="40" w:after="80" w:line="276" w:lineRule="auto"/>
      </w:pPr>
      <w:r>
        <w:rPr>
          <w:rFonts w:ascii="Calibri" w:hAnsi="Calibri"/>
          <w:i w:val="0"/>
          <w:color w:val="1E293B"/>
          <w:sz w:val="21"/>
        </w:rPr>
        <w:t>When an approved claimant collects the item in person, staff complete the handover. The system transitions both the found item and linked lost item to RETURNED, and automatically rejects all competing pending claims.</w:t>
      </w:r>
    </w:p>
    <w:p>
      <w:pPr>
        <w:spacing w:before="160" w:after="60"/>
        <w:jc w:val="center"/>
      </w:pPr>
      <w:r>
        <w:drawing>
          <wp:inline xmlns:a="http://schemas.openxmlformats.org/drawingml/2006/main" xmlns:pic="http://schemas.openxmlformats.org/drawingml/2006/picture">
            <wp:extent cx="5852160" cy="2766476"/>
            <wp:docPr id="14" name="Picture 14"/>
            <wp:cNvGraphicFramePr>
              <a:graphicFrameLocks noChangeAspect="1"/>
            </wp:cNvGraphicFramePr>
            <a:graphic>
              <a:graphicData uri="http://schemas.openxmlformats.org/drawingml/2006/picture">
                <pic:pic>
                  <pic:nvPicPr>
                    <pic:cNvPr id="0" name="output_feat9_handover.png"/>
                    <pic:cNvPicPr/>
                  </pic:nvPicPr>
                  <pic:blipFill>
                    <a:blip r:embed="rId24"/>
                    <a:stretch>
                      <a:fillRect/>
                    </a:stretch>
                  </pic:blipFill>
                  <pic:spPr>
                    <a:xfrm>
                      <a:off x="0" y="0"/>
                      <a:ext cx="5852160" cy="2766476"/>
                    </a:xfrm>
                    <a:prstGeom prst="rect"/>
                  </pic:spPr>
                </pic:pic>
              </a:graphicData>
            </a:graphic>
          </wp:inline>
        </w:drawing>
      </w:r>
    </w:p>
    <w:p>
      <w:pPr>
        <w:spacing w:before="20" w:after="200"/>
        <w:jc w:val="center"/>
      </w:pPr>
      <w:r>
        <w:rPr>
          <w:rFonts w:ascii="Calibri" w:hAnsi="Calibri"/>
          <w:b/>
          <w:i/>
          <w:color w:val="64748B"/>
          <w:sz w:val="19"/>
        </w:rPr>
        <w:t>Figure 14: Output Screenshot of Option 6 - Handover Completion and Competing Claim Auto-Rejection</w:t>
      </w:r>
    </w:p>
    <w:p>
      <w:pPr>
        <w:spacing w:before="40" w:after="80" w:line="276" w:lineRule="auto"/>
      </w:pPr>
      <w:r>
        <w:rPr>
          <w:rFonts w:ascii="Calibri" w:hAnsi="Calibri"/>
          <w:i w:val="0"/>
          <w:color w:val="1E293B"/>
          <w:sz w:val="21"/>
        </w:rPr>
        <w:t>Technical Highlights: Enforces atomic lifecycle transitions. Competing claims on the item transition to REJECTED with an automated system audit note, eliminating administrative oversight and preventing duplicate handovers.</w:t>
      </w:r>
    </w:p>
    <w:p>
      <w:pPr>
        <w:keepNext/>
        <w:spacing w:before="180" w:after="40"/>
      </w:pPr>
      <w:r>
        <w:rPr>
          <w:rFonts w:ascii="Calibri" w:hAnsi="Calibri"/>
          <w:b/>
          <w:color w:val="0369A1"/>
          <w:sz w:val="22"/>
        </w:rPr>
        <w:t>Feature Verification 11: Option 7 - My Reports Lookup &amp; Edit Restrictions (Feature F19)</w:t>
      </w:r>
    </w:p>
    <w:p>
      <w:pPr>
        <w:spacing w:before="40" w:after="80" w:line="276" w:lineRule="auto"/>
      </w:pPr>
      <w:r>
        <w:rPr>
          <w:rFonts w:ascii="Calibri" w:hAnsi="Calibri"/>
          <w:i w:val="0"/>
          <w:color w:val="1E293B"/>
          <w:sz w:val="21"/>
        </w:rPr>
        <w:t>Option 7 enables reporters to locate their submitted items by name or contact. The system permits description updates exclusively on OPEN items, strictly locking resolved or returned records.</w:t>
      </w:r>
    </w:p>
    <w:p>
      <w:pPr>
        <w:spacing w:before="160" w:after="60"/>
        <w:jc w:val="center"/>
      </w:pPr>
      <w:r>
        <w:drawing>
          <wp:inline xmlns:a="http://schemas.openxmlformats.org/drawingml/2006/main" xmlns:pic="http://schemas.openxmlformats.org/drawingml/2006/picture">
            <wp:extent cx="5852160" cy="3181447"/>
            <wp:docPr id="15" name="Picture 15"/>
            <wp:cNvGraphicFramePr>
              <a:graphicFrameLocks noChangeAspect="1"/>
            </wp:cNvGraphicFramePr>
            <a:graphic>
              <a:graphicData uri="http://schemas.openxmlformats.org/drawingml/2006/picture">
                <pic:pic>
                  <pic:nvPicPr>
                    <pic:cNvPr id="0" name="output_feat10_my_reports.png"/>
                    <pic:cNvPicPr/>
                  </pic:nvPicPr>
                  <pic:blipFill>
                    <a:blip r:embed="rId25"/>
                    <a:stretch>
                      <a:fillRect/>
                    </a:stretch>
                  </pic:blipFill>
                  <pic:spPr>
                    <a:xfrm>
                      <a:off x="0" y="0"/>
                      <a:ext cx="5852160" cy="3181447"/>
                    </a:xfrm>
                    <a:prstGeom prst="rect"/>
                  </pic:spPr>
                </pic:pic>
              </a:graphicData>
            </a:graphic>
          </wp:inline>
        </w:drawing>
      </w:r>
    </w:p>
    <w:p>
      <w:pPr>
        <w:spacing w:before="20" w:after="200"/>
        <w:jc w:val="center"/>
      </w:pPr>
      <w:r>
        <w:rPr>
          <w:rFonts w:ascii="Calibri" w:hAnsi="Calibri"/>
          <w:b/>
          <w:i/>
          <w:color w:val="64748B"/>
          <w:sz w:val="19"/>
        </w:rPr>
        <w:t>Figure 15: Output Screenshot of Option 7 - My Reports Lookup and Immutability Safeguards</w:t>
      </w:r>
    </w:p>
    <w:p>
      <w:pPr>
        <w:spacing w:before="40" w:after="80" w:line="276" w:lineRule="auto"/>
      </w:pPr>
      <w:r>
        <w:rPr>
          <w:rFonts w:ascii="Calibri" w:hAnsi="Calibri"/>
          <w:i w:val="0"/>
          <w:color w:val="1E293B"/>
          <w:sz w:val="21"/>
        </w:rPr>
        <w:t>Technical Highlights: Demonstrates business rule validation in model.Item.updateDetails(). Resolved items are marked [EDIT LOCKED] to preserve historical audit integrity.</w:t>
      </w:r>
    </w:p>
    <w:p>
      <w:pPr>
        <w:keepNext/>
        <w:spacing w:before="180" w:after="40"/>
      </w:pPr>
      <w:r>
        <w:rPr>
          <w:rFonts w:ascii="Calibri" w:hAnsi="Calibri"/>
          <w:b/>
          <w:color w:val="0369A1"/>
          <w:sz w:val="22"/>
        </w:rPr>
        <w:t>Feature Verification 12: Option 8 - Real-Time Statistics &amp; Metrics Dashboard (Feature F20)</w:t>
      </w:r>
    </w:p>
    <w:p>
      <w:pPr>
        <w:spacing w:before="40" w:after="80" w:line="276" w:lineRule="auto"/>
      </w:pPr>
      <w:r>
        <w:rPr>
          <w:rFonts w:ascii="Calibri" w:hAnsi="Calibri"/>
          <w:i w:val="0"/>
          <w:color w:val="1E293B"/>
          <w:sz w:val="21"/>
        </w:rPr>
        <w:t>The statistics dashboard aggregates catalog counts, status distributions, claim resolutions, and calculates the campus recovery rate with zero-division safety.</w:t>
      </w:r>
    </w:p>
    <w:p>
      <w:pPr>
        <w:spacing w:before="160" w:after="60"/>
        <w:jc w:val="center"/>
      </w:pPr>
      <w:r>
        <w:drawing>
          <wp:inline xmlns:a="http://schemas.openxmlformats.org/drawingml/2006/main" xmlns:pic="http://schemas.openxmlformats.org/drawingml/2006/picture">
            <wp:extent cx="5852160" cy="3596418"/>
            <wp:docPr id="16" name="Picture 16"/>
            <wp:cNvGraphicFramePr>
              <a:graphicFrameLocks noChangeAspect="1"/>
            </wp:cNvGraphicFramePr>
            <a:graphic>
              <a:graphicData uri="http://schemas.openxmlformats.org/drawingml/2006/picture">
                <pic:pic>
                  <pic:nvPicPr>
                    <pic:cNvPr id="0" name="output_feat11_statistics.png"/>
                    <pic:cNvPicPr/>
                  </pic:nvPicPr>
                  <pic:blipFill>
                    <a:blip r:embed="rId26"/>
                    <a:stretch>
                      <a:fillRect/>
                    </a:stretch>
                  </pic:blipFill>
                  <pic:spPr>
                    <a:xfrm>
                      <a:off x="0" y="0"/>
                      <a:ext cx="5852160" cy="3596418"/>
                    </a:xfrm>
                    <a:prstGeom prst="rect"/>
                  </pic:spPr>
                </pic:pic>
              </a:graphicData>
            </a:graphic>
          </wp:inline>
        </w:drawing>
      </w:r>
    </w:p>
    <w:p>
      <w:pPr>
        <w:spacing w:before="20" w:after="200"/>
        <w:jc w:val="center"/>
      </w:pPr>
      <w:r>
        <w:rPr>
          <w:rFonts w:ascii="Calibri" w:hAnsi="Calibri"/>
          <w:b/>
          <w:i/>
          <w:color w:val="64748B"/>
          <w:sz w:val="19"/>
        </w:rPr>
        <w:t>Figure 16: Output Screenshot of Option 8 - Real-Time Statistics Dashboard</w:t>
      </w:r>
    </w:p>
    <w:p>
      <w:pPr>
        <w:spacing w:before="40" w:after="80" w:line="276" w:lineRule="auto"/>
      </w:pPr>
      <w:r>
        <w:rPr>
          <w:rFonts w:ascii="Calibri" w:hAnsi="Calibri"/>
          <w:i w:val="0"/>
          <w:color w:val="1E293B"/>
          <w:sz w:val="21"/>
        </w:rPr>
        <w:t>Technical Highlights: Computes percentage breakdowns across item statuses and claims. Evaluates recovery rate safely (completed / resolved claims) without encountering NaN or ArithmeticException on zero denominators.</w:t>
      </w:r>
    </w:p>
    <w:p>
      <w:pPr>
        <w:keepNext/>
        <w:spacing w:before="180" w:after="40"/>
      </w:pPr>
      <w:r>
        <w:rPr>
          <w:rFonts w:ascii="Calibri" w:hAnsi="Calibri"/>
          <w:b/>
          <w:color w:val="0369A1"/>
          <w:sz w:val="22"/>
        </w:rPr>
        <w:t>Feature Verification 13: Option 9 - Atomic CSV Persistence &amp; Audit Trail (Features F21-F25)</w:t>
      </w:r>
    </w:p>
    <w:p>
      <w:pPr>
        <w:spacing w:before="40" w:after="80" w:line="276" w:lineRule="auto"/>
      </w:pPr>
      <w:r>
        <w:rPr>
          <w:rFonts w:ascii="Calibri" w:hAnsi="Calibri"/>
          <w:i w:val="0"/>
          <w:color w:val="1E293B"/>
          <w:sz w:val="21"/>
        </w:rPr>
        <w:t>Upon selecting Option 9, LostLink stages all updates into temporary files, executes atomic renames, writes append-only audit records to data/activity.log, and terminates cleanly.</w:t>
      </w:r>
    </w:p>
    <w:p>
      <w:pPr>
        <w:spacing w:before="160" w:after="60"/>
        <w:jc w:val="center"/>
      </w:pPr>
      <w:r>
        <w:drawing>
          <wp:inline xmlns:a="http://schemas.openxmlformats.org/drawingml/2006/main" xmlns:pic="http://schemas.openxmlformats.org/drawingml/2006/picture">
            <wp:extent cx="5852160" cy="3043123"/>
            <wp:docPr id="17" name="Picture 17"/>
            <wp:cNvGraphicFramePr>
              <a:graphicFrameLocks noChangeAspect="1"/>
            </wp:cNvGraphicFramePr>
            <a:graphic>
              <a:graphicData uri="http://schemas.openxmlformats.org/drawingml/2006/picture">
                <pic:pic>
                  <pic:nvPicPr>
                    <pic:cNvPr id="0" name="output_feat12_persistence.png"/>
                    <pic:cNvPicPr/>
                  </pic:nvPicPr>
                  <pic:blipFill>
                    <a:blip r:embed="rId27"/>
                    <a:stretch>
                      <a:fillRect/>
                    </a:stretch>
                  </pic:blipFill>
                  <pic:spPr>
                    <a:xfrm>
                      <a:off x="0" y="0"/>
                      <a:ext cx="5852160" cy="3043123"/>
                    </a:xfrm>
                    <a:prstGeom prst="rect"/>
                  </pic:spPr>
                </pic:pic>
              </a:graphicData>
            </a:graphic>
          </wp:inline>
        </w:drawing>
      </w:r>
    </w:p>
    <w:p>
      <w:pPr>
        <w:spacing w:before="20" w:after="200"/>
        <w:jc w:val="center"/>
      </w:pPr>
      <w:r>
        <w:rPr>
          <w:rFonts w:ascii="Calibri" w:hAnsi="Calibri"/>
          <w:b/>
          <w:i/>
          <w:color w:val="64748B"/>
          <w:sz w:val="19"/>
        </w:rPr>
        <w:t>Figure 17: Output Screenshot of Option 9 - Atomic File Persistence and Append-Only Audit Logging</w:t>
      </w:r>
    </w:p>
    <w:p>
      <w:pPr>
        <w:spacing w:before="40" w:after="80" w:line="276" w:lineRule="auto"/>
      </w:pPr>
      <w:r>
        <w:rPr>
          <w:rFonts w:ascii="Calibri" w:hAnsi="Calibri"/>
          <w:i w:val="0"/>
          <w:color w:val="1E293B"/>
          <w:sz w:val="21"/>
        </w:rPr>
        <w:t>Technical Highlights: Demonstrates Files.move(ATOMIC_MOVE), RFC 4180 CSV serialization, and immutable audit logging with ISO-8601 UTC timestamps, ensuring zero data loss across system restarts.</w:t>
      </w:r>
    </w:p>
    <w:p>
      <w:pPr>
        <w:keepNext/>
        <w:spacing w:before="360" w:after="120"/>
      </w:pPr>
      <w:r>
        <w:rPr>
          <w:rFonts w:ascii="Calibri" w:hAnsi="Calibri"/>
          <w:b/>
          <w:color w:val="0F2C59"/>
          <w:sz w:val="32"/>
        </w:rPr>
        <w:t>CONCLUSION:</w:t>
      </w:r>
    </w:p>
    <w:p>
      <w:pPr>
        <w:keepNext/>
        <w:spacing w:before="260" w:after="80"/>
      </w:pPr>
      <w:r>
        <w:rPr>
          <w:rFonts w:ascii="Calibri" w:hAnsi="Calibri"/>
          <w:b/>
          <w:color w:val="1E40AF"/>
          <w:sz w:val="25"/>
        </w:rPr>
        <w:t>6.1 Project Synthesis &amp; Summary of Achievements</w:t>
      </w:r>
    </w:p>
    <w:p>
      <w:pPr>
        <w:spacing w:before="40" w:after="80" w:line="276" w:lineRule="auto"/>
      </w:pPr>
      <w:r>
        <w:rPr>
          <w:rFonts w:ascii="Calibri" w:hAnsi="Calibri"/>
          <w:i w:val="0"/>
          <w:color w:val="1E293B"/>
          <w:sz w:val="21"/>
        </w:rPr>
        <w:t>LostLink demonstrates that enterprise-quality software engineering - featuring robust architectural separation, explainable algorithms, confidential data isolation, crash-resilient persistence, and exhaustive automated testing - can be achieved strictly within the bounds of Core Java 11 without relying on external third-party libraries, complex build tools, or distributed database infrastructure. By systematically delivering all 30 planned features (F1-F30) across nine development phases, the project successfully bridges the gap between theoretical computer science concepts and practical, production-grade campus software systems.</w:t>
      </w:r>
    </w:p>
    <w:p>
      <w:pPr>
        <w:keepNext/>
        <w:spacing w:before="260" w:after="80"/>
      </w:pPr>
      <w:r>
        <w:rPr>
          <w:rFonts w:ascii="Calibri" w:hAnsi="Calibri"/>
          <w:b/>
          <w:color w:val="1E40AF"/>
          <w:sz w:val="25"/>
        </w:rPr>
        <w:t>6.2 Key Architectural &amp; Engineering Triumphs</w:t>
      </w:r>
    </w:p>
    <w:p>
      <w:pPr>
        <w:spacing w:before="40" w:after="80" w:line="276" w:lineRule="auto"/>
      </w:pPr>
      <w:r>
        <w:rPr>
          <w:rFonts w:ascii="Calibri" w:hAnsi="Calibri"/>
          <w:i w:val="0"/>
          <w:color w:val="1E293B"/>
          <w:sz w:val="21"/>
        </w:rPr>
        <w:t>The development and verification of LostLink established four critical technical achievements:</w:t>
      </w:r>
    </w:p>
    <w:p>
      <w:pPr>
        <w:pStyle w:val="ListBullet"/>
        <w:spacing w:before="20" w:after="40" w:line="276" w:lineRule="auto"/>
      </w:pPr>
      <w:r>
        <w:rPr>
          <w:rFonts w:ascii="Calibri" w:hAnsi="Calibri"/>
          <w:b/>
          <w:color w:val="1E293B"/>
          <w:sz w:val="21"/>
        </w:rPr>
        <w:t xml:space="preserve">1. Core Java Purity &amp; Standard Library Mastery: </w:t>
      </w:r>
      <w:r>
        <w:rPr>
          <w:rFonts w:ascii="Calibri" w:hAnsi="Calibri"/>
          <w:color w:val="1E293B"/>
          <w:sz w:val="21"/>
        </w:rPr>
        <w:t>By enforcing zero third-party dependencies, LostLink eliminates external supply-chain security vulnerabilities, removes dependency version conflicts, and ensures eternal backward compatibility across any compliant Java 11+ runtime. Compilation under javac -Xlint:all achieves a clean build with zero warnings and zero errors.</w:t>
      </w:r>
    </w:p>
    <w:p>
      <w:pPr>
        <w:pStyle w:val="ListBullet"/>
        <w:spacing w:before="20" w:after="40" w:line="276" w:lineRule="auto"/>
      </w:pPr>
      <w:r>
        <w:rPr>
          <w:rFonts w:ascii="Calibri" w:hAnsi="Calibri"/>
          <w:b/>
          <w:color w:val="1E293B"/>
          <w:sz w:val="21"/>
        </w:rPr>
        <w:t xml:space="preserve">2. Confidentiality by Architectural Design: </w:t>
      </w:r>
      <w:r>
        <w:rPr>
          <w:rFonts w:ascii="Calibri" w:hAnsi="Calibri"/>
          <w:color w:val="1E293B"/>
          <w:sz w:val="21"/>
        </w:rPr>
        <w:t>The deliberate quarantine of FoundItem.privateDetails ensures that physical proof of ownership cannot be compromised through casual console browsing, automated screen scraping, or audit log leaks. The system prevents social engineering fraud before it can occur.</w:t>
      </w:r>
    </w:p>
    <w:p>
      <w:pPr>
        <w:pStyle w:val="ListBullet"/>
        <w:spacing w:before="20" w:after="40" w:line="276" w:lineRule="auto"/>
      </w:pPr>
      <w:r>
        <w:rPr>
          <w:rFonts w:ascii="Calibri" w:hAnsi="Calibri"/>
          <w:b/>
          <w:color w:val="1E293B"/>
          <w:sz w:val="21"/>
        </w:rPr>
        <w:t xml:space="preserve">3. Explainable &amp; Responsible Algorithmic Matching: </w:t>
      </w:r>
      <w:r>
        <w:rPr>
          <w:rFonts w:ascii="Calibri" w:hAnsi="Calibri"/>
          <w:color w:val="1E293B"/>
          <w:sz w:val="21"/>
        </w:rPr>
        <w:t>Rather than deploying an opaque neural network or statistical black box, the 100-point heuristic scoring engine provides transparent, auditable justifications for every point awarded. Furthermore, the system establishes clear ethical boundaries by disclaiming match scores as ownership proof and enforcing mandatory human staff verification.</w:t>
      </w:r>
    </w:p>
    <w:p>
      <w:pPr>
        <w:pStyle w:val="ListBullet"/>
        <w:spacing w:before="20" w:after="40" w:line="276" w:lineRule="auto"/>
      </w:pPr>
      <w:r>
        <w:rPr>
          <w:rFonts w:ascii="Calibri" w:hAnsi="Calibri"/>
          <w:b/>
          <w:color w:val="1E293B"/>
          <w:sz w:val="21"/>
        </w:rPr>
        <w:t xml:space="preserve">4. Crash-Resilient Persistence &amp; Fault Isolation: </w:t>
      </w:r>
      <w:r>
        <w:rPr>
          <w:rFonts w:ascii="Calibri" w:hAnsi="Calibri"/>
          <w:color w:val="1E293B"/>
          <w:sz w:val="21"/>
        </w:rPr>
        <w:t>Through RFC 4180-compliant multiline parsing, atomic file renaming (via temporary file staging), and isolated error quarantining (*.rejected), LostLink survives unexpected process terminations and data corruption without losing uncommitted records or crashing during startup.</w:t>
      </w:r>
    </w:p>
    <w:p>
      <w:pPr>
        <w:keepNext/>
        <w:spacing w:before="260" w:after="80"/>
      </w:pPr>
      <w:r>
        <w:rPr>
          <w:rFonts w:ascii="Calibri" w:hAnsi="Calibri"/>
          <w:b/>
          <w:color w:val="1E40AF"/>
          <w:sz w:val="25"/>
        </w:rPr>
        <w:t>6.3 Practical Operational Impact on Campus Communities</w:t>
      </w:r>
    </w:p>
    <w:p>
      <w:pPr>
        <w:spacing w:before="40" w:after="80" w:line="276" w:lineRule="auto"/>
      </w:pPr>
      <w:r>
        <w:rPr>
          <w:rFonts w:ascii="Calibri" w:hAnsi="Calibri"/>
          <w:i w:val="0"/>
          <w:color w:val="1E293B"/>
          <w:sz w:val="21"/>
        </w:rPr>
        <w:t>Deploying LostLink within university libraries, campus police kiosks, and student union helpdesks transforms lost and found operations from a disorganized, privacy-leaking manual burden into an efficient, auditable, and secure service. The system dramatically accelerates the item recovery timeline, provides transparent historical analytics through its live dashboard, and maintains a permanent, tamper-evident audit trail in activity.log to protect staff from false allegations of mishandling property.</w:t>
      </w:r>
    </w:p>
    <w:p>
      <w:pPr>
        <w:keepNext/>
        <w:spacing w:before="260" w:after="80"/>
      </w:pPr>
      <w:r>
        <w:rPr>
          <w:rFonts w:ascii="Calibri" w:hAnsi="Calibri"/>
          <w:b/>
          <w:color w:val="1E40AF"/>
          <w:sz w:val="25"/>
        </w:rPr>
        <w:t>6.4 Known Limitations &amp; Future Scope</w:t>
      </w:r>
    </w:p>
    <w:p>
      <w:pPr>
        <w:spacing w:before="40" w:after="80" w:line="276" w:lineRule="auto"/>
      </w:pPr>
      <w:r>
        <w:rPr>
          <w:rFonts w:ascii="Calibri" w:hAnsi="Calibri"/>
          <w:i w:val="0"/>
          <w:color w:val="1E293B"/>
          <w:sz w:val="21"/>
        </w:rPr>
        <w:t>While LostLink fully satisfies all requirements of its design specification, several evolutionary enhancements could further extend its capabilities in future iterations:</w:t>
      </w:r>
    </w:p>
    <w:p>
      <w:pPr>
        <w:pStyle w:val="ListBullet"/>
        <w:spacing w:before="20" w:after="40" w:line="276" w:lineRule="auto"/>
      </w:pPr>
      <w:r>
        <w:rPr>
          <w:rFonts w:ascii="Calibri" w:hAnsi="Calibri"/>
          <w:b/>
          <w:color w:val="1E293B"/>
          <w:sz w:val="21"/>
        </w:rPr>
        <w:t xml:space="preserve">1. Networked Multi-Kiosk Synchronization: </w:t>
      </w:r>
      <w:r>
        <w:rPr>
          <w:rFonts w:ascii="Calibri" w:hAnsi="Calibri"/>
          <w:color w:val="1E293B"/>
          <w:sz w:val="21"/>
        </w:rPr>
        <w:t>Currently designed for local single-user execution, future enhancements could incorporate an optional, read-only HTTP/REST micro-endpoint or socket listener allowing students to search public listings from personal mobile devices.</w:t>
      </w:r>
    </w:p>
    <w:p>
      <w:pPr>
        <w:pStyle w:val="ListBullet"/>
        <w:spacing w:before="20" w:after="40" w:line="276" w:lineRule="auto"/>
      </w:pPr>
      <w:r>
        <w:rPr>
          <w:rFonts w:ascii="Calibri" w:hAnsi="Calibri"/>
          <w:b/>
          <w:color w:val="1E293B"/>
          <w:sz w:val="21"/>
        </w:rPr>
        <w:t xml:space="preserve">2. Cryptographic Audit Chaining: </w:t>
      </w:r>
      <w:r>
        <w:rPr>
          <w:rFonts w:ascii="Calibri" w:hAnsi="Calibri"/>
          <w:color w:val="1E293B"/>
          <w:sz w:val="21"/>
        </w:rPr>
        <w:t>Incorporating cryptographic SHA-256 block-chaining into activity.log to provide mathematical, tamper-evident proof that historical audit entries have not been altered or deleted on disk.</w:t>
      </w:r>
    </w:p>
    <w:p>
      <w:pPr>
        <w:pStyle w:val="ListBullet"/>
        <w:spacing w:before="20" w:after="40" w:line="276" w:lineRule="auto"/>
      </w:pPr>
      <w:r>
        <w:rPr>
          <w:rFonts w:ascii="Calibri" w:hAnsi="Calibri"/>
          <w:b/>
          <w:color w:val="1E293B"/>
          <w:sz w:val="21"/>
        </w:rPr>
        <w:t xml:space="preserve">3. Physical Barcode &amp; Tag Integration: </w:t>
      </w:r>
      <w:r>
        <w:rPr>
          <w:rFonts w:ascii="Calibri" w:hAnsi="Calibri"/>
          <w:color w:val="1E293B"/>
          <w:sz w:val="21"/>
        </w:rPr>
        <w:t>Integrating printable barcode or QR code labels generated during item intake, enabling front desk staff to scan physical storage bins and instantly retrieve corresponding digital records.</w:t>
      </w:r>
    </w:p>
    <w:p>
      <w:pPr>
        <w:pStyle w:val="ListBullet"/>
        <w:spacing w:before="20" w:after="40" w:line="276" w:lineRule="auto"/>
      </w:pPr>
      <w:r>
        <w:rPr>
          <w:rFonts w:ascii="Calibri" w:hAnsi="Calibri"/>
          <w:b/>
          <w:color w:val="1E293B"/>
          <w:sz w:val="21"/>
        </w:rPr>
        <w:t xml:space="preserve">4. Edge Computer Vision Matching: </w:t>
      </w:r>
      <w:r>
        <w:rPr>
          <w:rFonts w:ascii="Calibri" w:hAnsi="Calibri"/>
          <w:color w:val="1E293B"/>
          <w:sz w:val="21"/>
        </w:rPr>
        <w:t>Augmenting text keyword matching with lightweight, offline perceptual hashing (pHash) or local edge-based feature extraction to compare uploaded photographs of lost and found belongings.</w:t>
      </w:r>
    </w:p>
    <w:p>
      <w:pPr>
        <w:keepNext/>
        <w:spacing w:before="360" w:after="120"/>
      </w:pPr>
      <w:r>
        <w:rPr>
          <w:rFonts w:ascii="Calibri" w:hAnsi="Calibri"/>
          <w:b/>
          <w:color w:val="0F2C59"/>
          <w:sz w:val="32"/>
        </w:rPr>
        <w:t>REFERANCES:</w:t>
      </w:r>
    </w:p>
    <w:p>
      <w:pPr>
        <w:spacing w:before="40" w:after="80" w:line="276" w:lineRule="auto"/>
      </w:pPr>
      <w:r>
        <w:rPr>
          <w:rFonts w:ascii="Calibri" w:hAnsi="Calibri"/>
          <w:i w:val="0"/>
          <w:color w:val="1E293B"/>
          <w:sz w:val="21"/>
        </w:rPr>
        <w:t>The design, architectural principles, algorithms, and specifications of the LostLink project are informed by and conform to the following formal academic, industrial, and regulatory references:</w:t>
      </w:r>
    </w:p>
    <w:p>
      <w:pPr>
        <w:pStyle w:val="ListBullet"/>
        <w:spacing w:before="20" w:after="40" w:line="276" w:lineRule="auto"/>
      </w:pPr>
      <w:r>
        <w:rPr>
          <w:rFonts w:ascii="Calibri" w:hAnsi="Calibri"/>
          <w:b/>
          <w:color w:val="1E293B"/>
          <w:sz w:val="21"/>
        </w:rPr>
        <w:t xml:space="preserve">Oracle Corporation. </w:t>
      </w:r>
      <w:r>
        <w:rPr>
          <w:rFonts w:ascii="Calibri" w:hAnsi="Calibri"/>
          <w:color w:val="1E293B"/>
          <w:sz w:val="21"/>
        </w:rPr>
        <w:t>(2018). Java Platform, Standard Edition 11 API Specification and Language Specification. Oracle Technology Network. Retrieved from https://docs.oracle.com/en/java/javase/11/</w:t>
      </w:r>
    </w:p>
    <w:p>
      <w:pPr>
        <w:pStyle w:val="ListBullet"/>
        <w:spacing w:before="20" w:after="40" w:line="276" w:lineRule="auto"/>
      </w:pPr>
      <w:r>
        <w:rPr>
          <w:rFonts w:ascii="Calibri" w:hAnsi="Calibri"/>
          <w:b/>
          <w:color w:val="1E293B"/>
          <w:sz w:val="21"/>
        </w:rPr>
        <w:t xml:space="preserve">Shafranovich, Y.. </w:t>
      </w:r>
      <w:r>
        <w:rPr>
          <w:rFonts w:ascii="Calibri" w:hAnsi="Calibri"/>
          <w:color w:val="1E293B"/>
          <w:sz w:val="21"/>
        </w:rPr>
        <w:t>(2005). Common Format and MIME Type for Comma-Separated Values (CSV) Files (RFC 4180). Network Working Group, Internet Engineering Task Force (IETF). https://doi.org/10.17487/RFC4180</w:t>
      </w:r>
    </w:p>
    <w:p>
      <w:pPr>
        <w:pStyle w:val="ListBullet"/>
        <w:spacing w:before="20" w:after="40" w:line="276" w:lineRule="auto"/>
      </w:pPr>
      <w:r>
        <w:rPr>
          <w:rFonts w:ascii="Calibri" w:hAnsi="Calibri"/>
          <w:b/>
          <w:color w:val="1E293B"/>
          <w:sz w:val="21"/>
        </w:rPr>
        <w:t xml:space="preserve">Martin, R. C.. </w:t>
      </w:r>
      <w:r>
        <w:rPr>
          <w:rFonts w:ascii="Calibri" w:hAnsi="Calibri"/>
          <w:color w:val="1E293B"/>
          <w:sz w:val="21"/>
        </w:rPr>
        <w:t>(2008). Clean Code: A Handbook of Agile Software Craftsmanship. Prentice Hall / Pearson Education. ISBN: 978-0132350884.</w:t>
      </w:r>
    </w:p>
    <w:p>
      <w:pPr>
        <w:pStyle w:val="ListBullet"/>
        <w:spacing w:before="20" w:after="40" w:line="276" w:lineRule="auto"/>
      </w:pPr>
      <w:r>
        <w:rPr>
          <w:rFonts w:ascii="Calibri" w:hAnsi="Calibri"/>
          <w:b/>
          <w:color w:val="1E293B"/>
          <w:sz w:val="21"/>
        </w:rPr>
        <w:t xml:space="preserve">Bloch, J.. </w:t>
      </w:r>
      <w:r>
        <w:rPr>
          <w:rFonts w:ascii="Calibri" w:hAnsi="Calibri"/>
          <w:color w:val="1E293B"/>
          <w:sz w:val="21"/>
        </w:rPr>
        <w:t>(2018). Effective Java (3rd Edition). Addison-Wesley Professional. ISBN: 978-0134685991.</w:t>
      </w:r>
    </w:p>
    <w:p>
      <w:pPr>
        <w:pStyle w:val="ListBullet"/>
        <w:spacing w:before="20" w:after="40" w:line="276" w:lineRule="auto"/>
      </w:pPr>
      <w:r>
        <w:rPr>
          <w:rFonts w:ascii="Calibri" w:hAnsi="Calibri"/>
          <w:b/>
          <w:color w:val="1E293B"/>
          <w:sz w:val="21"/>
        </w:rPr>
        <w:t xml:space="preserve">Gamma, E., Helm, R., Johnson, R., &amp; Vlissides, J.. </w:t>
      </w:r>
      <w:r>
        <w:rPr>
          <w:rFonts w:ascii="Calibri" w:hAnsi="Calibri"/>
          <w:color w:val="1E293B"/>
          <w:sz w:val="21"/>
        </w:rPr>
        <w:t>(1994). Design Patterns: Elements of Reusable Object-Oriented Software. Addison-Wesley Longman Publishing Co. ISBN: 978-0201633610.</w:t>
      </w:r>
    </w:p>
    <w:p>
      <w:pPr>
        <w:pStyle w:val="ListBullet"/>
        <w:spacing w:before="20" w:after="40" w:line="276" w:lineRule="auto"/>
      </w:pPr>
      <w:r>
        <w:rPr>
          <w:rFonts w:ascii="Calibri" w:hAnsi="Calibri"/>
          <w:b/>
          <w:color w:val="1E293B"/>
          <w:sz w:val="21"/>
        </w:rPr>
        <w:t xml:space="preserve">U.S. Department of Education. </w:t>
      </w:r>
      <w:r>
        <w:rPr>
          <w:rFonts w:ascii="Calibri" w:hAnsi="Calibri"/>
          <w:color w:val="1E293B"/>
          <w:sz w:val="21"/>
        </w:rPr>
        <w:t>(1974). Family Educational Rights and Privacy Act (FERPA) (34 CFR Part 99). Federal Register, Code of Federal Regulations. Retrieved from https://www2.ed.gov/policy/gen/guid/fpco/ferpa/index.html</w:t>
      </w:r>
    </w:p>
    <w:p>
      <w:pPr>
        <w:pStyle w:val="ListBullet"/>
        <w:spacing w:before="20" w:after="40" w:line="276" w:lineRule="auto"/>
      </w:pPr>
      <w:r>
        <w:rPr>
          <w:rFonts w:ascii="Calibri" w:hAnsi="Calibri"/>
          <w:b/>
          <w:color w:val="1E293B"/>
          <w:sz w:val="21"/>
        </w:rPr>
        <w:t xml:space="preserve">LostLink Engineering Team. </w:t>
      </w:r>
      <w:r>
        <w:rPr>
          <w:rFonts w:ascii="Calibri" w:hAnsi="Calibri"/>
          <w:color w:val="1E293B"/>
          <w:sz w:val="21"/>
        </w:rPr>
        <w:t>(2026). LostLink System Design Specification (design.md) &amp; Comprehensive Architecture Guide (README.md). Repository d:/LostLink_Console, OpenJDK 26 Verified Build.</w:t>
      </w:r>
    </w:p>
    <w:p>
      <w:pPr>
        <w:pStyle w:val="ListBullet"/>
        <w:spacing w:before="20" w:after="40" w:line="276" w:lineRule="auto"/>
      </w:pPr>
      <w:r>
        <w:rPr>
          <w:rFonts w:ascii="Calibri" w:hAnsi="Calibri"/>
          <w:b/>
          <w:color w:val="1E293B"/>
          <w:sz w:val="21"/>
        </w:rPr>
        <w:t xml:space="preserve">IEEE Computer Society. </w:t>
      </w:r>
      <w:r>
        <w:rPr>
          <w:rFonts w:ascii="Calibri" w:hAnsi="Calibri"/>
          <w:color w:val="1E293B"/>
          <w:sz w:val="21"/>
        </w:rPr>
        <w:t>(2014). Guide to the Software Engineering Body of Knowledge (SWEBOK Guide, Version 3.0). IEEE Computer Society Press. ISBN: 978-0769551821.</w:t>
      </w:r>
    </w:p>
    <w:p>
      <w:pPr>
        <w:pStyle w:val="ListBullet"/>
        <w:spacing w:before="20" w:after="40" w:line="276" w:lineRule="auto"/>
      </w:pPr>
      <w:r>
        <w:rPr>
          <w:rFonts w:ascii="Calibri" w:hAnsi="Calibri"/>
          <w:b/>
          <w:color w:val="1E293B"/>
          <w:sz w:val="21"/>
        </w:rPr>
        <w:t xml:space="preserve">Goetz, B., Peierls, T., Bloch, J., Bowbeer, J., Holmes, D., &amp; Lea, D.. </w:t>
      </w:r>
      <w:r>
        <w:rPr>
          <w:rFonts w:ascii="Calibri" w:hAnsi="Calibri"/>
          <w:color w:val="1E293B"/>
          <w:sz w:val="21"/>
        </w:rPr>
        <w:t>(2006). Java Concurrency in Practice. Addison-Wesley Professional. ISBN: 978-0321349606.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Core Java 11 Specification | Zero-Dependency Campus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LostLink - Intelligent Lost &amp; Found System | Project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