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Compliance Audit Report - DPDP Rules 2025</w:t>
      </w:r>
    </w:p>
    <w:p>
      <w:pPr>
        <w:pStyle w:val="Heading2"/>
      </w:pPr>
      <w:r>
        <w:t>1. Company Overview</w:t>
      </w:r>
    </w:p>
    <w:p>
      <w:r>
        <w:t>Company Name: [Enter Company Name]</w:t>
      </w:r>
    </w:p>
    <w:p>
      <w:r>
        <w:t>Industry: [Enter Industry]</w:t>
      </w:r>
    </w:p>
    <w:p>
      <w:r>
        <w:t>Audit Date: [Enter Date]</w:t>
      </w:r>
    </w:p>
    <w:p>
      <w:r>
        <w:t>Auditor Name: [Enter Auditor Name]</w:t>
      </w:r>
    </w:p>
    <w:p>
      <w:pPr>
        <w:pStyle w:val="Heading2"/>
      </w:pPr>
      <w:r>
        <w:t>2. Assessment Criteria</w:t>
      </w:r>
    </w:p>
    <w:p>
      <w:r>
        <w:t>This compliance audit assesses the company’s adherence to DPDP Rules 2025 based on the following key areas:</w:t>
      </w:r>
    </w:p>
    <w:p>
      <w:pPr>
        <w:pStyle w:val="ListBullet"/>
      </w:pPr>
      <w:r>
        <w:t>✅ Explicit user consent collection</w:t>
      </w:r>
    </w:p>
    <w:p>
      <w:pPr>
        <w:pStyle w:val="ListBullet"/>
      </w:pPr>
      <w:r>
        <w:t>✅ Data retention and deletion policies</w:t>
      </w:r>
    </w:p>
    <w:p>
      <w:pPr>
        <w:pStyle w:val="ListBullet"/>
      </w:pPr>
      <w:r>
        <w:t>✅ User rights and data access requests</w:t>
      </w:r>
    </w:p>
    <w:p>
      <w:pPr>
        <w:pStyle w:val="ListBullet"/>
      </w:pPr>
      <w:r>
        <w:t>✅ Third-party data sharing policies</w:t>
      </w:r>
    </w:p>
    <w:p>
      <w:pPr>
        <w:pStyle w:val="Heading2"/>
      </w:pPr>
      <w:r>
        <w:t>3. Identified Violations</w:t>
      </w:r>
    </w:p>
    <w:p>
      <w:r>
        <w:t>[List the specific DPDP rules violated and provide examples of non-compliance]</w:t>
      </w:r>
    </w:p>
    <w:p>
      <w:pPr>
        <w:pStyle w:val="Heading2"/>
      </w:pPr>
      <w:r>
        <w:t>4. Risk Level Analysis</w:t>
      </w:r>
    </w:p>
    <w:p>
      <w:r>
        <w:t>Each violation is categorized based on risk severity:</w:t>
      </w:r>
    </w:p>
    <w:p>
      <w:pPr>
        <w:pStyle w:val="ListBullet"/>
      </w:pPr>
      <w:r>
        <w:t>🔴 High Risk - Significant breaches with legal consequences</w:t>
      </w:r>
    </w:p>
    <w:p>
      <w:pPr>
        <w:pStyle w:val="ListBullet"/>
      </w:pPr>
      <w:r>
        <w:t>🟠 Medium Risk - Non-compliance that may require corrective action</w:t>
      </w:r>
    </w:p>
    <w:p>
      <w:pPr>
        <w:pStyle w:val="ListBullet"/>
      </w:pPr>
      <w:r>
        <w:t>🟢 Low Risk - Minor issues that need improvement</w:t>
      </w:r>
    </w:p>
    <w:p>
      <w:pPr>
        <w:pStyle w:val="Heading2"/>
      </w:pPr>
      <w:r>
        <w:t>5. Corrective Actions</w:t>
      </w:r>
    </w:p>
    <w:p>
      <w:r>
        <w:t>Recommended measures to ensure compliance:</w:t>
      </w:r>
    </w:p>
    <w:p>
      <w:pPr>
        <w:pStyle w:val="ListBullet"/>
      </w:pPr>
      <w:r>
        <w:t>✔ Implement explicit consent forms for data collection</w:t>
      </w:r>
    </w:p>
    <w:p>
      <w:pPr>
        <w:pStyle w:val="ListBullet"/>
      </w:pPr>
      <w:r>
        <w:t>✔ Establish clear data retention and deletion policies</w:t>
      </w:r>
    </w:p>
    <w:p>
      <w:pPr>
        <w:pStyle w:val="ListBullet"/>
      </w:pPr>
      <w:r>
        <w:t>✔ Provide users with an easy way to request data deletion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