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77" w:rsidRPr="000B34DF" w:rsidRDefault="00D474DA" w:rsidP="001F0DA5">
      <w:pPr>
        <w:pStyle w:val="MainHeader"/>
        <w:rPr>
          <w:sz w:val="28"/>
          <w:szCs w:val="28"/>
          <w:u w:val="single"/>
        </w:rPr>
      </w:pPr>
      <w:r w:rsidRPr="000B34DF">
        <w:rPr>
          <w:noProof/>
          <w:sz w:val="28"/>
          <w:szCs w:val="28"/>
          <w:lang w:val="en-MY" w:eastAsia="en-M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-113030</wp:posOffset>
            </wp:positionV>
            <wp:extent cx="2411730" cy="7952740"/>
            <wp:effectExtent l="19050" t="19050" r="26670" b="10160"/>
            <wp:wrapNone/>
            <wp:docPr id="5" name="Picture 4" descr="Box-Summ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-Summ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79527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1F497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015C">
        <w:rPr>
          <w:noProof/>
          <w:sz w:val="28"/>
          <w:szCs w:val="28"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-93980</wp:posOffset>
                </wp:positionV>
                <wp:extent cx="2297430" cy="7772400"/>
                <wp:effectExtent l="5080" t="0" r="254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777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4B8" w:rsidRPr="0042015C" w:rsidRDefault="004744B8" w:rsidP="007875AC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78C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744B8" w:rsidRPr="0042015C" w:rsidRDefault="004744B8" w:rsidP="00E250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8C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2015C">
                              <w:rPr>
                                <w:b/>
                                <w:noProof/>
                                <w:color w:val="0078C1"/>
                                <w:lang w:val="en-MY" w:eastAsia="en-MY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drawing>
                                <wp:inline distT="0" distB="0" distL="0" distR="0">
                                  <wp:extent cx="735838" cy="1066500"/>
                                  <wp:effectExtent l="0" t="0" r="7620" b="635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1" descr="Mohd Fauzi Mohd Radzi.jp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5838" cy="106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44B8" w:rsidRPr="0042015C" w:rsidRDefault="004744B8" w:rsidP="00E250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8C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744B8" w:rsidRPr="0042015C" w:rsidRDefault="004744B8" w:rsidP="00E250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8C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744B8" w:rsidRPr="0042015C" w:rsidRDefault="004744B8" w:rsidP="00CD378D">
                            <w:pPr>
                              <w:spacing w:line="240" w:lineRule="auto"/>
                              <w:ind w:right="90"/>
                              <w:jc w:val="center"/>
                              <w:rPr>
                                <w:b/>
                                <w:color w:val="0078C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2015C">
                              <w:rPr>
                                <w:b/>
                                <w:color w:val="0078C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Summary</w:t>
                            </w:r>
                          </w:p>
                          <w:p w:rsidR="004744B8" w:rsidRDefault="004744B8" w:rsidP="003941C2">
                            <w:pPr>
                              <w:pStyle w:val="Summary"/>
                            </w:pPr>
                            <w:r>
                              <w:t xml:space="preserve">Over </w:t>
                            </w:r>
                            <w:r w:rsidR="006863D9">
                              <w:t>five</w:t>
                            </w:r>
                            <w:r>
                              <w:t xml:space="preserve"> (</w:t>
                            </w:r>
                            <w:r w:rsidR="006863D9">
                              <w:t>5</w:t>
                            </w:r>
                            <w:r>
                              <w:t xml:space="preserve">) years </w:t>
                            </w:r>
                            <w:r w:rsidR="006863D9">
                              <w:t xml:space="preserve">as Lead </w:t>
                            </w:r>
                            <w:r>
                              <w:t>in engineering</w:t>
                            </w:r>
                            <w:r w:rsidRPr="003941C2">
                              <w:t xml:space="preserve"> design work</w:t>
                            </w:r>
                            <w:r>
                              <w:t xml:space="preserve"> (electrical)</w:t>
                            </w:r>
                            <w:r w:rsidRPr="003941C2">
                              <w:t xml:space="preserve"> </w:t>
                            </w:r>
                            <w:r w:rsidR="00F7390A">
                              <w:t xml:space="preserve">from over eleven (11) </w:t>
                            </w:r>
                            <w:proofErr w:type="spellStart"/>
                            <w:r w:rsidR="00F7390A">
                              <w:t>years experience</w:t>
                            </w:r>
                            <w:proofErr w:type="spellEnd"/>
                            <w:r w:rsidR="00F7390A">
                              <w:t xml:space="preserve"> in</w:t>
                            </w:r>
                            <w:r w:rsidRPr="003941C2">
                              <w:t xml:space="preserve"> </w:t>
                            </w:r>
                            <w:r w:rsidR="006863D9">
                              <w:t>energy</w:t>
                            </w:r>
                            <w:r w:rsidRPr="003941C2">
                              <w:t xml:space="preserve"> pr</w:t>
                            </w:r>
                            <w:r>
                              <w:t xml:space="preserve">ojects (downstream) </w:t>
                            </w:r>
                            <w:r w:rsidRPr="003941C2">
                              <w:t>as well as</w:t>
                            </w:r>
                            <w:r w:rsidR="006863D9">
                              <w:t xml:space="preserve"> </w:t>
                            </w:r>
                            <w:r>
                              <w:t xml:space="preserve"> engineering consultants</w:t>
                            </w:r>
                            <w:r w:rsidRPr="003941C2">
                              <w:t xml:space="preserve"> and </w:t>
                            </w:r>
                            <w:r>
                              <w:t>investors</w:t>
                            </w:r>
                            <w:r w:rsidRPr="003941C2">
                              <w:t>.</w:t>
                            </w:r>
                            <w:r>
                              <w:t xml:space="preserve"> Experienced in Project Management for parallel projects</w:t>
                            </w:r>
                          </w:p>
                          <w:p w:rsidR="004744B8" w:rsidRDefault="004744B8" w:rsidP="003941C2">
                            <w:pPr>
                              <w:pStyle w:val="Summary"/>
                            </w:pPr>
                            <w:r w:rsidRPr="003941C2">
                              <w:t xml:space="preserve">The nature of the engineering work comprise of preparation of requisition specification, perform calculation and reports, reviewing drawings, liaison with </w:t>
                            </w:r>
                            <w:r>
                              <w:t>authorities and vendors</w:t>
                            </w:r>
                            <w:r w:rsidRPr="003941C2">
                              <w:t>, procurement assistance such as preparation of te</w:t>
                            </w:r>
                            <w:r>
                              <w:t xml:space="preserve">chnical bid evaluation package, and </w:t>
                            </w:r>
                            <w:r w:rsidRPr="003941C2">
                              <w:t>vendor data review</w:t>
                            </w:r>
                            <w:r>
                              <w:t>.</w:t>
                            </w:r>
                          </w:p>
                          <w:p w:rsidR="004744B8" w:rsidRDefault="004744B8" w:rsidP="003941C2">
                            <w:pPr>
                              <w:pStyle w:val="Summary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1.25pt;margin-top:-7.4pt;width:180.9pt;height:6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" stroked="f">
                <v:fill opacity="0"/>
                <v:textbox>
                  <w:txbxContent>
                    <w:p w:rsidR="004744B8" w:rsidRPr="0042015C" w:rsidRDefault="004744B8" w:rsidP="007875AC">
                      <w:pPr>
                        <w:spacing w:line="240" w:lineRule="auto"/>
                        <w:jc w:val="center"/>
                        <w:rPr>
                          <w:b/>
                          <w:color w:val="0078C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744B8" w:rsidRPr="0042015C" w:rsidRDefault="004744B8" w:rsidP="00E25032">
                      <w:pPr>
                        <w:spacing w:after="0" w:line="240" w:lineRule="auto"/>
                        <w:jc w:val="center"/>
                        <w:rPr>
                          <w:b/>
                          <w:color w:val="0078C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2015C">
                        <w:rPr>
                          <w:b/>
                          <w:noProof/>
                          <w:color w:val="0078C1"/>
                          <w:lang w:val="en-MY" w:eastAsia="en-MY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drawing>
                          <wp:inline distT="0" distB="0" distL="0" distR="0">
                            <wp:extent cx="735838" cy="1066500"/>
                            <wp:effectExtent l="0" t="0" r="7620" b="635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1" descr="Mohd Fauzi Mohd Radzi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5838" cy="106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44B8" w:rsidRPr="0042015C" w:rsidRDefault="004744B8" w:rsidP="00E25032">
                      <w:pPr>
                        <w:spacing w:after="0" w:line="240" w:lineRule="auto"/>
                        <w:jc w:val="center"/>
                        <w:rPr>
                          <w:b/>
                          <w:color w:val="0078C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744B8" w:rsidRPr="0042015C" w:rsidRDefault="004744B8" w:rsidP="00E25032">
                      <w:pPr>
                        <w:spacing w:after="0" w:line="240" w:lineRule="auto"/>
                        <w:jc w:val="center"/>
                        <w:rPr>
                          <w:b/>
                          <w:color w:val="0078C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744B8" w:rsidRPr="0042015C" w:rsidRDefault="004744B8" w:rsidP="00CD378D">
                      <w:pPr>
                        <w:spacing w:line="240" w:lineRule="auto"/>
                        <w:ind w:right="90"/>
                        <w:jc w:val="center"/>
                        <w:rPr>
                          <w:b/>
                          <w:color w:val="0078C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2015C">
                        <w:rPr>
                          <w:b/>
                          <w:color w:val="0078C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Summary</w:t>
                      </w:r>
                    </w:p>
                    <w:p w:rsidR="004744B8" w:rsidRDefault="004744B8" w:rsidP="003941C2">
                      <w:pPr>
                        <w:pStyle w:val="Summary"/>
                      </w:pPr>
                      <w:r>
                        <w:t xml:space="preserve">Over </w:t>
                      </w:r>
                      <w:r w:rsidR="006863D9">
                        <w:t>five</w:t>
                      </w:r>
                      <w:r>
                        <w:t xml:space="preserve"> (</w:t>
                      </w:r>
                      <w:r w:rsidR="006863D9">
                        <w:t>5</w:t>
                      </w:r>
                      <w:r>
                        <w:t xml:space="preserve">) years </w:t>
                      </w:r>
                      <w:r w:rsidR="006863D9">
                        <w:t xml:space="preserve">as Lead </w:t>
                      </w:r>
                      <w:r>
                        <w:t>in engineering</w:t>
                      </w:r>
                      <w:r w:rsidRPr="003941C2">
                        <w:t xml:space="preserve"> design work</w:t>
                      </w:r>
                      <w:r>
                        <w:t xml:space="preserve"> (electrical)</w:t>
                      </w:r>
                      <w:r w:rsidRPr="003941C2">
                        <w:t xml:space="preserve"> </w:t>
                      </w:r>
                      <w:r w:rsidR="00F7390A">
                        <w:t xml:space="preserve">from over eleven (11) </w:t>
                      </w:r>
                      <w:proofErr w:type="spellStart"/>
                      <w:r w:rsidR="00F7390A">
                        <w:t>years experience</w:t>
                      </w:r>
                      <w:proofErr w:type="spellEnd"/>
                      <w:r w:rsidR="00F7390A">
                        <w:t xml:space="preserve"> in</w:t>
                      </w:r>
                      <w:r w:rsidRPr="003941C2">
                        <w:t xml:space="preserve"> </w:t>
                      </w:r>
                      <w:r w:rsidR="006863D9">
                        <w:t>energy</w:t>
                      </w:r>
                      <w:r w:rsidRPr="003941C2">
                        <w:t xml:space="preserve"> pr</w:t>
                      </w:r>
                      <w:r>
                        <w:t xml:space="preserve">ojects (downstream) </w:t>
                      </w:r>
                      <w:r w:rsidRPr="003941C2">
                        <w:t>as well as</w:t>
                      </w:r>
                      <w:r w:rsidR="006863D9">
                        <w:t xml:space="preserve"> </w:t>
                      </w:r>
                      <w:r>
                        <w:t xml:space="preserve"> engineering consultants</w:t>
                      </w:r>
                      <w:r w:rsidRPr="003941C2">
                        <w:t xml:space="preserve"> and </w:t>
                      </w:r>
                      <w:r>
                        <w:t>investors</w:t>
                      </w:r>
                      <w:r w:rsidRPr="003941C2">
                        <w:t>.</w:t>
                      </w:r>
                      <w:r>
                        <w:t xml:space="preserve"> Experienced in Project Management for parallel projects</w:t>
                      </w:r>
                    </w:p>
                    <w:p w:rsidR="004744B8" w:rsidRDefault="004744B8" w:rsidP="003941C2">
                      <w:pPr>
                        <w:pStyle w:val="Summary"/>
                      </w:pPr>
                      <w:r w:rsidRPr="003941C2">
                        <w:t xml:space="preserve">The nature of the engineering work comprise of preparation of requisition specification, perform calculation and reports, reviewing drawings, liaison with </w:t>
                      </w:r>
                      <w:r>
                        <w:t>authorities and vendors</w:t>
                      </w:r>
                      <w:r w:rsidRPr="003941C2">
                        <w:t>, procurement assistance such as preparation of te</w:t>
                      </w:r>
                      <w:r>
                        <w:t xml:space="preserve">chnical bid evaluation package, and </w:t>
                      </w:r>
                      <w:r w:rsidRPr="003941C2">
                        <w:t>vendor data review</w:t>
                      </w:r>
                      <w:r>
                        <w:t>.</w:t>
                      </w:r>
                    </w:p>
                    <w:p w:rsidR="004744B8" w:rsidRDefault="004744B8" w:rsidP="003941C2">
                      <w:pPr>
                        <w:pStyle w:val="Summary"/>
                      </w:pPr>
                    </w:p>
                  </w:txbxContent>
                </v:textbox>
              </v:shape>
            </w:pict>
          </mc:Fallback>
        </mc:AlternateContent>
      </w:r>
      <w:r w:rsidR="007E23D9" w:rsidRPr="000B34DF">
        <w:rPr>
          <w:sz w:val="28"/>
          <w:szCs w:val="28"/>
        </w:rPr>
        <w:t xml:space="preserve">Qualifications </w:t>
      </w:r>
    </w:p>
    <w:p w:rsidR="008F68A9" w:rsidRDefault="00700177" w:rsidP="000B34DF">
      <w:pPr>
        <w:spacing w:after="0" w:line="240" w:lineRule="auto"/>
        <w:ind w:left="2880"/>
        <w:rPr>
          <w:b/>
          <w:color w:val="595959"/>
          <w:sz w:val="24"/>
          <w:szCs w:val="24"/>
        </w:rPr>
      </w:pPr>
      <w:r w:rsidRPr="003443F5">
        <w:rPr>
          <w:b/>
          <w:color w:val="595959"/>
          <w:sz w:val="24"/>
          <w:szCs w:val="24"/>
        </w:rPr>
        <w:t xml:space="preserve">Education </w:t>
      </w:r>
    </w:p>
    <w:p w:rsidR="009944EF" w:rsidRPr="009944EF" w:rsidRDefault="008A78BF" w:rsidP="000B34DF">
      <w:pPr>
        <w:spacing w:after="0" w:line="240" w:lineRule="auto"/>
        <w:ind w:left="2880"/>
        <w:rPr>
          <w:rFonts w:cs="Arial"/>
          <w:color w:val="595959"/>
          <w:sz w:val="20"/>
          <w:szCs w:val="20"/>
        </w:rPr>
      </w:pPr>
      <w:r>
        <w:rPr>
          <w:rFonts w:cs="Arial"/>
          <w:color w:val="595959"/>
          <w:sz w:val="20"/>
          <w:szCs w:val="20"/>
        </w:rPr>
        <w:t>Master</w:t>
      </w:r>
      <w:r w:rsidR="00CF330A">
        <w:rPr>
          <w:rFonts w:cs="Arial"/>
          <w:color w:val="595959"/>
          <w:sz w:val="20"/>
          <w:szCs w:val="20"/>
        </w:rPr>
        <w:t xml:space="preserve"> of Electrical </w:t>
      </w:r>
      <w:r>
        <w:rPr>
          <w:rFonts w:cs="Arial"/>
          <w:color w:val="595959"/>
          <w:sz w:val="20"/>
          <w:szCs w:val="20"/>
        </w:rPr>
        <w:t>(Electrical Energy</w:t>
      </w:r>
      <w:r w:rsidR="00CD4D91">
        <w:rPr>
          <w:rFonts w:cs="Arial"/>
          <w:color w:val="595959"/>
          <w:sz w:val="20"/>
          <w:szCs w:val="20"/>
        </w:rPr>
        <w:t xml:space="preserve"> and Power Systems</w:t>
      </w:r>
      <w:r>
        <w:rPr>
          <w:rFonts w:cs="Arial"/>
          <w:color w:val="595959"/>
          <w:sz w:val="20"/>
          <w:szCs w:val="20"/>
        </w:rPr>
        <w:t>)</w:t>
      </w:r>
    </w:p>
    <w:p w:rsidR="00CF7CA0" w:rsidRDefault="00CF7CA0" w:rsidP="0067671D">
      <w:pPr>
        <w:pStyle w:val="Qualifications"/>
      </w:pPr>
    </w:p>
    <w:p w:rsidR="00D474DA" w:rsidRPr="003F728E" w:rsidRDefault="00D474DA" w:rsidP="00D474DA">
      <w:pPr>
        <w:pStyle w:val="Qualifications"/>
        <w:rPr>
          <w:b/>
          <w:color w:val="595959" w:themeColor="text1" w:themeTint="A6"/>
          <w:sz w:val="24"/>
          <w:szCs w:val="24"/>
        </w:rPr>
      </w:pPr>
      <w:r w:rsidRPr="003F728E">
        <w:rPr>
          <w:b/>
          <w:color w:val="595959" w:themeColor="text1" w:themeTint="A6"/>
          <w:sz w:val="24"/>
          <w:szCs w:val="24"/>
        </w:rPr>
        <w:t xml:space="preserve">Software / Other Skills </w:t>
      </w:r>
    </w:p>
    <w:p w:rsidR="00D474DA" w:rsidRDefault="00A1031C" w:rsidP="00692665">
      <w:pPr>
        <w:pStyle w:val="Page2text"/>
        <w:ind w:left="2880"/>
      </w:pPr>
      <w:r>
        <w:t xml:space="preserve">Microsoft Office, </w:t>
      </w:r>
      <w:r w:rsidR="008A78BF">
        <w:t>SKM PTW</w:t>
      </w:r>
      <w:r>
        <w:t xml:space="preserve"> and </w:t>
      </w:r>
      <w:r w:rsidR="008A78BF">
        <w:t>MS Project</w:t>
      </w:r>
    </w:p>
    <w:p w:rsidR="003F728E" w:rsidRDefault="003F728E" w:rsidP="00692665">
      <w:pPr>
        <w:pStyle w:val="Page2text"/>
        <w:ind w:left="2880"/>
      </w:pPr>
    </w:p>
    <w:p w:rsidR="001A229B" w:rsidRPr="003F728E" w:rsidRDefault="001A229B" w:rsidP="001A229B">
      <w:pPr>
        <w:pStyle w:val="Qualifications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>Statutory Body / Organizations / Certification</w:t>
      </w:r>
    </w:p>
    <w:p w:rsidR="001A229B" w:rsidRDefault="00FC25D9" w:rsidP="001A229B">
      <w:pPr>
        <w:pStyle w:val="Page2text"/>
        <w:ind w:left="2880"/>
      </w:pPr>
      <w:r>
        <w:t>Board of Engineers Malaysia – Professional Engineer (PE153</w:t>
      </w:r>
      <w:r w:rsidR="00CD4D91">
        <w:t>76</w:t>
      </w:r>
      <w:r>
        <w:t>)</w:t>
      </w:r>
    </w:p>
    <w:p w:rsidR="003F728E" w:rsidRPr="00D474DA" w:rsidRDefault="003F728E" w:rsidP="00692665">
      <w:pPr>
        <w:pStyle w:val="Page2text"/>
        <w:ind w:left="2880"/>
      </w:pPr>
    </w:p>
    <w:p w:rsidR="000052FB" w:rsidRDefault="000052FB" w:rsidP="0067671D">
      <w:pPr>
        <w:pStyle w:val="Qualifications"/>
      </w:pPr>
    </w:p>
    <w:p w:rsidR="00AA4C49" w:rsidRPr="000B34DF" w:rsidRDefault="008A78BF" w:rsidP="000B34DF">
      <w:pPr>
        <w:pStyle w:val="MainHeader"/>
        <w:rPr>
          <w:sz w:val="28"/>
          <w:szCs w:val="28"/>
        </w:rPr>
      </w:pPr>
      <w:r>
        <w:rPr>
          <w:sz w:val="28"/>
          <w:szCs w:val="28"/>
        </w:rPr>
        <w:t xml:space="preserve">Last </w:t>
      </w:r>
      <w:r w:rsidR="00422E98" w:rsidRPr="000B34DF">
        <w:rPr>
          <w:sz w:val="28"/>
          <w:szCs w:val="28"/>
        </w:rPr>
        <w:t>Position</w:t>
      </w:r>
      <w:r w:rsidR="000A0857" w:rsidRPr="000B34DF">
        <w:rPr>
          <w:sz w:val="28"/>
          <w:szCs w:val="28"/>
        </w:rPr>
        <w:t xml:space="preserve"> </w:t>
      </w:r>
      <w:r w:rsidR="00CF330A" w:rsidRPr="000B34DF">
        <w:rPr>
          <w:sz w:val="28"/>
          <w:szCs w:val="28"/>
        </w:rPr>
        <w:t>–</w:t>
      </w:r>
      <w:r w:rsidR="000A0857" w:rsidRPr="000B34DF">
        <w:rPr>
          <w:sz w:val="28"/>
          <w:szCs w:val="28"/>
        </w:rPr>
        <w:t xml:space="preserve"> </w:t>
      </w:r>
      <w:r>
        <w:rPr>
          <w:sz w:val="28"/>
          <w:szCs w:val="28"/>
        </w:rPr>
        <w:t>FYF Engineering</w:t>
      </w:r>
      <w:r w:rsidR="000B34DF" w:rsidRPr="000B34DF">
        <w:rPr>
          <w:sz w:val="28"/>
          <w:szCs w:val="28"/>
        </w:rPr>
        <w:t xml:space="preserve"> </w:t>
      </w:r>
      <w:proofErr w:type="spellStart"/>
      <w:r w:rsidR="000B34DF" w:rsidRPr="000B34DF">
        <w:rPr>
          <w:sz w:val="28"/>
          <w:szCs w:val="28"/>
        </w:rPr>
        <w:t>Sdn</w:t>
      </w:r>
      <w:proofErr w:type="spellEnd"/>
      <w:r w:rsidR="000B34DF" w:rsidRPr="000B34DF">
        <w:rPr>
          <w:sz w:val="28"/>
          <w:szCs w:val="28"/>
        </w:rPr>
        <w:t>. Bhd.</w:t>
      </w:r>
      <w:r w:rsidR="00127226">
        <w:rPr>
          <w:sz w:val="28"/>
          <w:szCs w:val="28"/>
        </w:rPr>
        <w:t xml:space="preserve">            (</w:t>
      </w:r>
      <w:proofErr w:type="gramStart"/>
      <w:r w:rsidR="00127226">
        <w:rPr>
          <w:sz w:val="28"/>
          <w:szCs w:val="28"/>
        </w:rPr>
        <w:t>family</w:t>
      </w:r>
      <w:proofErr w:type="gramEnd"/>
      <w:r w:rsidR="00127226">
        <w:rPr>
          <w:sz w:val="28"/>
          <w:szCs w:val="28"/>
        </w:rPr>
        <w:t xml:space="preserve"> business)</w:t>
      </w:r>
    </w:p>
    <w:p w:rsidR="00422E98" w:rsidRDefault="008A78BF" w:rsidP="004F71B7">
      <w:pPr>
        <w:pStyle w:val="CurrentTitle"/>
      </w:pPr>
      <w:r>
        <w:t>Project Manager</w:t>
      </w:r>
      <w:r w:rsidR="00CF330A">
        <w:t xml:space="preserve"> </w:t>
      </w:r>
      <w:r w:rsidR="001F649D">
        <w:t>(</w:t>
      </w:r>
      <w:r>
        <w:t>May 2, 2013 - Jul 31, 2014</w:t>
      </w:r>
      <w:r w:rsidR="001F649D">
        <w:t>)</w:t>
      </w:r>
    </w:p>
    <w:p w:rsidR="004613A8" w:rsidRDefault="004613A8" w:rsidP="00692665">
      <w:pPr>
        <w:pStyle w:val="CurrentTitle"/>
        <w:rPr>
          <w:sz w:val="22"/>
          <w:szCs w:val="22"/>
          <w:lang w:val="en-GB"/>
        </w:rPr>
      </w:pPr>
    </w:p>
    <w:tbl>
      <w:tblPr>
        <w:tblStyle w:val="Table110"/>
        <w:tblW w:w="6120" w:type="dxa"/>
        <w:tblInd w:w="2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70"/>
        <w:gridCol w:w="4590"/>
      </w:tblGrid>
      <w:tr w:rsidR="004613A8" w:rsidRPr="00120F13" w:rsidTr="004613A8">
        <w:tc>
          <w:tcPr>
            <w:tcW w:w="1260" w:type="dxa"/>
          </w:tcPr>
          <w:p w:rsidR="004613A8" w:rsidRPr="00120F13" w:rsidRDefault="004613A8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70" w:type="dxa"/>
          </w:tcPr>
          <w:p w:rsidR="004613A8" w:rsidRPr="00120F13" w:rsidRDefault="004613A8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4613A8" w:rsidRPr="00120F13" w:rsidRDefault="00606065" w:rsidP="00606065">
            <w:pPr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Business Development</w:t>
            </w:r>
            <w:r w:rsidR="004613A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060F0F" w:rsidRPr="00120F13" w:rsidTr="004613A8">
        <w:tc>
          <w:tcPr>
            <w:tcW w:w="1260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70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060F0F" w:rsidRPr="00120F13" w:rsidRDefault="00606065" w:rsidP="003B32C4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Koperasi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PETRONAS</w:t>
            </w:r>
            <w:r w:rsidR="00060F0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Malaysia</w:t>
            </w:r>
            <w:r w:rsidR="00FD3AD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and FYF </w:t>
            </w:r>
            <w:r w:rsidR="003B32C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Group</w:t>
            </w:r>
          </w:p>
        </w:tc>
      </w:tr>
      <w:tr w:rsidR="00060F0F" w:rsidRPr="00CA7CF6" w:rsidTr="004613A8">
        <w:tc>
          <w:tcPr>
            <w:tcW w:w="1260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70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060F0F" w:rsidRPr="00A468A5" w:rsidRDefault="00606065" w:rsidP="00606065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Calibri" w:hAnsi="Calibri" w:cs="Arial"/>
                <w:b/>
                <w:color w:val="595959" w:themeColor="text1" w:themeTint="A6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  <w:lang w:val="en-US"/>
              </w:rPr>
              <w:t>Liason</w:t>
            </w:r>
            <w:proofErr w:type="spellEnd"/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  <w:lang w:val="en-US"/>
              </w:rPr>
              <w:t xml:space="preserve"> with Malaysian authorities, Engineering, Procurement, Supply, Testing, </w:t>
            </w:r>
            <w:r w:rsidR="00060F0F">
              <w:rPr>
                <w:rFonts w:ascii="Calibri" w:hAnsi="Calibri" w:cs="Arial"/>
                <w:color w:val="595959" w:themeColor="text1" w:themeTint="A6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  <w:lang w:val="en-US"/>
              </w:rPr>
              <w:t>Commissioning</w:t>
            </w:r>
            <w:r w:rsidR="00060F0F">
              <w:rPr>
                <w:rFonts w:ascii="Calibri" w:hAnsi="Calibri" w:cs="Arial"/>
                <w:color w:val="595959" w:themeColor="text1" w:themeTint="A6"/>
                <w:sz w:val="20"/>
                <w:szCs w:val="20"/>
                <w:lang w:val="en-US"/>
              </w:rPr>
              <w:t xml:space="preserve"> of</w:t>
            </w:r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  <w:lang w:val="en-US"/>
              </w:rPr>
              <w:t xml:space="preserve"> residential solar photovoltaic systems for PETRONAS staff in Peninsular Malaysia and Sabah</w:t>
            </w:r>
            <w:r w:rsidR="00060F0F">
              <w:rPr>
                <w:rFonts w:ascii="Calibri" w:hAnsi="Calibri" w:cs="Arial"/>
                <w:color w:val="595959" w:themeColor="text1" w:themeTint="A6"/>
                <w:sz w:val="20"/>
                <w:szCs w:val="20"/>
                <w:lang w:val="en-US"/>
              </w:rPr>
              <w:t>.</w:t>
            </w:r>
            <w:r w:rsidR="00060F0F" w:rsidRPr="00CA7CF6"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060F0F" w:rsidRPr="00120F13" w:rsidTr="004613A8">
        <w:tc>
          <w:tcPr>
            <w:tcW w:w="1260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70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4590" w:type="dxa"/>
          </w:tcPr>
          <w:p w:rsidR="00060F0F" w:rsidRPr="00120F13" w:rsidRDefault="00606065" w:rsidP="0060606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Feb 1, </w:t>
            </w:r>
            <w:r w:rsidR="00060F0F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4</w:t>
            </w:r>
            <w:r w:rsidR="00060F0F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Jul 31, 2014</w:t>
            </w:r>
          </w:p>
        </w:tc>
      </w:tr>
    </w:tbl>
    <w:p w:rsidR="00FD0FC6" w:rsidRPr="00DF3C8D" w:rsidRDefault="00FD0FC6" w:rsidP="004F71B7">
      <w:pPr>
        <w:pStyle w:val="CurrentTitle"/>
      </w:pPr>
    </w:p>
    <w:tbl>
      <w:tblPr>
        <w:tblStyle w:val="Table110"/>
        <w:tblW w:w="1008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81"/>
        <w:gridCol w:w="2419"/>
        <w:gridCol w:w="5940"/>
      </w:tblGrid>
      <w:tr w:rsidR="004613A8" w:rsidRPr="00120F13" w:rsidTr="00343FC3">
        <w:trPr>
          <w:gridBefore w:val="3"/>
          <w:wBefore w:w="4140" w:type="dxa"/>
          <w:trHeight w:val="2197"/>
        </w:trPr>
        <w:tc>
          <w:tcPr>
            <w:tcW w:w="5940" w:type="dxa"/>
          </w:tcPr>
          <w:p w:rsidR="00060F0F" w:rsidRDefault="00060F0F" w:rsidP="00060F0F">
            <w:pPr>
              <w:spacing w:before="120" w:after="120" w:line="240" w:lineRule="auto"/>
              <w:outlineLvl w:val="0"/>
              <w:rPr>
                <w:b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Duties </w:t>
            </w:r>
            <w:r w:rsidRPr="00120F13">
              <w:rPr>
                <w:b/>
                <w:i/>
                <w:color w:val="595959" w:themeColor="text1" w:themeTint="A6"/>
                <w:sz w:val="20"/>
                <w:szCs w:val="20"/>
              </w:rPr>
              <w:t>&amp; Responsibilities</w:t>
            </w:r>
          </w:p>
          <w:p w:rsidR="00D7669F" w:rsidRPr="00120F13" w:rsidRDefault="00D7669F" w:rsidP="00D7669F">
            <w:pPr>
              <w:spacing w:before="120" w:after="120" w:line="240" w:lineRule="auto"/>
              <w:ind w:left="-990" w:hanging="180"/>
              <w:outlineLvl w:val="0"/>
              <w:rPr>
                <w:b/>
                <w:i/>
                <w:color w:val="595959" w:themeColor="text1" w:themeTint="A6"/>
                <w:sz w:val="20"/>
                <w:szCs w:val="20"/>
              </w:rPr>
            </w:pPr>
          </w:p>
          <w:p w:rsidR="00CE35A9" w:rsidRPr="00343FC3" w:rsidRDefault="00A468A5" w:rsidP="00004CC4">
            <w:pPr>
              <w:numPr>
                <w:ilvl w:val="0"/>
                <w:numId w:val="44"/>
              </w:numPr>
              <w:tabs>
                <w:tab w:val="left" w:pos="1080"/>
              </w:tabs>
              <w:spacing w:after="0" w:line="240" w:lineRule="auto"/>
              <w:ind w:left="72" w:hanging="180"/>
              <w:contextualSpacing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A468A5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Develop</w:t>
            </w:r>
            <w:r w:rsidR="00D32750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ed</w:t>
            </w:r>
            <w:r w:rsidRPr="00A468A5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="00D32750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the company business </w:t>
            </w:r>
            <w:r w:rsidRPr="00A468A5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f</w:t>
            </w:r>
            <w:r w:rsidR="00D32750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rom a solar PV consultancy and successfully transformed </w:t>
            </w:r>
            <w:r w:rsidR="00AF6179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it </w:t>
            </w:r>
            <w:r w:rsidR="00D32750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to an </w:t>
            </w:r>
            <w:r w:rsidR="00AF6179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integrated small scale solar independent power producer (IPP) and </w:t>
            </w:r>
            <w:r w:rsidR="00D32750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EPC contractor in Peninsular Malaysia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.</w:t>
            </w:r>
            <w:r w:rsidR="00CE35A9"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 </w:t>
            </w:r>
          </w:p>
          <w:p w:rsidR="00A468A5" w:rsidRPr="00A468A5" w:rsidRDefault="00A468A5" w:rsidP="00004CC4">
            <w:pPr>
              <w:numPr>
                <w:ilvl w:val="0"/>
                <w:numId w:val="44"/>
              </w:numPr>
              <w:tabs>
                <w:tab w:val="left" w:pos="1080"/>
              </w:tabs>
              <w:spacing w:after="0" w:line="240" w:lineRule="auto"/>
              <w:ind w:left="72" w:hanging="180"/>
              <w:contextualSpacing/>
              <w:jc w:val="both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A468A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Produce Calculation Report to determine the </w:t>
            </w:r>
            <w:r w:rsidR="00954E5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solar photovoltaic </w:t>
            </w:r>
            <w:r w:rsidR="0083415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(PV) </w:t>
            </w:r>
            <w:r w:rsidR="00954E5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kit</w:t>
            </w:r>
            <w:r w:rsidR="0083415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for residential</w:t>
            </w:r>
            <w:r w:rsidRPr="00A468A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. The calculation was done using </w:t>
            </w:r>
            <w:r w:rsidR="00954E5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Malaysian Standards 1837</w:t>
            </w:r>
            <w:r w:rsidRPr="00A468A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.</w:t>
            </w:r>
          </w:p>
          <w:p w:rsidR="00A468A5" w:rsidRPr="00004CC4" w:rsidRDefault="00834154" w:rsidP="00004CC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72" w:hanging="187"/>
              <w:contextualSpacing/>
              <w:jc w:val="both"/>
              <w:rPr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>Delivered solar photovoltaic training for PETRONAS training institute in solar PV stand-alone and grid-connected system for Iraqi engineer</w:t>
            </w:r>
            <w:r w:rsidR="00A468A5"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>.</w:t>
            </w:r>
          </w:p>
          <w:p w:rsidR="00004CC4" w:rsidRPr="00004CC4" w:rsidRDefault="00004CC4" w:rsidP="00004CC4">
            <w:pPr>
              <w:numPr>
                <w:ilvl w:val="1"/>
                <w:numId w:val="2"/>
              </w:numPr>
              <w:spacing w:after="0" w:line="240" w:lineRule="auto"/>
              <w:ind w:left="72" w:hanging="180"/>
              <w:contextualSpacing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004CC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Review </w:t>
            </w:r>
            <w:r w:rsidR="0083415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M</w:t>
            </w:r>
            <w:r w:rsidRPr="00004CC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V system drawi</w:t>
            </w:r>
            <w: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ngs (e.g</w:t>
            </w:r>
            <w:r w:rsidRPr="00004CC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. one line diagram, general arrangement</w:t>
            </w:r>
            <w: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, protection diagram</w:t>
            </w:r>
            <w:r w:rsidRPr="00004CC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) against project specification and </w:t>
            </w:r>
            <w: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Basis of Design</w:t>
            </w:r>
            <w:r w:rsidR="0083415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for 1MW</w:t>
            </w:r>
            <w:r w:rsidR="00FD3AD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rooftop </w:t>
            </w:r>
            <w:r w:rsidR="00834154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project in Pahang, Malaysia</w:t>
            </w:r>
          </w:p>
          <w:p w:rsidR="00004CC4" w:rsidRPr="003F728E" w:rsidRDefault="00004CC4" w:rsidP="00004CC4">
            <w:pPr>
              <w:pStyle w:val="ListParagraph"/>
              <w:spacing w:after="0"/>
              <w:ind w:left="72"/>
              <w:contextualSpacing/>
              <w:jc w:val="both"/>
              <w:rPr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1A229B" w:rsidRDefault="001A229B" w:rsidP="00060F0F">
            <w:pPr>
              <w:spacing w:after="0"/>
              <w:contextualSpacing/>
              <w:jc w:val="both"/>
              <w:rPr>
                <w:rFonts w:cs="Arial"/>
                <w:color w:val="595959" w:themeColor="text1" w:themeTint="A6"/>
                <w:sz w:val="20"/>
                <w:szCs w:val="20"/>
              </w:rPr>
            </w:pPr>
          </w:p>
          <w:p w:rsidR="00060F0F" w:rsidRDefault="00060F0F" w:rsidP="00060F0F">
            <w:pPr>
              <w:spacing w:after="0"/>
              <w:contextualSpacing/>
              <w:jc w:val="both"/>
              <w:rPr>
                <w:rFonts w:cs="Arial"/>
                <w:color w:val="595959" w:themeColor="text1" w:themeTint="A6"/>
                <w:sz w:val="20"/>
                <w:szCs w:val="20"/>
              </w:rPr>
            </w:pPr>
          </w:p>
          <w:p w:rsidR="00004CC4" w:rsidRDefault="00004CC4" w:rsidP="00060F0F">
            <w:pPr>
              <w:spacing w:after="0"/>
              <w:contextualSpacing/>
              <w:jc w:val="both"/>
              <w:rPr>
                <w:rFonts w:cs="Arial"/>
                <w:color w:val="595959" w:themeColor="text1" w:themeTint="A6"/>
                <w:sz w:val="20"/>
                <w:szCs w:val="20"/>
              </w:rPr>
            </w:pPr>
          </w:p>
          <w:p w:rsidR="00004CC4" w:rsidRPr="00060F0F" w:rsidRDefault="00004CC4" w:rsidP="00060F0F">
            <w:pPr>
              <w:spacing w:after="0"/>
              <w:contextualSpacing/>
              <w:jc w:val="both"/>
              <w:rPr>
                <w:rFonts w:cs="Arial"/>
                <w:color w:val="595959" w:themeColor="text1" w:themeTint="A6"/>
                <w:sz w:val="20"/>
                <w:szCs w:val="20"/>
              </w:rPr>
            </w:pPr>
          </w:p>
        </w:tc>
      </w:tr>
      <w:tr w:rsidR="006C1236" w:rsidRPr="00120F13" w:rsidTr="00343FC3">
        <w:tc>
          <w:tcPr>
            <w:tcW w:w="1440" w:type="dxa"/>
          </w:tcPr>
          <w:p w:rsidR="006C1236" w:rsidRDefault="006C1236" w:rsidP="00343FC3">
            <w:pPr>
              <w:tabs>
                <w:tab w:val="left" w:pos="1080"/>
              </w:tabs>
              <w:spacing w:after="0" w:line="240" w:lineRule="auto"/>
              <w:jc w:val="both"/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lastRenderedPageBreak/>
              <w:t>Project Title</w:t>
            </w:r>
          </w:p>
        </w:tc>
        <w:tc>
          <w:tcPr>
            <w:tcW w:w="281" w:type="dxa"/>
          </w:tcPr>
          <w:p w:rsidR="006C1236" w:rsidRDefault="006C1236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6C1236" w:rsidRDefault="001845E1" w:rsidP="001845E1">
            <w:pPr>
              <w:spacing w:after="0" w:line="24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Design, supply, Install, Test and Commission of solar panel at TNB Headquarters (</w:t>
            </w:r>
            <w:r w:rsidR="009B400B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150kW@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Bangsar) and TNB Corporate Tower (</w:t>
            </w:r>
            <w:r w:rsidR="009B400B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20kW@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Brickfields), </w:t>
            </w:r>
            <w:r w:rsidR="00FE74A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Kuala Lumpur,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Malaysia</w:t>
            </w:r>
          </w:p>
        </w:tc>
      </w:tr>
      <w:tr w:rsidR="006C1236" w:rsidRPr="00120F13" w:rsidTr="00343FC3">
        <w:tc>
          <w:tcPr>
            <w:tcW w:w="1440" w:type="dxa"/>
          </w:tcPr>
          <w:p w:rsidR="006C1236" w:rsidRPr="00120F13" w:rsidRDefault="006C1236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6C1236" w:rsidRPr="00120F13" w:rsidRDefault="006C1236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6C1236" w:rsidRPr="00120F13" w:rsidRDefault="006C1236" w:rsidP="001845E1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Seconded</w:t>
            </w:r>
            <w:r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 to </w:t>
            </w:r>
            <w:r w:rsidR="001845E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Malaysian Solar Resources </w:t>
            </w:r>
            <w:proofErr w:type="spellStart"/>
            <w:r w:rsidR="001845E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Sdn</w:t>
            </w:r>
            <w:proofErr w:type="spellEnd"/>
            <w:r w:rsidR="001845E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1845E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Bhd</w:t>
            </w:r>
            <w:proofErr w:type="spellEnd"/>
          </w:p>
        </w:tc>
      </w:tr>
      <w:tr w:rsidR="006C1236" w:rsidRPr="00120F13" w:rsidTr="00343FC3">
        <w:tc>
          <w:tcPr>
            <w:tcW w:w="1440" w:type="dxa"/>
          </w:tcPr>
          <w:p w:rsidR="006C1236" w:rsidRPr="00120F13" w:rsidRDefault="006C1236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6C1236" w:rsidRPr="00120F13" w:rsidRDefault="006C1236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6C1236" w:rsidRPr="00120F13" w:rsidRDefault="002C4C4A" w:rsidP="002C4C4A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 xml:space="preserve">Led the commercial discussions and </w:t>
            </w:r>
            <w:r w:rsidR="001845E1"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>the overall engineering</w:t>
            </w:r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 xml:space="preserve"> required by the client</w:t>
            </w:r>
            <w:r w:rsidR="001845E1"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>, execution, Project Management, testing and commissioning of the 170kW project</w:t>
            </w:r>
            <w:r w:rsidR="006C1236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060F0F" w:rsidRPr="00120F13" w:rsidTr="00343FC3">
        <w:tc>
          <w:tcPr>
            <w:tcW w:w="1440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060F0F" w:rsidRPr="00120F13" w:rsidRDefault="00060F0F" w:rsidP="004744B8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060F0F" w:rsidRPr="00120F13" w:rsidRDefault="001845E1" w:rsidP="001845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Sept 1, </w:t>
            </w:r>
            <w:r w:rsidR="00060F0F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 w:rsidR="00060F0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3</w:t>
            </w:r>
            <w:r w:rsidR="00060F0F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Jan 31, 2014</w:t>
            </w:r>
          </w:p>
        </w:tc>
      </w:tr>
      <w:tr w:rsidR="00060F0F" w:rsidRPr="00120F13" w:rsidTr="004744B8">
        <w:tc>
          <w:tcPr>
            <w:tcW w:w="10080" w:type="dxa"/>
            <w:gridSpan w:val="4"/>
          </w:tcPr>
          <w:p w:rsidR="00060F0F" w:rsidRDefault="00060F0F" w:rsidP="00060F0F">
            <w:pPr>
              <w:spacing w:before="120" w:after="120" w:line="240" w:lineRule="auto"/>
              <w:outlineLvl w:val="0"/>
              <w:rPr>
                <w:b/>
                <w:i/>
                <w:color w:val="595959" w:themeColor="text1" w:themeTint="A6"/>
                <w:sz w:val="20"/>
                <w:szCs w:val="20"/>
              </w:rPr>
            </w:pPr>
            <w:r w:rsidRPr="00120F13">
              <w:rPr>
                <w:b/>
                <w:i/>
                <w:color w:val="595959" w:themeColor="text1" w:themeTint="A6"/>
                <w:sz w:val="20"/>
                <w:szCs w:val="20"/>
              </w:rPr>
              <w:t>Duties &amp; Responsibilities</w:t>
            </w:r>
          </w:p>
          <w:p w:rsidR="00060F0F" w:rsidRPr="00343FC3" w:rsidRDefault="00060F0F" w:rsidP="00A468A5">
            <w:pPr>
              <w:spacing w:after="0" w:line="240" w:lineRule="auto"/>
              <w:ind w:left="-18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Seconded</w:t>
            </w:r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 to</w:t>
            </w:r>
            <w:proofErr w:type="gramEnd"/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Malaysian Solar Resources </w:t>
            </w:r>
            <w:proofErr w:type="spellStart"/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Sdn</w:t>
            </w:r>
            <w:proofErr w:type="spellEnd"/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Bhd</w:t>
            </w:r>
            <w:proofErr w:type="spellEnd"/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as </w:t>
            </w:r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the Project Manager </w:t>
            </w:r>
            <w:r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of </w:t>
            </w:r>
            <w:r w:rsidR="00427F7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the Project</w:t>
            </w:r>
            <w:r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</w:t>
            </w:r>
          </w:p>
          <w:p w:rsidR="00060F0F" w:rsidRPr="00343FC3" w:rsidRDefault="00FE3E82" w:rsidP="00060F0F">
            <w:pPr>
              <w:numPr>
                <w:ilvl w:val="0"/>
                <w:numId w:val="44"/>
              </w:numPr>
              <w:tabs>
                <w:tab w:val="left" w:pos="1080"/>
              </w:tabs>
              <w:ind w:left="162" w:hanging="270"/>
              <w:contextualSpacing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Designed the overall </w:t>
            </w:r>
            <w:r w:rsidR="00060F0F"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electrical single line diagrams (SLDs) to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comply with the contract requirement</w:t>
            </w:r>
            <w:r w:rsidR="00060F0F"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.  </w:t>
            </w:r>
          </w:p>
          <w:p w:rsidR="00FE3E82" w:rsidRDefault="00060F0F" w:rsidP="00060F0F">
            <w:pPr>
              <w:numPr>
                <w:ilvl w:val="0"/>
                <w:numId w:val="44"/>
              </w:numPr>
              <w:tabs>
                <w:tab w:val="left" w:pos="1080"/>
              </w:tabs>
              <w:spacing w:after="0"/>
              <w:ind w:left="162" w:hanging="270"/>
              <w:contextualSpacing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</w:pPr>
            <w:r w:rsidRPr="00343FC3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P</w:t>
            </w:r>
            <w:r w:rsidR="00FE3E82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repared weekly progress reports for TNB Vice President usage</w:t>
            </w:r>
          </w:p>
          <w:p w:rsidR="00060F0F" w:rsidRDefault="0062301E" w:rsidP="00060F0F">
            <w:pPr>
              <w:numPr>
                <w:ilvl w:val="0"/>
                <w:numId w:val="44"/>
              </w:numPr>
              <w:tabs>
                <w:tab w:val="left" w:pos="1080"/>
              </w:tabs>
              <w:spacing w:after="0"/>
              <w:ind w:left="162" w:hanging="270"/>
              <w:contextualSpacing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Budgeting and</w:t>
            </w:r>
            <w:r w:rsidR="00FE3E82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 monitor the overall project expenditure</w:t>
            </w:r>
            <w:r w:rsidR="00060F0F" w:rsidRPr="00343FC3"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</w:p>
          <w:p w:rsidR="0062301E" w:rsidRDefault="0062301E" w:rsidP="00060F0F">
            <w:pPr>
              <w:numPr>
                <w:ilvl w:val="0"/>
                <w:numId w:val="44"/>
              </w:numPr>
              <w:tabs>
                <w:tab w:val="left" w:pos="1080"/>
              </w:tabs>
              <w:spacing w:after="0"/>
              <w:ind w:left="162" w:hanging="270"/>
              <w:contextualSpacing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Engaged with all workers at site from all subcontractors for ensuring HSE compliances</w:t>
            </w:r>
          </w:p>
          <w:p w:rsidR="008A2742" w:rsidRPr="00343FC3" w:rsidRDefault="008A2742" w:rsidP="00060F0F">
            <w:pPr>
              <w:numPr>
                <w:ilvl w:val="0"/>
                <w:numId w:val="44"/>
              </w:numPr>
              <w:tabs>
                <w:tab w:val="left" w:pos="1080"/>
              </w:tabs>
              <w:spacing w:after="0"/>
              <w:ind w:left="162" w:hanging="270"/>
              <w:contextualSpacing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  <w:lang w:val="en-US"/>
              </w:rPr>
              <w:t>Led the variation order discussion with Owner</w:t>
            </w:r>
          </w:p>
          <w:p w:rsidR="00060F0F" w:rsidRDefault="00060F0F" w:rsidP="00414753">
            <w:pPr>
              <w:pStyle w:val="ListParagraph"/>
              <w:spacing w:after="0"/>
              <w:ind w:left="162"/>
              <w:contextualSpacing/>
              <w:jc w:val="both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060F0F" w:rsidRPr="00120F13" w:rsidTr="00343FC3">
        <w:tc>
          <w:tcPr>
            <w:tcW w:w="1440" w:type="dxa"/>
          </w:tcPr>
          <w:p w:rsidR="00060F0F" w:rsidRPr="00060F0F" w:rsidRDefault="00060F0F" w:rsidP="00343FC3">
            <w:pPr>
              <w:tabs>
                <w:tab w:val="left" w:pos="1080"/>
              </w:tabs>
              <w:spacing w:after="0" w:line="240" w:lineRule="auto"/>
              <w:jc w:val="both"/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81" w:type="dxa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060F0F" w:rsidRPr="00120F13" w:rsidRDefault="002C4C4A" w:rsidP="007D67BC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Design, </w:t>
            </w:r>
            <w:r w:rsidR="007D67BC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upply, Install, Test and Commission of 450kW solar PV panel systems at a paper factory in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Prai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, Penang, Malaysia</w:t>
            </w:r>
          </w:p>
        </w:tc>
      </w:tr>
      <w:tr w:rsidR="00060F0F" w:rsidRPr="00120F13" w:rsidTr="00343FC3">
        <w:tc>
          <w:tcPr>
            <w:tcW w:w="1440" w:type="dxa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060F0F" w:rsidRPr="00120F13" w:rsidRDefault="002C4C4A" w:rsidP="00120F13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Seconded</w:t>
            </w:r>
            <w:r w:rsidRPr="00343FC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 to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Malaysian Solar Resources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Sdn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Bhd</w:t>
            </w:r>
            <w:proofErr w:type="spellEnd"/>
          </w:p>
        </w:tc>
      </w:tr>
      <w:tr w:rsidR="00060F0F" w:rsidRPr="00120F13" w:rsidTr="00343FC3">
        <w:tc>
          <w:tcPr>
            <w:tcW w:w="1440" w:type="dxa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060F0F" w:rsidRPr="00120F13" w:rsidRDefault="002C4C4A" w:rsidP="00120F13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Arial"/>
                <w:color w:val="595959" w:themeColor="text1" w:themeTint="A6"/>
                <w:sz w:val="20"/>
                <w:szCs w:val="20"/>
              </w:rPr>
              <w:t>Manage the overall engineering required by financial institution, execution, Project Management, testing and commissioning of the 170kW project</w:t>
            </w: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060F0F" w:rsidRPr="00120F13" w:rsidTr="00343FC3">
        <w:tc>
          <w:tcPr>
            <w:tcW w:w="1440" w:type="dxa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  <w:gridSpan w:val="2"/>
          </w:tcPr>
          <w:p w:rsidR="00060F0F" w:rsidRPr="00120F13" w:rsidRDefault="00060F0F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September 2012 – October 2012</w:t>
            </w:r>
          </w:p>
        </w:tc>
      </w:tr>
    </w:tbl>
    <w:p w:rsidR="00120F13" w:rsidRPr="00120F13" w:rsidRDefault="00120F13" w:rsidP="00120F13">
      <w:pPr>
        <w:spacing w:before="120" w:after="120" w:line="240" w:lineRule="auto"/>
        <w:ind w:left="-990" w:hanging="180"/>
        <w:outlineLvl w:val="0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120F13" w:rsidRPr="00120F13" w:rsidRDefault="00120F13" w:rsidP="008A7509">
      <w:pPr>
        <w:numPr>
          <w:ilvl w:val="1"/>
          <w:numId w:val="31"/>
        </w:numPr>
        <w:spacing w:after="0" w:line="240" w:lineRule="auto"/>
        <w:ind w:left="-990" w:hanging="27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>Prepare</w:t>
      </w:r>
      <w:r w:rsidR="00FE3E82">
        <w:rPr>
          <w:rFonts w:eastAsia="Times New Roman"/>
          <w:color w:val="595959" w:themeColor="text1" w:themeTint="A6"/>
          <w:sz w:val="20"/>
          <w:szCs w:val="20"/>
        </w:rPr>
        <w:t>d the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>Master Project Execution Plan (PEP)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. This report discusses the power generation and distribution scheme, requirement and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 xml:space="preserve">detailed project execution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of the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>project</w:t>
      </w:r>
    </w:p>
    <w:p w:rsidR="00120F13" w:rsidRPr="00120F13" w:rsidRDefault="00120F13" w:rsidP="008A7509">
      <w:pPr>
        <w:numPr>
          <w:ilvl w:val="1"/>
          <w:numId w:val="15"/>
        </w:numPr>
        <w:spacing w:after="0" w:line="240" w:lineRule="auto"/>
        <w:ind w:left="-990" w:hanging="27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Produce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 xml:space="preserve">Civil &amp; Structure and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Electrical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>Design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Report. This report is to determine the size of major electrical </w:t>
      </w:r>
      <w:proofErr w:type="spellStart"/>
      <w:r w:rsidRPr="00120F13">
        <w:rPr>
          <w:rFonts w:eastAsia="Times New Roman"/>
          <w:color w:val="595959" w:themeColor="text1" w:themeTint="A6"/>
          <w:sz w:val="20"/>
          <w:szCs w:val="20"/>
        </w:rPr>
        <w:t>equipments</w:t>
      </w:r>
      <w:proofErr w:type="spellEnd"/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to be installed on the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 xml:space="preserve">project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consist of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>overhead LV cables, LV cables, switchboards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,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 xml:space="preserve">inverters and </w:t>
      </w:r>
      <w:proofErr w:type="spellStart"/>
      <w:r w:rsidR="0081412D">
        <w:rPr>
          <w:rFonts w:eastAsia="Times New Roman"/>
          <w:color w:val="595959" w:themeColor="text1" w:themeTint="A6"/>
          <w:sz w:val="20"/>
          <w:szCs w:val="20"/>
        </w:rPr>
        <w:t>earthing</w:t>
      </w:r>
      <w:proofErr w:type="spellEnd"/>
      <w:r w:rsidR="0081412D">
        <w:rPr>
          <w:rFonts w:eastAsia="Times New Roman"/>
          <w:color w:val="595959" w:themeColor="text1" w:themeTint="A6"/>
          <w:sz w:val="20"/>
          <w:szCs w:val="20"/>
        </w:rPr>
        <w:t xml:space="preserve"> and the</w:t>
      </w:r>
      <w:r w:rsidR="0081412D" w:rsidRPr="00120F13">
        <w:rPr>
          <w:rFonts w:eastAsia="Times New Roman"/>
          <w:color w:val="595959" w:themeColor="text1" w:themeTint="A6"/>
          <w:sz w:val="20"/>
          <w:szCs w:val="20"/>
        </w:rPr>
        <w:t xml:space="preserve"> major </w:t>
      </w:r>
      <w:r w:rsidR="0081412D">
        <w:rPr>
          <w:rFonts w:eastAsia="Times New Roman"/>
          <w:color w:val="595959" w:themeColor="text1" w:themeTint="A6"/>
          <w:sz w:val="20"/>
          <w:szCs w:val="20"/>
        </w:rPr>
        <w:t>civil works for the mounting structure and painting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</w:t>
      </w:r>
    </w:p>
    <w:p w:rsidR="00120F13" w:rsidRPr="00CA7CF6" w:rsidRDefault="00120F13" w:rsidP="00CA7CF6">
      <w:pPr>
        <w:pStyle w:val="MainHeader2"/>
        <w:ind w:left="0"/>
      </w:pPr>
    </w:p>
    <w:tbl>
      <w:tblPr>
        <w:tblStyle w:val="Table111"/>
        <w:tblW w:w="1017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81"/>
        <w:gridCol w:w="8359"/>
      </w:tblGrid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</w:tcPr>
          <w:p w:rsidR="00120F13" w:rsidRPr="00120F13" w:rsidRDefault="002947AB" w:rsidP="002947AB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2.5MW EPC </w:t>
            </w:r>
            <w:r w:rsidR="00D13B3B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ground mounted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solar farm in </w:t>
            </w:r>
            <w:r w:rsidR="00D13B3B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state of Perak, Malaysia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</w:tcPr>
          <w:p w:rsidR="00120F13" w:rsidRPr="00120F13" w:rsidRDefault="002947AB" w:rsidP="002947AB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Bagan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Datoh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Solar Farm </w:t>
            </w:r>
            <w:proofErr w:type="spellStart"/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Sdn</w:t>
            </w:r>
            <w:proofErr w:type="spellEnd"/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 Bhd.</w:t>
            </w:r>
          </w:p>
        </w:tc>
      </w:tr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</w:tcPr>
          <w:p w:rsidR="00120F13" w:rsidRPr="00120F13" w:rsidRDefault="002947AB" w:rsidP="002947AB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Technical Consultancy S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ervices for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the Board of Director</w:t>
            </w:r>
          </w:p>
        </w:tc>
      </w:tr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359" w:type="dxa"/>
          </w:tcPr>
          <w:p w:rsidR="00120F13" w:rsidRPr="00120F13" w:rsidRDefault="002947AB" w:rsidP="002947AB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May 1, 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3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December 31, 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4</w:t>
            </w:r>
          </w:p>
        </w:tc>
      </w:tr>
    </w:tbl>
    <w:p w:rsidR="00120F13" w:rsidRPr="00120F13" w:rsidRDefault="00120F13" w:rsidP="00120F13">
      <w:pPr>
        <w:spacing w:before="120" w:after="120" w:line="240" w:lineRule="auto"/>
        <w:ind w:left="-990" w:hanging="270"/>
        <w:outlineLvl w:val="0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120F13" w:rsidRPr="00120F13" w:rsidRDefault="00326A83" w:rsidP="008A7509">
      <w:pPr>
        <w:numPr>
          <w:ilvl w:val="1"/>
          <w:numId w:val="34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Convinced and assured the bank/financial institution that the plant is in order and the expected optimum output is achieved and attainable</w:t>
      </w:r>
      <w:r w:rsidR="00120F13" w:rsidRPr="00120F13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120F13" w:rsidRPr="00120F13" w:rsidRDefault="00326A83" w:rsidP="008A7509">
      <w:pPr>
        <w:numPr>
          <w:ilvl w:val="1"/>
          <w:numId w:val="35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Negotiated the termination of the non-performed DC contractor and monitor the re-works of the new DC contractor</w:t>
      </w:r>
      <w:r w:rsidR="00120F13" w:rsidRPr="00120F13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120F13" w:rsidRPr="00120F13" w:rsidRDefault="00326A83" w:rsidP="008A7509">
      <w:pPr>
        <w:numPr>
          <w:ilvl w:val="0"/>
          <w:numId w:val="36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Checked and recommended the best construction methods/materials to ensure its compliance to Malaysian authorities and power utility company (TNB)</w:t>
      </w:r>
    </w:p>
    <w:p w:rsidR="00120F13" w:rsidRDefault="00326A83" w:rsidP="00A468A5">
      <w:pPr>
        <w:numPr>
          <w:ilvl w:val="0"/>
          <w:numId w:val="33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 xml:space="preserve">Looked into the testing and commissioning of all </w:t>
      </w:r>
      <w:proofErr w:type="spellStart"/>
      <w:r>
        <w:rPr>
          <w:rFonts w:eastAsia="Times New Roman"/>
          <w:color w:val="595959" w:themeColor="text1" w:themeTint="A6"/>
          <w:sz w:val="20"/>
          <w:szCs w:val="20"/>
        </w:rPr>
        <w:t>companents</w:t>
      </w:r>
      <w:proofErr w:type="spellEnd"/>
      <w:r>
        <w:rPr>
          <w:rFonts w:eastAsia="Times New Roman"/>
          <w:color w:val="595959" w:themeColor="text1" w:themeTint="A6"/>
          <w:sz w:val="20"/>
          <w:szCs w:val="20"/>
        </w:rPr>
        <w:t xml:space="preserve"> at site</w:t>
      </w:r>
    </w:p>
    <w:p w:rsidR="00326A83" w:rsidRDefault="00326A83" w:rsidP="00326A83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p w:rsidR="00326A83" w:rsidRDefault="00326A83" w:rsidP="00326A83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p w:rsidR="00326A83" w:rsidRDefault="00326A83" w:rsidP="00326A83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p w:rsidR="00326A83" w:rsidRDefault="00326A83" w:rsidP="00326A83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p w:rsidR="00326A83" w:rsidRPr="00A468A5" w:rsidRDefault="00326A83" w:rsidP="00326A83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tbl>
      <w:tblPr>
        <w:tblStyle w:val="Table112"/>
        <w:tblW w:w="1008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81"/>
        <w:gridCol w:w="8269"/>
      </w:tblGrid>
      <w:tr w:rsidR="007A5932" w:rsidRPr="007A5932" w:rsidTr="007A5932">
        <w:tc>
          <w:tcPr>
            <w:tcW w:w="1530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lastRenderedPageBreak/>
              <w:t>Project Title</w:t>
            </w:r>
          </w:p>
        </w:tc>
        <w:tc>
          <w:tcPr>
            <w:tcW w:w="281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7A5932" w:rsidRPr="007A5932" w:rsidRDefault="00326A83" w:rsidP="00326A83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12kW </w:t>
            </w:r>
            <w:r w:rsidR="003F491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grid-connected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solar PV turnkey for a RM2 million bungalow in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Damansara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, Kuala Lumpur, Malaysia</w:t>
            </w:r>
            <w:r w:rsidR="007A5932"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 </w:t>
            </w:r>
          </w:p>
        </w:tc>
      </w:tr>
      <w:tr w:rsidR="007A5932" w:rsidRPr="007A5932" w:rsidTr="007A5932">
        <w:tc>
          <w:tcPr>
            <w:tcW w:w="1530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7A5932" w:rsidRPr="007A5932" w:rsidRDefault="00326A83" w:rsidP="003F4918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Revision Solar </w:t>
            </w:r>
            <w:proofErr w:type="spellStart"/>
            <w:r w:rsidR="003F491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dn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Bhd</w:t>
            </w:r>
            <w:proofErr w:type="spellEnd"/>
          </w:p>
        </w:tc>
      </w:tr>
      <w:tr w:rsidR="007A5932" w:rsidRPr="007A5932" w:rsidTr="007A5932">
        <w:tc>
          <w:tcPr>
            <w:tcW w:w="1530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7A5932" w:rsidRPr="007A5932" w:rsidRDefault="007A5932" w:rsidP="00502D46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="00502D46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complete </w:t>
            </w: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install</w:t>
            </w:r>
            <w:r w:rsidR="00502D46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ation, testing and commissioning of</w:t>
            </w: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326A8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48 pieces </w:t>
            </w:r>
            <w:r w:rsidR="00D04AB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solar PV </w:t>
            </w:r>
            <w:r w:rsidR="00326A8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panels </w:t>
            </w:r>
            <w:r w:rsidR="00D04AB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and its associated </w:t>
            </w:r>
            <w:proofErr w:type="spellStart"/>
            <w:r w:rsidR="00502D46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equipments</w:t>
            </w:r>
            <w:proofErr w:type="spellEnd"/>
            <w:r w:rsidR="00D04AB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326A8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within </w:t>
            </w:r>
            <w:r w:rsidR="00D04AB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7</w:t>
            </w:r>
            <w:r w:rsidR="00326A8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days </w:t>
            </w: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</w:t>
            </w:r>
            <w:r w:rsidR="00326A8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uring monsoon season</w:t>
            </w: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7A5932" w:rsidRPr="007A5932" w:rsidTr="007A5932">
        <w:tc>
          <w:tcPr>
            <w:tcW w:w="1530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7A5932" w:rsidRPr="007A5932" w:rsidRDefault="007A5932" w:rsidP="007A593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7A5932" w:rsidRPr="007A5932" w:rsidRDefault="00326A83" w:rsidP="00326A8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December </w:t>
            </w:r>
            <w:r w:rsidR="007A5932" w:rsidRPr="007A593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4</w:t>
            </w:r>
          </w:p>
        </w:tc>
      </w:tr>
    </w:tbl>
    <w:p w:rsidR="007A5932" w:rsidRPr="007A5932" w:rsidRDefault="007A5932" w:rsidP="007A5932">
      <w:pPr>
        <w:spacing w:before="120" w:after="120" w:line="240" w:lineRule="auto"/>
        <w:ind w:left="-990" w:hanging="270"/>
        <w:outlineLvl w:val="0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 w:rsidRPr="007A5932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7A5932" w:rsidRPr="007A5932" w:rsidRDefault="007A5932" w:rsidP="008A7509">
      <w:pPr>
        <w:numPr>
          <w:ilvl w:val="1"/>
          <w:numId w:val="37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7A5932">
        <w:rPr>
          <w:rFonts w:eastAsia="Times New Roman"/>
          <w:color w:val="595959" w:themeColor="text1" w:themeTint="A6"/>
          <w:sz w:val="20"/>
          <w:szCs w:val="20"/>
        </w:rPr>
        <w:t xml:space="preserve">Perform site visit to check and verify the planned modifications for </w:t>
      </w:r>
      <w:r w:rsidR="00142BED">
        <w:rPr>
          <w:rFonts w:eastAsia="Times New Roman"/>
          <w:color w:val="595959" w:themeColor="text1" w:themeTint="A6"/>
          <w:sz w:val="20"/>
          <w:szCs w:val="20"/>
        </w:rPr>
        <w:t>approval of the owner</w:t>
      </w:r>
      <w:r w:rsidRPr="007A5932">
        <w:rPr>
          <w:rFonts w:eastAsia="Times New Roman"/>
          <w:color w:val="595959" w:themeColor="text1" w:themeTint="A6"/>
          <w:sz w:val="20"/>
          <w:szCs w:val="20"/>
        </w:rPr>
        <w:t xml:space="preserve">. </w:t>
      </w:r>
    </w:p>
    <w:p w:rsidR="007A5932" w:rsidRPr="007A5932" w:rsidRDefault="007A5932" w:rsidP="008A7509">
      <w:pPr>
        <w:numPr>
          <w:ilvl w:val="1"/>
          <w:numId w:val="38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7A5932">
        <w:rPr>
          <w:rFonts w:eastAsia="Times New Roman"/>
          <w:color w:val="595959" w:themeColor="text1" w:themeTint="A6"/>
          <w:sz w:val="20"/>
          <w:szCs w:val="20"/>
        </w:rPr>
        <w:t>Produce Site Visit Checklist and Site Visit Report before and after the visit.</w:t>
      </w:r>
    </w:p>
    <w:p w:rsidR="007A5932" w:rsidRPr="007A5932" w:rsidRDefault="007A5932" w:rsidP="008A7509">
      <w:pPr>
        <w:numPr>
          <w:ilvl w:val="1"/>
          <w:numId w:val="39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7A5932">
        <w:rPr>
          <w:rFonts w:eastAsia="Times New Roman"/>
          <w:color w:val="595959" w:themeColor="text1" w:themeTint="A6"/>
          <w:sz w:val="20"/>
          <w:szCs w:val="20"/>
        </w:rPr>
        <w:t xml:space="preserve">Prepare and updating </w:t>
      </w:r>
      <w:r w:rsidR="00142BED">
        <w:rPr>
          <w:rFonts w:eastAsia="Times New Roman"/>
          <w:color w:val="595959" w:themeColor="text1" w:themeTint="A6"/>
          <w:sz w:val="20"/>
          <w:szCs w:val="20"/>
        </w:rPr>
        <w:t>the procurement list</w:t>
      </w:r>
      <w:r w:rsidRPr="007A5932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7A5932" w:rsidRPr="007A5932" w:rsidRDefault="007A5932" w:rsidP="008A7509">
      <w:pPr>
        <w:numPr>
          <w:ilvl w:val="1"/>
          <w:numId w:val="40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7A5932">
        <w:rPr>
          <w:rFonts w:eastAsia="Times New Roman"/>
          <w:color w:val="595959" w:themeColor="text1" w:themeTint="A6"/>
          <w:sz w:val="20"/>
          <w:szCs w:val="20"/>
        </w:rPr>
        <w:t xml:space="preserve">Produce </w:t>
      </w:r>
      <w:bookmarkStart w:id="0" w:name="OLE_LINK1"/>
      <w:bookmarkStart w:id="1" w:name="OLE_LINK2"/>
      <w:r w:rsidR="00142BED">
        <w:rPr>
          <w:rFonts w:eastAsia="Times New Roman"/>
          <w:color w:val="595959" w:themeColor="text1" w:themeTint="A6"/>
          <w:sz w:val="20"/>
          <w:szCs w:val="20"/>
        </w:rPr>
        <w:t xml:space="preserve">Design </w:t>
      </w:r>
      <w:r w:rsidRPr="007A5932">
        <w:rPr>
          <w:rFonts w:eastAsia="Times New Roman"/>
          <w:color w:val="595959" w:themeColor="text1" w:themeTint="A6"/>
          <w:sz w:val="20"/>
          <w:szCs w:val="20"/>
        </w:rPr>
        <w:t xml:space="preserve">Calculation </w:t>
      </w:r>
      <w:bookmarkEnd w:id="0"/>
      <w:bookmarkEnd w:id="1"/>
      <w:r w:rsidRPr="007A5932">
        <w:rPr>
          <w:rFonts w:eastAsia="Times New Roman"/>
          <w:color w:val="595959" w:themeColor="text1" w:themeTint="A6"/>
          <w:sz w:val="20"/>
          <w:szCs w:val="20"/>
        </w:rPr>
        <w:t xml:space="preserve">Report to </w:t>
      </w:r>
      <w:r w:rsidR="00142BED">
        <w:rPr>
          <w:rFonts w:eastAsia="Times New Roman"/>
          <w:color w:val="595959" w:themeColor="text1" w:themeTint="A6"/>
          <w:sz w:val="20"/>
          <w:szCs w:val="20"/>
        </w:rPr>
        <w:t>submit to the authority for Testing and Commissioning report</w:t>
      </w:r>
    </w:p>
    <w:p w:rsidR="007A5932" w:rsidRPr="007A5932" w:rsidRDefault="00502D46" w:rsidP="008A7509">
      <w:pPr>
        <w:numPr>
          <w:ilvl w:val="1"/>
          <w:numId w:val="41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Executed the project in safely and timely manner</w:t>
      </w:r>
      <w:r w:rsidR="007A5932" w:rsidRPr="007A5932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7A5932" w:rsidRPr="007A5932" w:rsidRDefault="007A5932" w:rsidP="007A5932">
      <w:p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p w:rsidR="006E3D2E" w:rsidRPr="000B34DF" w:rsidRDefault="00B90D00" w:rsidP="004D771F">
      <w:pPr>
        <w:pStyle w:val="MainHeader2"/>
        <w:rPr>
          <w:sz w:val="28"/>
          <w:szCs w:val="28"/>
        </w:rPr>
      </w:pPr>
      <w:r w:rsidRPr="000B34DF">
        <w:rPr>
          <w:sz w:val="28"/>
          <w:szCs w:val="28"/>
        </w:rPr>
        <w:t xml:space="preserve">Previous </w:t>
      </w:r>
      <w:r w:rsidR="006E3D2E" w:rsidRPr="000B34DF">
        <w:rPr>
          <w:sz w:val="28"/>
          <w:szCs w:val="28"/>
        </w:rPr>
        <w:t>Experience</w:t>
      </w:r>
    </w:p>
    <w:p w:rsidR="00761D7B" w:rsidRPr="0042015C" w:rsidRDefault="00761D7B" w:rsidP="006B2971">
      <w:pPr>
        <w:widowControl w:val="0"/>
        <w:snapToGrid w:val="0"/>
        <w:spacing w:after="0" w:line="240" w:lineRule="auto"/>
        <w:ind w:left="-1260"/>
        <w:jc w:val="both"/>
        <w:rPr>
          <w:color w:val="595959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44545" w:rsidRPr="00FB59E4" w:rsidRDefault="008A78BF" w:rsidP="00FB59E4">
      <w:pPr>
        <w:pStyle w:val="ExperienceHeader"/>
      </w:pPr>
      <w:r>
        <w:t>PETRONAS</w:t>
      </w:r>
      <w:r w:rsidR="0014193B">
        <w:t xml:space="preserve"> Technology and Engineering </w:t>
      </w:r>
      <w:r w:rsidR="00A13AFB">
        <w:t>D</w:t>
      </w:r>
      <w:r w:rsidR="0014193B">
        <w:t>ivision</w:t>
      </w:r>
      <w:r w:rsidR="004F71B7" w:rsidRPr="00FB59E4">
        <w:tab/>
      </w:r>
    </w:p>
    <w:p w:rsidR="002550F4" w:rsidRPr="00CF330A" w:rsidRDefault="00CF330A" w:rsidP="002550F4">
      <w:pPr>
        <w:pStyle w:val="JobTitleHeader"/>
        <w:rPr>
          <w:sz w:val="24"/>
          <w:szCs w:val="24"/>
        </w:rPr>
      </w:pPr>
      <w:r w:rsidRPr="00CF330A">
        <w:rPr>
          <w:sz w:val="24"/>
          <w:szCs w:val="24"/>
        </w:rPr>
        <w:t>Electrical Engineer</w:t>
      </w:r>
      <w:r>
        <w:rPr>
          <w:sz w:val="24"/>
          <w:szCs w:val="24"/>
        </w:rPr>
        <w:t xml:space="preserve"> </w:t>
      </w:r>
      <w:r w:rsidR="00FD0FC6">
        <w:rPr>
          <w:sz w:val="24"/>
          <w:szCs w:val="24"/>
        </w:rPr>
        <w:t>(</w:t>
      </w:r>
      <w:r w:rsidR="0014193B">
        <w:rPr>
          <w:sz w:val="24"/>
          <w:szCs w:val="24"/>
        </w:rPr>
        <w:t xml:space="preserve">July </w:t>
      </w:r>
      <w:r w:rsidR="00FD0FC6">
        <w:rPr>
          <w:sz w:val="24"/>
          <w:szCs w:val="24"/>
        </w:rPr>
        <w:t>2009 – A</w:t>
      </w:r>
      <w:r w:rsidR="0014193B">
        <w:rPr>
          <w:sz w:val="24"/>
          <w:szCs w:val="24"/>
        </w:rPr>
        <w:t>pr</w:t>
      </w:r>
      <w:r w:rsidR="00FD0FC6">
        <w:rPr>
          <w:sz w:val="24"/>
          <w:szCs w:val="24"/>
        </w:rPr>
        <w:t xml:space="preserve"> 201</w:t>
      </w:r>
      <w:r w:rsidR="0014193B">
        <w:rPr>
          <w:sz w:val="24"/>
          <w:szCs w:val="24"/>
        </w:rPr>
        <w:t>3</w:t>
      </w:r>
      <w:r w:rsidR="004B29CB">
        <w:rPr>
          <w:sz w:val="24"/>
          <w:szCs w:val="24"/>
        </w:rPr>
        <w:t>)</w:t>
      </w:r>
    </w:p>
    <w:p w:rsidR="002550F4" w:rsidRDefault="002550F4" w:rsidP="002550F4">
      <w:pPr>
        <w:pStyle w:val="JobTitleHeader"/>
      </w:pPr>
    </w:p>
    <w:tbl>
      <w:tblPr>
        <w:tblStyle w:val="Table11"/>
        <w:tblW w:w="990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81"/>
        <w:gridCol w:w="8089"/>
      </w:tblGrid>
      <w:tr w:rsidR="00E24EA4" w:rsidRPr="00E24EA4" w:rsidTr="00E24EA4">
        <w:tc>
          <w:tcPr>
            <w:tcW w:w="1530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089" w:type="dxa"/>
          </w:tcPr>
          <w:p w:rsidR="00E24EA4" w:rsidRPr="00E24EA4" w:rsidRDefault="004744B8" w:rsidP="004B021C">
            <w:pPr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10.02MW EPC ground mounted solar farm in the state of P</w:t>
            </w:r>
            <w:r w:rsidR="004B021C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ahang</w:t>
            </w:r>
            <w:bookmarkStart w:id="2" w:name="_GoBack"/>
            <w:bookmarkEnd w:id="2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, Malaysia</w:t>
            </w:r>
          </w:p>
        </w:tc>
      </w:tr>
      <w:tr w:rsidR="00E24EA4" w:rsidRPr="00E24EA4" w:rsidTr="00E24EA4">
        <w:tc>
          <w:tcPr>
            <w:tcW w:w="1530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089" w:type="dxa"/>
          </w:tcPr>
          <w:p w:rsidR="00E24EA4" w:rsidRPr="00E24EA4" w:rsidRDefault="00E24EA4" w:rsidP="004744B8">
            <w:pPr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proofErr w:type="spellStart"/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Petronas</w:t>
            </w:r>
            <w:proofErr w:type="spellEnd"/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4744B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Power</w:t>
            </w: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Sdn.Bhd</w:t>
            </w:r>
            <w:proofErr w:type="spellEnd"/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 (P</w:t>
            </w:r>
            <w:r w:rsidR="004744B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PS</w:t>
            </w: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B) </w:t>
            </w:r>
          </w:p>
        </w:tc>
      </w:tr>
      <w:tr w:rsidR="00E24EA4" w:rsidRPr="00E24EA4" w:rsidTr="00E24EA4">
        <w:tc>
          <w:tcPr>
            <w:tcW w:w="1530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089" w:type="dxa"/>
          </w:tcPr>
          <w:p w:rsidR="00E24EA4" w:rsidRPr="00E24EA4" w:rsidRDefault="00E24EA4" w:rsidP="00313F44">
            <w:pPr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To install </w:t>
            </w:r>
            <w:r w:rsidR="004744B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4 blocks of solar photovoltaic </w:t>
            </w:r>
            <w:r w:rsidR="00313F4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generator in </w:t>
            </w:r>
            <w:r w:rsidR="004744B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accord</w:t>
            </w:r>
            <w:r w:rsidR="00313F4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ance</w:t>
            </w:r>
            <w:r w:rsidR="004744B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to the Power Purchase Agreement with TNB</w:t>
            </w: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E24EA4" w:rsidRPr="00E24EA4" w:rsidTr="00E24EA4">
        <w:tc>
          <w:tcPr>
            <w:tcW w:w="1530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089" w:type="dxa"/>
          </w:tcPr>
          <w:p w:rsidR="00E24EA4" w:rsidRPr="00E24EA4" w:rsidRDefault="007D374D" w:rsidP="007D374D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Jan 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– </w:t>
            </w:r>
            <w:r w:rsidR="004744B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April 30, 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 w:rsidR="004744B8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3</w:t>
            </w:r>
          </w:p>
        </w:tc>
      </w:tr>
    </w:tbl>
    <w:p w:rsidR="00E24EA4" w:rsidRPr="00E24EA4" w:rsidRDefault="00E24EA4" w:rsidP="00E24EA4">
      <w:pPr>
        <w:spacing w:before="120" w:after="0" w:line="240" w:lineRule="auto"/>
        <w:ind w:left="-990" w:hanging="270"/>
        <w:outlineLvl w:val="0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 w:rsidRPr="00E24EA4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14193B" w:rsidRPr="0014193B" w:rsidRDefault="0014193B" w:rsidP="0014193B">
      <w:pPr>
        <w:numPr>
          <w:ilvl w:val="1"/>
          <w:numId w:val="2"/>
        </w:numPr>
        <w:spacing w:after="0" w:line="240" w:lineRule="auto"/>
        <w:ind w:left="-990" w:hanging="27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4193B">
        <w:rPr>
          <w:rFonts w:eastAsia="Times New Roman"/>
          <w:color w:val="595959" w:themeColor="text1" w:themeTint="A6"/>
          <w:sz w:val="20"/>
          <w:szCs w:val="20"/>
        </w:rPr>
        <w:t>Develop</w:t>
      </w:r>
      <w:r>
        <w:rPr>
          <w:rFonts w:eastAsia="Times New Roman"/>
          <w:color w:val="595959" w:themeColor="text1" w:themeTint="A6"/>
          <w:sz w:val="20"/>
          <w:szCs w:val="20"/>
        </w:rPr>
        <w:t>ed</w:t>
      </w:r>
      <w:r w:rsidRPr="0014193B">
        <w:rPr>
          <w:rFonts w:eastAsia="Times New Roman"/>
          <w:color w:val="595959" w:themeColor="text1" w:themeTint="A6"/>
          <w:sz w:val="20"/>
          <w:szCs w:val="20"/>
        </w:rPr>
        <w:t xml:space="preserve"> Specification and Datasheet for </w:t>
      </w:r>
      <w:r>
        <w:rPr>
          <w:rFonts w:eastAsia="Times New Roman"/>
          <w:color w:val="595959" w:themeColor="text1" w:themeTint="A6"/>
          <w:sz w:val="20"/>
          <w:szCs w:val="20"/>
        </w:rPr>
        <w:t>solar c</w:t>
      </w:r>
      <w:r w:rsidRPr="0014193B">
        <w:rPr>
          <w:rFonts w:eastAsia="Times New Roman"/>
          <w:color w:val="595959" w:themeColor="text1" w:themeTint="A6"/>
          <w:sz w:val="20"/>
          <w:szCs w:val="20"/>
        </w:rPr>
        <w:t xml:space="preserve">ables and </w:t>
      </w:r>
      <w:r>
        <w:rPr>
          <w:rFonts w:eastAsia="Times New Roman"/>
          <w:color w:val="595959" w:themeColor="text1" w:themeTint="A6"/>
          <w:sz w:val="20"/>
          <w:szCs w:val="20"/>
        </w:rPr>
        <w:t>solar inverters s</w:t>
      </w:r>
      <w:r w:rsidRPr="0014193B">
        <w:rPr>
          <w:rFonts w:eastAsia="Times New Roman"/>
          <w:color w:val="595959" w:themeColor="text1" w:themeTint="A6"/>
          <w:sz w:val="20"/>
          <w:szCs w:val="20"/>
        </w:rPr>
        <w:t xml:space="preserve">ystem </w:t>
      </w:r>
      <w:r w:rsidR="005041B9">
        <w:rPr>
          <w:rFonts w:eastAsia="Times New Roman"/>
          <w:color w:val="595959" w:themeColor="text1" w:themeTint="A6"/>
          <w:sz w:val="20"/>
          <w:szCs w:val="20"/>
        </w:rPr>
        <w:t xml:space="preserve">which is never a </w:t>
      </w:r>
      <w:r>
        <w:rPr>
          <w:rFonts w:eastAsia="Times New Roman"/>
          <w:color w:val="595959" w:themeColor="text1" w:themeTint="A6"/>
          <w:sz w:val="20"/>
          <w:szCs w:val="20"/>
        </w:rPr>
        <w:t xml:space="preserve">part of </w:t>
      </w:r>
      <w:proofErr w:type="spellStart"/>
      <w:r w:rsidRPr="0014193B">
        <w:rPr>
          <w:rFonts w:eastAsia="Times New Roman"/>
          <w:color w:val="595959" w:themeColor="text1" w:themeTint="A6"/>
          <w:sz w:val="20"/>
          <w:szCs w:val="20"/>
        </w:rPr>
        <w:t>Petronas</w:t>
      </w:r>
      <w:proofErr w:type="spellEnd"/>
      <w:r w:rsidRPr="0014193B">
        <w:rPr>
          <w:rFonts w:eastAsia="Times New Roman"/>
          <w:color w:val="595959" w:themeColor="text1" w:themeTint="A6"/>
          <w:sz w:val="20"/>
          <w:szCs w:val="20"/>
        </w:rPr>
        <w:t xml:space="preserve"> Technical Standard (PTS</w:t>
      </w:r>
      <w:r w:rsidR="005041B9">
        <w:rPr>
          <w:rFonts w:eastAsia="Times New Roman"/>
          <w:color w:val="595959" w:themeColor="text1" w:themeTint="A6"/>
          <w:sz w:val="20"/>
          <w:szCs w:val="20"/>
        </w:rPr>
        <w:t>)</w:t>
      </w:r>
    </w:p>
    <w:p w:rsidR="00E24EA4" w:rsidRPr="004744B8" w:rsidRDefault="00E24EA4" w:rsidP="004744B8">
      <w:pPr>
        <w:numPr>
          <w:ilvl w:val="1"/>
          <w:numId w:val="2"/>
        </w:numPr>
        <w:spacing w:after="0" w:line="240" w:lineRule="auto"/>
        <w:ind w:left="-990" w:hanging="27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Assist to </w:t>
      </w:r>
      <w:r w:rsidR="005041B9">
        <w:rPr>
          <w:rFonts w:eastAsia="Times New Roman"/>
          <w:color w:val="595959" w:themeColor="text1" w:themeTint="A6"/>
          <w:sz w:val="20"/>
          <w:szCs w:val="20"/>
        </w:rPr>
        <w:t>resolve grid-connection issues with the National Grid Operator (TNB) as this is the first large scale solar power plant in Malaysia</w:t>
      </w:r>
      <w:r w:rsidRPr="004744B8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E24EA4" w:rsidRDefault="005041B9" w:rsidP="00E24EA4">
      <w:pPr>
        <w:numPr>
          <w:ilvl w:val="0"/>
          <w:numId w:val="3"/>
        </w:numPr>
        <w:spacing w:after="0" w:line="240" w:lineRule="auto"/>
        <w:ind w:left="-990" w:hanging="27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 xml:space="preserve">Appointed as the Technical Authority to manage the overall Engineering execution </w:t>
      </w:r>
      <w:r w:rsidR="00E24EA4" w:rsidRPr="00E24EA4">
        <w:rPr>
          <w:rFonts w:eastAsia="Times New Roman"/>
          <w:color w:val="595959" w:themeColor="text1" w:themeTint="A6"/>
          <w:sz w:val="20"/>
          <w:szCs w:val="20"/>
        </w:rPr>
        <w:t xml:space="preserve">in accordance to </w:t>
      </w:r>
      <w:proofErr w:type="spellStart"/>
      <w:r w:rsidR="00E24EA4" w:rsidRPr="00E24EA4">
        <w:rPr>
          <w:rFonts w:eastAsia="Times New Roman"/>
          <w:color w:val="595959" w:themeColor="text1" w:themeTint="A6"/>
          <w:sz w:val="20"/>
          <w:szCs w:val="20"/>
        </w:rPr>
        <w:t>Petronas</w:t>
      </w:r>
      <w:proofErr w:type="spellEnd"/>
      <w:r w:rsidR="00E24EA4" w:rsidRPr="00E24EA4">
        <w:rPr>
          <w:rFonts w:eastAsia="Times New Roman"/>
          <w:color w:val="595959" w:themeColor="text1" w:themeTint="A6"/>
          <w:sz w:val="20"/>
          <w:szCs w:val="20"/>
        </w:rPr>
        <w:t xml:space="preserve"> Technical Standard (PTS) and regulations, standards and codes of practices issued by international bodie</w:t>
      </w:r>
      <w:r w:rsidR="009671AF">
        <w:rPr>
          <w:rFonts w:eastAsia="Times New Roman"/>
          <w:color w:val="595959" w:themeColor="text1" w:themeTint="A6"/>
          <w:sz w:val="20"/>
          <w:szCs w:val="20"/>
        </w:rPr>
        <w:t>s (e.g. IEC, IEE, IEEE, and IP)</w:t>
      </w:r>
    </w:p>
    <w:p w:rsidR="009671AF" w:rsidRPr="00E108EB" w:rsidRDefault="009671AF" w:rsidP="009671AF">
      <w:pPr>
        <w:spacing w:after="0" w:line="240" w:lineRule="auto"/>
        <w:ind w:left="-99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</w:p>
    <w:tbl>
      <w:tblPr>
        <w:tblStyle w:val="Table12"/>
        <w:tblW w:w="990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81"/>
        <w:gridCol w:w="7462"/>
      </w:tblGrid>
      <w:tr w:rsidR="00E24EA4" w:rsidRPr="00E24EA4" w:rsidTr="00E24EA4">
        <w:tc>
          <w:tcPr>
            <w:tcW w:w="2157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E24EA4" w:rsidRPr="00E24EA4" w:rsidRDefault="007D374D" w:rsidP="007D374D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690kW and 150kW EPC solar rooftops in Kuala Lumpur/Selangor, Malaysia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E24EA4" w:rsidRPr="00E24EA4" w:rsidTr="00E24EA4">
        <w:tc>
          <w:tcPr>
            <w:tcW w:w="2157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E24EA4" w:rsidRPr="00E24EA4" w:rsidRDefault="007D374D" w:rsidP="007D374D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Suria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KLCC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Sdn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Bhd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and </w:t>
            </w:r>
            <w:proofErr w:type="spellStart"/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Petronas</w:t>
            </w:r>
            <w:proofErr w:type="spellEnd"/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Dagangan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Berhad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(P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B) </w:t>
            </w:r>
          </w:p>
        </w:tc>
      </w:tr>
      <w:tr w:rsidR="00E24EA4" w:rsidRPr="00E24EA4" w:rsidTr="00E24EA4">
        <w:tc>
          <w:tcPr>
            <w:tcW w:w="2157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E24EA4" w:rsidRPr="00E24EA4" w:rsidRDefault="00E24EA4" w:rsidP="00315D71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To install </w:t>
            </w:r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2 solar PV systems </w:t>
            </w: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namely </w:t>
            </w:r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“</w:t>
            </w:r>
            <w:proofErr w:type="spellStart"/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songket</w:t>
            </w:r>
            <w:proofErr w:type="spellEnd"/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motives” roof mounted solar PV systems on </w:t>
            </w:r>
            <w:proofErr w:type="spellStart"/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Suria</w:t>
            </w:r>
            <w:proofErr w:type="spellEnd"/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KLCC </w:t>
            </w:r>
            <w:r w:rsidR="00315D7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shopping mall </w:t>
            </w:r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rooftop and Building Integrated PV (BIPV) solar PV system on PETRONAS 1</w:t>
            </w:r>
            <w:r w:rsidR="007D374D" w:rsidRPr="007D374D">
              <w:rPr>
                <w:rFonts w:ascii="Calibri" w:hAnsi="Calibri"/>
                <w:color w:val="595959" w:themeColor="text1" w:themeTint="A6"/>
                <w:sz w:val="20"/>
                <w:szCs w:val="20"/>
                <w:vertAlign w:val="superscript"/>
              </w:rPr>
              <w:t>st</w:t>
            </w:r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Green </w:t>
            </w:r>
            <w:r w:rsidR="00315D7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petrol s</w:t>
            </w:r>
            <w:r w:rsidR="007D374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tation building</w:t>
            </w:r>
            <w:r w:rsidR="00315D71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in Selangor, Malaysia</w:t>
            </w:r>
          </w:p>
        </w:tc>
      </w:tr>
      <w:tr w:rsidR="00E24EA4" w:rsidRPr="00E24EA4" w:rsidTr="00E24EA4">
        <w:tc>
          <w:tcPr>
            <w:tcW w:w="2157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E24EA4" w:rsidRPr="00E24EA4" w:rsidRDefault="00E24EA4" w:rsidP="00E24EA4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E24EA4" w:rsidRPr="00E24EA4" w:rsidRDefault="007D374D" w:rsidP="007D374D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Jan 2010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Dec </w:t>
            </w:r>
            <w:r w:rsidR="00E24EA4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201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</w:t>
            </w:r>
          </w:p>
        </w:tc>
      </w:tr>
    </w:tbl>
    <w:p w:rsidR="00E24EA4" w:rsidRPr="00E24EA4" w:rsidRDefault="00AD443F" w:rsidP="00E24EA4">
      <w:pPr>
        <w:spacing w:before="120" w:after="0" w:line="240" w:lineRule="auto"/>
        <w:ind w:left="-990" w:hanging="270"/>
        <w:outlineLvl w:val="0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>
        <w:rPr>
          <w:rFonts w:eastAsia="Times New Roman"/>
          <w:b/>
          <w:i/>
          <w:color w:val="595959" w:themeColor="text1" w:themeTint="A6"/>
          <w:sz w:val="20"/>
          <w:szCs w:val="20"/>
        </w:rPr>
        <w:t xml:space="preserve">  </w:t>
      </w:r>
      <w:r w:rsidR="00E24EA4" w:rsidRPr="00E24EA4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E24EA4" w:rsidRPr="00E24EA4" w:rsidRDefault="00E24EA4" w:rsidP="008A7509">
      <w:pPr>
        <w:numPr>
          <w:ilvl w:val="1"/>
          <w:numId w:val="4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Assist </w:t>
      </w:r>
      <w:r w:rsidR="003978EF">
        <w:rPr>
          <w:rFonts w:eastAsia="Times New Roman"/>
          <w:color w:val="595959" w:themeColor="text1" w:themeTint="A6"/>
          <w:sz w:val="20"/>
          <w:szCs w:val="20"/>
        </w:rPr>
        <w:t>Project Manager i</w:t>
      </w: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n </w:t>
      </w:r>
      <w:r w:rsidR="003978EF">
        <w:rPr>
          <w:rFonts w:eastAsia="Times New Roman"/>
          <w:color w:val="595959" w:themeColor="text1" w:themeTint="A6"/>
          <w:sz w:val="20"/>
          <w:szCs w:val="20"/>
        </w:rPr>
        <w:t xml:space="preserve">developing the overall project </w:t>
      </w:r>
      <w:r w:rsidRPr="00E24EA4">
        <w:rPr>
          <w:rFonts w:eastAsia="Times New Roman"/>
          <w:color w:val="595959" w:themeColor="text1" w:themeTint="A6"/>
          <w:sz w:val="20"/>
          <w:szCs w:val="20"/>
        </w:rPr>
        <w:t>cost.</w:t>
      </w:r>
    </w:p>
    <w:p w:rsidR="00E24EA4" w:rsidRPr="00E24EA4" w:rsidRDefault="003978EF" w:rsidP="008A7509">
      <w:pPr>
        <w:numPr>
          <w:ilvl w:val="1"/>
          <w:numId w:val="5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Liaise with the CEOs of the 2 companies to sanction the project from the Board of Directors</w:t>
      </w:r>
      <w:r w:rsidR="00E24EA4" w:rsidRPr="00E24EA4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E24EA4" w:rsidRPr="00E24EA4" w:rsidRDefault="00E24EA4" w:rsidP="008A7509">
      <w:pPr>
        <w:numPr>
          <w:ilvl w:val="1"/>
          <w:numId w:val="8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E24EA4">
        <w:rPr>
          <w:rFonts w:eastAsia="Times New Roman"/>
          <w:color w:val="595959" w:themeColor="text1" w:themeTint="A6"/>
          <w:sz w:val="20"/>
          <w:szCs w:val="20"/>
        </w:rPr>
        <w:t>Develop</w:t>
      </w:r>
      <w:r w:rsidR="003978EF">
        <w:rPr>
          <w:rFonts w:eastAsia="Times New Roman"/>
          <w:color w:val="595959" w:themeColor="text1" w:themeTint="A6"/>
          <w:sz w:val="20"/>
          <w:szCs w:val="20"/>
        </w:rPr>
        <w:t>ed</w:t>
      </w: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 Specification and Datasheet for </w:t>
      </w:r>
      <w:r w:rsidR="003978EF">
        <w:rPr>
          <w:rFonts w:eastAsia="Times New Roman"/>
          <w:color w:val="595959" w:themeColor="text1" w:themeTint="A6"/>
          <w:sz w:val="20"/>
          <w:szCs w:val="20"/>
        </w:rPr>
        <w:t xml:space="preserve">all </w:t>
      </w:r>
      <w:proofErr w:type="spellStart"/>
      <w:r w:rsidR="003978EF">
        <w:rPr>
          <w:rFonts w:eastAsia="Times New Roman"/>
          <w:color w:val="595959" w:themeColor="text1" w:themeTint="A6"/>
          <w:sz w:val="20"/>
          <w:szCs w:val="20"/>
        </w:rPr>
        <w:t>equipments</w:t>
      </w:r>
      <w:proofErr w:type="spellEnd"/>
      <w:r w:rsidR="003978EF">
        <w:rPr>
          <w:rFonts w:eastAsia="Times New Roman"/>
          <w:color w:val="595959" w:themeColor="text1" w:themeTint="A6"/>
          <w:sz w:val="20"/>
          <w:szCs w:val="20"/>
        </w:rPr>
        <w:t xml:space="preserve"> </w:t>
      </w: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in accordance to </w:t>
      </w:r>
      <w:proofErr w:type="spellStart"/>
      <w:r w:rsidRPr="00E24EA4">
        <w:rPr>
          <w:rFonts w:eastAsia="Times New Roman"/>
          <w:color w:val="595959" w:themeColor="text1" w:themeTint="A6"/>
          <w:sz w:val="20"/>
          <w:szCs w:val="20"/>
        </w:rPr>
        <w:t>Petronas</w:t>
      </w:r>
      <w:proofErr w:type="spellEnd"/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 Technical Standard (PTS) and regulations, standards and codes of practices issued by international bodies (e.g. IEC, IEE, IEEE, and IP).</w:t>
      </w:r>
    </w:p>
    <w:p w:rsidR="00E24EA4" w:rsidRDefault="00E24EA4" w:rsidP="008A7509">
      <w:pPr>
        <w:numPr>
          <w:ilvl w:val="1"/>
          <w:numId w:val="2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Review </w:t>
      </w:r>
      <w:r w:rsidR="003978EF">
        <w:rPr>
          <w:rFonts w:eastAsia="Times New Roman"/>
          <w:color w:val="595959" w:themeColor="text1" w:themeTint="A6"/>
          <w:sz w:val="20"/>
          <w:szCs w:val="20"/>
        </w:rPr>
        <w:t xml:space="preserve">all </w:t>
      </w:r>
      <w:r w:rsidR="00004CC4">
        <w:rPr>
          <w:rFonts w:eastAsia="Times New Roman"/>
          <w:color w:val="595959" w:themeColor="text1" w:themeTint="A6"/>
          <w:sz w:val="20"/>
          <w:szCs w:val="20"/>
        </w:rPr>
        <w:t>drawings (e.g</w:t>
      </w:r>
      <w:r w:rsidRPr="00E24EA4">
        <w:rPr>
          <w:rFonts w:eastAsia="Times New Roman"/>
          <w:color w:val="595959" w:themeColor="text1" w:themeTint="A6"/>
          <w:sz w:val="20"/>
          <w:szCs w:val="20"/>
        </w:rPr>
        <w:t>. one line diagram, general arrangement) against project speci</w:t>
      </w:r>
      <w:r w:rsidR="003978EF">
        <w:rPr>
          <w:rFonts w:eastAsia="Times New Roman"/>
          <w:color w:val="595959" w:themeColor="text1" w:themeTint="A6"/>
          <w:sz w:val="20"/>
          <w:szCs w:val="20"/>
        </w:rPr>
        <w:t>fication and calculation report</w:t>
      </w:r>
    </w:p>
    <w:p w:rsidR="003978EF" w:rsidRPr="00E24EA4" w:rsidRDefault="003978EF" w:rsidP="008A7509">
      <w:pPr>
        <w:numPr>
          <w:ilvl w:val="1"/>
          <w:numId w:val="2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Led the Project Execution at site as the Project Engineer</w:t>
      </w:r>
    </w:p>
    <w:p w:rsidR="00E24EA4" w:rsidRDefault="00E24EA4" w:rsidP="004B29CB">
      <w:pPr>
        <w:pStyle w:val="Page2text"/>
      </w:pPr>
    </w:p>
    <w:tbl>
      <w:tblPr>
        <w:tblStyle w:val="Table13"/>
        <w:tblW w:w="99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81"/>
        <w:gridCol w:w="8179"/>
      </w:tblGrid>
      <w:tr w:rsidR="00AD443F" w:rsidRPr="00AD443F" w:rsidTr="00AD443F">
        <w:tc>
          <w:tcPr>
            <w:tcW w:w="1530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81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179" w:type="dxa"/>
          </w:tcPr>
          <w:p w:rsidR="00AD443F" w:rsidRPr="00AD443F" w:rsidRDefault="005346C2" w:rsidP="00AD443F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Solar Business Development for PETRONAS</w:t>
            </w:r>
          </w:p>
        </w:tc>
      </w:tr>
      <w:tr w:rsidR="00AD443F" w:rsidRPr="00AD443F" w:rsidTr="00AD443F">
        <w:tc>
          <w:tcPr>
            <w:tcW w:w="1530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179" w:type="dxa"/>
          </w:tcPr>
          <w:p w:rsidR="00AD443F" w:rsidRPr="00AD443F" w:rsidRDefault="005346C2" w:rsidP="005346C2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Technology and Engineering (T&amp;E) Vice President office</w:t>
            </w:r>
            <w:r w:rsidR="00AD443F"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AD443F" w:rsidRPr="00AD443F" w:rsidTr="00AD443F">
        <w:tc>
          <w:tcPr>
            <w:tcW w:w="1530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179" w:type="dxa"/>
          </w:tcPr>
          <w:p w:rsidR="00AD443F" w:rsidRPr="00AD443F" w:rsidRDefault="00AD443F" w:rsidP="005346C2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="005346C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identify the business model and create business structure to integrate a solar business into current oil and gas businesses</w:t>
            </w:r>
            <w:r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AD443F" w:rsidRPr="00AD443F" w:rsidTr="00AD443F">
        <w:tc>
          <w:tcPr>
            <w:tcW w:w="1530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AD443F" w:rsidRPr="00AD443F" w:rsidRDefault="00AD443F" w:rsidP="00AD443F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179" w:type="dxa"/>
          </w:tcPr>
          <w:p w:rsidR="00AD443F" w:rsidRPr="00AD443F" w:rsidRDefault="005346C2" w:rsidP="00F47BCC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July – December </w:t>
            </w:r>
            <w:r w:rsidR="00AD443F" w:rsidRPr="00AD443F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200</w:t>
            </w:r>
            <w:r w:rsidR="00F47BCC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9</w:t>
            </w:r>
          </w:p>
        </w:tc>
      </w:tr>
    </w:tbl>
    <w:p w:rsidR="00AD443F" w:rsidRPr="00AD443F" w:rsidRDefault="00AD443F" w:rsidP="00AD443F">
      <w:pPr>
        <w:spacing w:before="120" w:after="120" w:line="240" w:lineRule="auto"/>
        <w:ind w:left="-990" w:hanging="270"/>
        <w:jc w:val="both"/>
        <w:outlineLvl w:val="0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 w:rsidRPr="00AD443F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D116FC" w:rsidRDefault="00D116FC" w:rsidP="00D116FC">
      <w:pPr>
        <w:numPr>
          <w:ilvl w:val="0"/>
          <w:numId w:val="9"/>
        </w:numPr>
        <w:spacing w:after="0" w:line="240" w:lineRule="auto"/>
        <w:ind w:left="-990" w:hanging="27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D116FC">
        <w:rPr>
          <w:rFonts w:eastAsia="Times New Roman"/>
          <w:color w:val="595959" w:themeColor="text1" w:themeTint="A6"/>
          <w:sz w:val="20"/>
          <w:szCs w:val="20"/>
        </w:rPr>
        <w:t>The “value proposition” to PETRONAS has been identified a</w:t>
      </w:r>
      <w:r>
        <w:rPr>
          <w:rFonts w:eastAsia="Times New Roman"/>
          <w:color w:val="595959" w:themeColor="text1" w:themeTint="A6"/>
          <w:sz w:val="20"/>
          <w:szCs w:val="20"/>
        </w:rPr>
        <w:t>nd defined for each of the Solar Options assessed</w:t>
      </w:r>
    </w:p>
    <w:p w:rsidR="00AD443F" w:rsidRPr="00D116FC" w:rsidRDefault="00D116FC" w:rsidP="00CE691E">
      <w:pPr>
        <w:numPr>
          <w:ilvl w:val="1"/>
          <w:numId w:val="10"/>
        </w:numPr>
        <w:spacing w:after="0" w:line="240" w:lineRule="auto"/>
        <w:ind w:left="-990" w:hanging="27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D116FC">
        <w:rPr>
          <w:rFonts w:eastAsia="Times New Roman"/>
          <w:color w:val="595959" w:themeColor="text1" w:themeTint="A6"/>
          <w:sz w:val="20"/>
          <w:szCs w:val="20"/>
        </w:rPr>
        <w:t>Developed a rolling plan for the selected Solar Initiatives by identified specific needs (Capex, People, Partners) and developed business plans for each option</w:t>
      </w:r>
    </w:p>
    <w:p w:rsidR="00AD443F" w:rsidRDefault="00AD443F" w:rsidP="00AD443F">
      <w:pPr>
        <w:spacing w:after="0" w:line="240" w:lineRule="auto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</w:p>
    <w:p w:rsidR="00AD443F" w:rsidRDefault="00AD443F" w:rsidP="00AD443F">
      <w:pPr>
        <w:spacing w:after="0" w:line="240" w:lineRule="auto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</w:p>
    <w:p w:rsidR="00845B2F" w:rsidRPr="00FB59E4" w:rsidRDefault="008A78BF" w:rsidP="00845B2F">
      <w:pPr>
        <w:pStyle w:val="ExperienceHeader"/>
      </w:pPr>
      <w:r>
        <w:t xml:space="preserve">PETRONAS Gas </w:t>
      </w:r>
      <w:proofErr w:type="spellStart"/>
      <w:r>
        <w:t>Berhad</w:t>
      </w:r>
      <w:proofErr w:type="spellEnd"/>
      <w:r w:rsidR="00845B2F" w:rsidRPr="00FB59E4">
        <w:tab/>
      </w:r>
    </w:p>
    <w:p w:rsidR="00845B2F" w:rsidRDefault="00845B2F" w:rsidP="00845B2F">
      <w:pPr>
        <w:pStyle w:val="JobTitleHeader"/>
      </w:pPr>
    </w:p>
    <w:p w:rsidR="00754916" w:rsidRPr="00CF330A" w:rsidRDefault="00754916" w:rsidP="00754916">
      <w:pPr>
        <w:pStyle w:val="JobTitleHeader"/>
        <w:rPr>
          <w:sz w:val="24"/>
          <w:szCs w:val="24"/>
        </w:rPr>
      </w:pPr>
      <w:r w:rsidRPr="00CF330A">
        <w:rPr>
          <w:sz w:val="24"/>
          <w:szCs w:val="24"/>
        </w:rPr>
        <w:t>Electrical Engineer</w:t>
      </w:r>
      <w:r>
        <w:rPr>
          <w:sz w:val="24"/>
          <w:szCs w:val="24"/>
        </w:rPr>
        <w:t xml:space="preserve"> (Aug 2003 – July 2009)</w:t>
      </w:r>
    </w:p>
    <w:p w:rsidR="00120F13" w:rsidRPr="00CF330A" w:rsidRDefault="00120F13" w:rsidP="00120F13">
      <w:pPr>
        <w:pStyle w:val="JobTitleHeader"/>
        <w:rPr>
          <w:sz w:val="24"/>
          <w:szCs w:val="24"/>
        </w:rPr>
      </w:pPr>
    </w:p>
    <w:tbl>
      <w:tblPr>
        <w:tblStyle w:val="Table19"/>
        <w:tblW w:w="1008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81"/>
        <w:gridCol w:w="8269"/>
      </w:tblGrid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120F13" w:rsidRPr="00120F13" w:rsidRDefault="002C28C2" w:rsidP="002C28C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Kerteh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Compressor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Staition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unfired Boiler EPC 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Project</w:t>
            </w:r>
          </w:p>
        </w:tc>
      </w:tr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120F13" w:rsidRPr="00120F13" w:rsidRDefault="002C28C2" w:rsidP="002C28C2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Gas Processing Plant Complex A,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Kerteh</w:t>
            </w:r>
            <w:proofErr w:type="spellEnd"/>
          </w:p>
        </w:tc>
      </w:tr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120F13" w:rsidRPr="00120F13" w:rsidRDefault="002C28C2" w:rsidP="00DF6367">
            <w:pPr>
              <w:tabs>
                <w:tab w:val="left" w:pos="1080"/>
              </w:tabs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De</w:t>
            </w:r>
            <w:r w:rsidR="00DF6367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tailed Engineering stage for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a new unfired boiler to utilize exhaust from existing gas turbine compressors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.           </w:t>
            </w:r>
          </w:p>
        </w:tc>
      </w:tr>
      <w:tr w:rsidR="00120F13" w:rsidRPr="00120F13" w:rsidTr="00120F13">
        <w:tc>
          <w:tcPr>
            <w:tcW w:w="1530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120F13" w:rsidRPr="00120F13" w:rsidRDefault="00120F13" w:rsidP="00120F13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120F13" w:rsidRPr="00120F13" w:rsidRDefault="00D52D12" w:rsidP="00D52D12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Jan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– </w:t>
            </w:r>
            <w:r w:rsidR="002C28C2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Jul</w:t>
            </w:r>
            <w:r w:rsidR="00120F13"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y 2009</w:t>
            </w:r>
          </w:p>
        </w:tc>
      </w:tr>
    </w:tbl>
    <w:p w:rsidR="00120F13" w:rsidRPr="00120F13" w:rsidRDefault="00120F13" w:rsidP="00120F13">
      <w:pPr>
        <w:tabs>
          <w:tab w:val="left" w:pos="-1260"/>
        </w:tabs>
        <w:spacing w:before="120" w:after="0" w:line="240" w:lineRule="auto"/>
        <w:ind w:left="-1260"/>
        <w:jc w:val="both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120F13" w:rsidRPr="00120F13" w:rsidRDefault="00E15ADA" w:rsidP="008A7509">
      <w:pPr>
        <w:numPr>
          <w:ilvl w:val="0"/>
          <w:numId w:val="23"/>
        </w:numPr>
        <w:tabs>
          <w:tab w:val="left" w:pos="81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Led the Electrical team to prepare all</w:t>
      </w:r>
      <w:r w:rsidR="00951C79">
        <w:rPr>
          <w:rFonts w:eastAsia="Times New Roman"/>
          <w:color w:val="595959" w:themeColor="text1" w:themeTint="A6"/>
          <w:sz w:val="20"/>
          <w:szCs w:val="20"/>
        </w:rPr>
        <w:t xml:space="preserve"> Deliverables List </w:t>
      </w:r>
      <w:r w:rsidR="00120F13" w:rsidRPr="00120F13">
        <w:rPr>
          <w:rFonts w:eastAsia="Times New Roman"/>
          <w:color w:val="595959" w:themeColor="text1" w:themeTint="A6"/>
          <w:sz w:val="20"/>
          <w:szCs w:val="20"/>
        </w:rPr>
        <w:t>and Schedule for client approval.</w:t>
      </w:r>
    </w:p>
    <w:p w:rsidR="00120F13" w:rsidRPr="00120F13" w:rsidRDefault="00120F13" w:rsidP="008A7509">
      <w:pPr>
        <w:numPr>
          <w:ilvl w:val="0"/>
          <w:numId w:val="24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>Prepare</w:t>
      </w:r>
      <w:r w:rsidR="00951C79">
        <w:rPr>
          <w:rFonts w:eastAsia="Times New Roman"/>
          <w:color w:val="595959" w:themeColor="text1" w:themeTint="A6"/>
          <w:sz w:val="20"/>
          <w:szCs w:val="20"/>
        </w:rPr>
        <w:t>d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120F13">
        <w:rPr>
          <w:rFonts w:eastAsia="Times New Roman"/>
          <w:color w:val="595959" w:themeColor="text1" w:themeTint="A6"/>
          <w:sz w:val="20"/>
          <w:szCs w:val="20"/>
        </w:rPr>
        <w:t>electrical</w:t>
      </w:r>
      <w:r w:rsidR="00951C79">
        <w:rPr>
          <w:rFonts w:eastAsia="Times New Roman"/>
          <w:color w:val="595959" w:themeColor="text1" w:themeTint="A6"/>
          <w:sz w:val="20"/>
          <w:szCs w:val="20"/>
        </w:rPr>
        <w:t>detailed</w:t>
      </w:r>
      <w:proofErr w:type="spellEnd"/>
      <w:r w:rsidR="00951C79">
        <w:rPr>
          <w:rFonts w:eastAsia="Times New Roman"/>
          <w:color w:val="595959" w:themeColor="text1" w:themeTint="A6"/>
          <w:sz w:val="20"/>
          <w:szCs w:val="20"/>
        </w:rPr>
        <w:t xml:space="preserve"> design for client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review for installation and construction</w:t>
      </w:r>
    </w:p>
    <w:p w:rsidR="00951C79" w:rsidRDefault="00120F13" w:rsidP="00120F13">
      <w:pPr>
        <w:tabs>
          <w:tab w:val="left" w:pos="-810"/>
        </w:tabs>
        <w:spacing w:after="0" w:line="240" w:lineRule="auto"/>
        <w:ind w:left="-900" w:hanging="360"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ab/>
      </w:r>
      <w:r>
        <w:rPr>
          <w:rFonts w:eastAsia="Times New Roman"/>
          <w:color w:val="595959" w:themeColor="text1" w:themeTint="A6"/>
          <w:sz w:val="20"/>
          <w:szCs w:val="20"/>
        </w:rPr>
        <w:tab/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a) Single Line Diagram for </w:t>
      </w:r>
      <w:r w:rsidR="00951C79">
        <w:rPr>
          <w:rFonts w:eastAsia="Times New Roman"/>
          <w:color w:val="595959" w:themeColor="text1" w:themeTint="A6"/>
          <w:sz w:val="20"/>
          <w:szCs w:val="20"/>
        </w:rPr>
        <w:t xml:space="preserve">MV/LV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>power</w:t>
      </w:r>
    </w:p>
    <w:p w:rsidR="00120F13" w:rsidRPr="00120F13" w:rsidRDefault="00120F13" w:rsidP="00120F13">
      <w:pPr>
        <w:tabs>
          <w:tab w:val="left" w:pos="-810"/>
        </w:tabs>
        <w:spacing w:after="0" w:line="240" w:lineRule="auto"/>
        <w:ind w:left="-900" w:hanging="360"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ab/>
      </w:r>
      <w:r>
        <w:rPr>
          <w:rFonts w:eastAsia="Times New Roman"/>
          <w:color w:val="595959" w:themeColor="text1" w:themeTint="A6"/>
          <w:sz w:val="20"/>
          <w:szCs w:val="20"/>
        </w:rPr>
        <w:tab/>
      </w:r>
      <w:r w:rsidRPr="00120F13">
        <w:rPr>
          <w:rFonts w:eastAsia="Times New Roman"/>
          <w:color w:val="595959" w:themeColor="text1" w:themeTint="A6"/>
          <w:sz w:val="20"/>
          <w:szCs w:val="20"/>
        </w:rPr>
        <w:t>b) Lighting and Receptacle Wiring Reticulation</w:t>
      </w:r>
    </w:p>
    <w:p w:rsidR="00120F13" w:rsidRPr="00120F13" w:rsidRDefault="00120F13" w:rsidP="00120F13">
      <w:pPr>
        <w:tabs>
          <w:tab w:val="left" w:pos="-810"/>
        </w:tabs>
        <w:spacing w:after="0" w:line="240" w:lineRule="auto"/>
        <w:ind w:left="-900" w:hanging="360"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ab/>
      </w:r>
      <w:r>
        <w:rPr>
          <w:rFonts w:eastAsia="Times New Roman"/>
          <w:color w:val="595959" w:themeColor="text1" w:themeTint="A6"/>
          <w:sz w:val="20"/>
          <w:szCs w:val="20"/>
        </w:rPr>
        <w:tab/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c) </w:t>
      </w:r>
      <w:r w:rsidR="00951C79">
        <w:rPr>
          <w:rFonts w:eastAsia="Times New Roman"/>
          <w:color w:val="595959" w:themeColor="text1" w:themeTint="A6"/>
          <w:sz w:val="20"/>
          <w:szCs w:val="20"/>
        </w:rPr>
        <w:t>Motor control Centre</w:t>
      </w:r>
    </w:p>
    <w:p w:rsidR="00120F13" w:rsidRPr="00120F13" w:rsidRDefault="00120F13" w:rsidP="00120F13">
      <w:pPr>
        <w:tabs>
          <w:tab w:val="left" w:pos="-810"/>
        </w:tabs>
        <w:spacing w:after="0" w:line="240" w:lineRule="auto"/>
        <w:ind w:left="-900" w:hanging="360"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ab/>
      </w:r>
      <w:r>
        <w:rPr>
          <w:rFonts w:eastAsia="Times New Roman"/>
          <w:color w:val="595959" w:themeColor="text1" w:themeTint="A6"/>
          <w:sz w:val="20"/>
          <w:szCs w:val="20"/>
        </w:rPr>
        <w:tab/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d) </w:t>
      </w:r>
      <w:r w:rsidR="00AD4BA3">
        <w:rPr>
          <w:rFonts w:eastAsia="Times New Roman"/>
          <w:color w:val="595959" w:themeColor="text1" w:themeTint="A6"/>
          <w:sz w:val="20"/>
          <w:szCs w:val="20"/>
        </w:rPr>
        <w:t>Transformer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</w:t>
      </w:r>
    </w:p>
    <w:p w:rsidR="00120F13" w:rsidRPr="00120F13" w:rsidRDefault="00120F13" w:rsidP="00120F13">
      <w:pPr>
        <w:tabs>
          <w:tab w:val="left" w:pos="-810"/>
        </w:tabs>
        <w:spacing w:after="0" w:line="240" w:lineRule="auto"/>
        <w:ind w:left="-900" w:hanging="360"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ab/>
      </w:r>
      <w:r>
        <w:rPr>
          <w:rFonts w:eastAsia="Times New Roman"/>
          <w:color w:val="595959" w:themeColor="text1" w:themeTint="A6"/>
          <w:sz w:val="20"/>
          <w:szCs w:val="20"/>
        </w:rPr>
        <w:tab/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e) Cable </w:t>
      </w:r>
      <w:r w:rsidR="00AD4BA3">
        <w:rPr>
          <w:rFonts w:eastAsia="Times New Roman"/>
          <w:color w:val="595959" w:themeColor="text1" w:themeTint="A6"/>
          <w:sz w:val="20"/>
          <w:szCs w:val="20"/>
        </w:rPr>
        <w:t>route and cable l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>adder Installation Details</w:t>
      </w:r>
    </w:p>
    <w:p w:rsidR="00120F13" w:rsidRPr="00120F13" w:rsidRDefault="00120F13" w:rsidP="008A7509">
      <w:pPr>
        <w:numPr>
          <w:ilvl w:val="0"/>
          <w:numId w:val="25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Prepare Bulk Material Specification (i.e. </w:t>
      </w:r>
      <w:r w:rsidR="00AD4BA3">
        <w:rPr>
          <w:rFonts w:eastAsia="Times New Roman"/>
          <w:color w:val="595959" w:themeColor="text1" w:themeTint="A6"/>
          <w:sz w:val="20"/>
          <w:szCs w:val="20"/>
        </w:rPr>
        <w:t xml:space="preserve">switchgear, transformer,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>cables, cab</w:t>
      </w:r>
      <w:r w:rsidR="00AD4BA3">
        <w:rPr>
          <w:rFonts w:eastAsia="Times New Roman"/>
          <w:color w:val="595959" w:themeColor="text1" w:themeTint="A6"/>
          <w:sz w:val="20"/>
          <w:szCs w:val="20"/>
        </w:rPr>
        <w:t>le glands, lighting fixtures</w:t>
      </w:r>
      <w:proofErr w:type="gramStart"/>
      <w:r w:rsidR="00AD4BA3">
        <w:rPr>
          <w:rFonts w:eastAsia="Times New Roman"/>
          <w:color w:val="595959" w:themeColor="text1" w:themeTint="A6"/>
          <w:sz w:val="20"/>
          <w:szCs w:val="20"/>
        </w:rPr>
        <w:t xml:space="preserve">, 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>socket</w:t>
      </w:r>
      <w:proofErr w:type="gramEnd"/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outlets, cable ladders / trays and accessories).</w:t>
      </w:r>
    </w:p>
    <w:p w:rsidR="00120F13" w:rsidRPr="00120F13" w:rsidRDefault="00120F13" w:rsidP="008A7509">
      <w:pPr>
        <w:numPr>
          <w:ilvl w:val="0"/>
          <w:numId w:val="26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>Review consultant's deliverables (e.g. Load List, Cable Sizing Report, Equipment's Specification and Datasheet, etc.) against project requirement and site condition.</w:t>
      </w:r>
    </w:p>
    <w:p w:rsidR="00120F13" w:rsidRPr="00120F13" w:rsidRDefault="002F1BE4" w:rsidP="008A7509">
      <w:pPr>
        <w:numPr>
          <w:ilvl w:val="0"/>
          <w:numId w:val="17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 xml:space="preserve">Liaise with </w:t>
      </w:r>
      <w:r w:rsidR="00120F13" w:rsidRPr="00120F13">
        <w:rPr>
          <w:rFonts w:eastAsia="Times New Roman"/>
          <w:color w:val="595959" w:themeColor="text1" w:themeTint="A6"/>
          <w:sz w:val="20"/>
          <w:szCs w:val="20"/>
        </w:rPr>
        <w:t xml:space="preserve">manufacturers/vendors for the development of design </w:t>
      </w:r>
      <w:r>
        <w:rPr>
          <w:rFonts w:eastAsia="Times New Roman"/>
          <w:color w:val="595959" w:themeColor="text1" w:themeTint="A6"/>
          <w:sz w:val="20"/>
          <w:szCs w:val="20"/>
        </w:rPr>
        <w:t>the unfired boiler in</w:t>
      </w:r>
      <w:r w:rsidR="00120F13" w:rsidRPr="00120F13">
        <w:rPr>
          <w:rFonts w:eastAsia="Times New Roman"/>
          <w:color w:val="595959" w:themeColor="text1" w:themeTint="A6"/>
          <w:sz w:val="20"/>
          <w:szCs w:val="20"/>
        </w:rPr>
        <w:t xml:space="preserve"> accordance with contract requirement.</w:t>
      </w:r>
    </w:p>
    <w:p w:rsidR="00120F13" w:rsidRPr="00120F13" w:rsidRDefault="00120F13" w:rsidP="008A7509">
      <w:pPr>
        <w:numPr>
          <w:ilvl w:val="1"/>
          <w:numId w:val="27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>Involved in weekly progress meeting with client and Project Management Team (PMT).</w:t>
      </w:r>
    </w:p>
    <w:p w:rsidR="00120F13" w:rsidRPr="00120F13" w:rsidRDefault="00120F13" w:rsidP="008A7509">
      <w:pPr>
        <w:numPr>
          <w:ilvl w:val="1"/>
          <w:numId w:val="30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color w:val="595959" w:themeColor="text1" w:themeTint="A6"/>
          <w:sz w:val="20"/>
          <w:szCs w:val="20"/>
        </w:rPr>
        <w:t>Perform</w:t>
      </w:r>
      <w:r w:rsidR="000219D7">
        <w:rPr>
          <w:rFonts w:eastAsia="Times New Roman"/>
          <w:color w:val="595959" w:themeColor="text1" w:themeTint="A6"/>
          <w:sz w:val="20"/>
          <w:szCs w:val="20"/>
        </w:rPr>
        <w:t xml:space="preserve">ed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site survey at the existing </w:t>
      </w:r>
      <w:r w:rsidR="000219D7">
        <w:rPr>
          <w:rFonts w:eastAsia="Times New Roman"/>
          <w:color w:val="595959" w:themeColor="text1" w:themeTint="A6"/>
          <w:sz w:val="20"/>
          <w:szCs w:val="20"/>
        </w:rPr>
        <w:t xml:space="preserve">plant 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to identify any obstruction to the new </w:t>
      </w:r>
      <w:proofErr w:type="spellStart"/>
      <w:r w:rsidRPr="00120F13">
        <w:rPr>
          <w:rFonts w:eastAsia="Times New Roman"/>
          <w:color w:val="595959" w:themeColor="text1" w:themeTint="A6"/>
          <w:sz w:val="20"/>
          <w:szCs w:val="20"/>
        </w:rPr>
        <w:t>equipments</w:t>
      </w:r>
      <w:proofErr w:type="spellEnd"/>
      <w:r w:rsidRPr="00120F13">
        <w:rPr>
          <w:rFonts w:eastAsia="Times New Roman"/>
          <w:color w:val="595959" w:themeColor="text1" w:themeTint="A6"/>
          <w:sz w:val="20"/>
          <w:szCs w:val="20"/>
        </w:rPr>
        <w:t xml:space="preserve"> to be installed.</w:t>
      </w:r>
    </w:p>
    <w:p w:rsidR="00845B2F" w:rsidRDefault="00845B2F" w:rsidP="00120F13">
      <w:pPr>
        <w:pStyle w:val="Page2text"/>
        <w:ind w:left="-900" w:hanging="360"/>
        <w:rPr>
          <w:color w:val="595959" w:themeColor="text1" w:themeTint="A6"/>
        </w:rPr>
      </w:pPr>
    </w:p>
    <w:tbl>
      <w:tblPr>
        <w:tblStyle w:val="Table12"/>
        <w:tblW w:w="990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81"/>
        <w:gridCol w:w="7462"/>
      </w:tblGrid>
      <w:tr w:rsidR="00842648" w:rsidRPr="00E24EA4" w:rsidTr="000E0F4A">
        <w:tc>
          <w:tcPr>
            <w:tcW w:w="2157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Title</w:t>
            </w:r>
          </w:p>
        </w:tc>
        <w:tc>
          <w:tcPr>
            <w:tcW w:w="281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842648" w:rsidRPr="00E24EA4" w:rsidRDefault="00842648" w:rsidP="00842648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Conceptual and Front End Engineering Design (FEED) for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Kimanis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Power Plant </w:t>
            </w: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Project </w:t>
            </w:r>
          </w:p>
        </w:tc>
      </w:tr>
      <w:tr w:rsidR="00842648" w:rsidRPr="00E24EA4" w:rsidTr="000E0F4A">
        <w:tc>
          <w:tcPr>
            <w:tcW w:w="2157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842648" w:rsidRPr="00E24EA4" w:rsidRDefault="00842648" w:rsidP="00842648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Kimanis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Power </w:t>
            </w:r>
            <w:proofErr w:type="spellStart"/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Sdn.Bhd</w:t>
            </w:r>
            <w:proofErr w:type="spellEnd"/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. (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KP</w:t>
            </w: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SB) </w:t>
            </w:r>
          </w:p>
        </w:tc>
      </w:tr>
      <w:tr w:rsidR="00842648" w:rsidRPr="00E24EA4" w:rsidTr="000E0F4A">
        <w:tc>
          <w:tcPr>
            <w:tcW w:w="2157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Project Brief</w:t>
            </w:r>
          </w:p>
        </w:tc>
        <w:tc>
          <w:tcPr>
            <w:tcW w:w="281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842648" w:rsidRPr="00E24EA4" w:rsidRDefault="00842648" w:rsidP="00842648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To install three new </w:t>
            </w:r>
            <w:r w:rsidR="00986F8D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blo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cks of combined cycle gas fired power plant </w:t>
            </w: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facilities.</w:t>
            </w:r>
          </w:p>
        </w:tc>
      </w:tr>
      <w:tr w:rsidR="00842648" w:rsidRPr="00E24EA4" w:rsidTr="000E0F4A">
        <w:tc>
          <w:tcPr>
            <w:tcW w:w="2157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842648" w:rsidRPr="00E24EA4" w:rsidRDefault="00842648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7462" w:type="dxa"/>
          </w:tcPr>
          <w:p w:rsidR="00842648" w:rsidRPr="00E24EA4" w:rsidRDefault="00022DBE" w:rsidP="00022DBE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July </w:t>
            </w:r>
            <w:r w:rsidR="00842648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–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December </w:t>
            </w:r>
            <w:r w:rsidR="00842648" w:rsidRPr="00E24EA4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20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09</w:t>
            </w:r>
          </w:p>
        </w:tc>
      </w:tr>
    </w:tbl>
    <w:p w:rsidR="00842648" w:rsidRPr="00E24EA4" w:rsidRDefault="00842648" w:rsidP="00842648">
      <w:pPr>
        <w:spacing w:before="120" w:after="0" w:line="240" w:lineRule="auto"/>
        <w:ind w:left="-990" w:hanging="270"/>
        <w:outlineLvl w:val="0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>
        <w:rPr>
          <w:rFonts w:eastAsia="Times New Roman"/>
          <w:b/>
          <w:i/>
          <w:color w:val="595959" w:themeColor="text1" w:themeTint="A6"/>
          <w:sz w:val="20"/>
          <w:szCs w:val="20"/>
        </w:rPr>
        <w:t xml:space="preserve">  </w:t>
      </w:r>
      <w:r w:rsidRPr="00E24EA4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842648" w:rsidRPr="00E24EA4" w:rsidRDefault="00FB3C66" w:rsidP="00842648">
      <w:pPr>
        <w:numPr>
          <w:ilvl w:val="1"/>
          <w:numId w:val="4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 xml:space="preserve">Led the Electrical team </w:t>
      </w:r>
      <w:r w:rsidR="00842648" w:rsidRPr="00E24EA4">
        <w:rPr>
          <w:rFonts w:eastAsia="Times New Roman"/>
          <w:color w:val="595959" w:themeColor="text1" w:themeTint="A6"/>
          <w:sz w:val="20"/>
          <w:szCs w:val="20"/>
        </w:rPr>
        <w:t xml:space="preserve">in preparing cost comparison table between </w:t>
      </w:r>
      <w:r w:rsidR="00DE545F">
        <w:rPr>
          <w:rFonts w:eastAsia="Times New Roman"/>
          <w:color w:val="595959" w:themeColor="text1" w:themeTint="A6"/>
          <w:sz w:val="20"/>
          <w:szCs w:val="20"/>
        </w:rPr>
        <w:t xml:space="preserve">various Gas </w:t>
      </w:r>
      <w:r w:rsidR="00842648" w:rsidRPr="00E24EA4">
        <w:rPr>
          <w:rFonts w:eastAsia="Times New Roman"/>
          <w:color w:val="595959" w:themeColor="text1" w:themeTint="A6"/>
          <w:sz w:val="20"/>
          <w:szCs w:val="20"/>
        </w:rPr>
        <w:t>Turbine Generator</w:t>
      </w:r>
      <w:r w:rsidR="00DE545F">
        <w:rPr>
          <w:rFonts w:eastAsia="Times New Roman"/>
          <w:color w:val="595959" w:themeColor="text1" w:themeTint="A6"/>
          <w:sz w:val="20"/>
          <w:szCs w:val="20"/>
        </w:rPr>
        <w:t>s</w:t>
      </w:r>
      <w:r w:rsidR="00842648" w:rsidRPr="00E24EA4">
        <w:rPr>
          <w:rFonts w:eastAsia="Times New Roman"/>
          <w:color w:val="595959" w:themeColor="text1" w:themeTint="A6"/>
          <w:sz w:val="20"/>
          <w:szCs w:val="20"/>
        </w:rPr>
        <w:t xml:space="preserve"> for power generation study.</w:t>
      </w:r>
    </w:p>
    <w:p w:rsidR="00842648" w:rsidRPr="009F5032" w:rsidRDefault="00842648" w:rsidP="0015543B">
      <w:pPr>
        <w:numPr>
          <w:ilvl w:val="1"/>
          <w:numId w:val="7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9F5032">
        <w:rPr>
          <w:rFonts w:eastAsia="Times New Roman"/>
          <w:color w:val="595959" w:themeColor="text1" w:themeTint="A6"/>
          <w:sz w:val="20"/>
          <w:szCs w:val="20"/>
        </w:rPr>
        <w:t>Produce</w:t>
      </w:r>
      <w:r w:rsidR="009F5032" w:rsidRPr="009F5032">
        <w:rPr>
          <w:rFonts w:eastAsia="Times New Roman"/>
          <w:color w:val="595959" w:themeColor="text1" w:themeTint="A6"/>
          <w:sz w:val="20"/>
          <w:szCs w:val="20"/>
        </w:rPr>
        <w:t>d Design Concept Report</w:t>
      </w:r>
      <w:r w:rsidR="00083679">
        <w:rPr>
          <w:rFonts w:eastAsia="Times New Roman"/>
          <w:color w:val="595959" w:themeColor="text1" w:themeTint="A6"/>
          <w:sz w:val="20"/>
          <w:szCs w:val="20"/>
        </w:rPr>
        <w:t xml:space="preserve"> for </w:t>
      </w:r>
      <w:r w:rsidR="009F5032" w:rsidRPr="009F5032">
        <w:rPr>
          <w:rFonts w:eastAsia="Times New Roman"/>
          <w:color w:val="595959" w:themeColor="text1" w:themeTint="A6"/>
          <w:sz w:val="20"/>
          <w:szCs w:val="20"/>
        </w:rPr>
        <w:t xml:space="preserve">the overall </w:t>
      </w:r>
      <w:r w:rsidRPr="009F5032">
        <w:rPr>
          <w:rFonts w:eastAsia="Times New Roman"/>
          <w:color w:val="595959" w:themeColor="text1" w:themeTint="A6"/>
          <w:sz w:val="20"/>
          <w:szCs w:val="20"/>
        </w:rPr>
        <w:t>facilities.</w:t>
      </w:r>
    </w:p>
    <w:p w:rsidR="00842648" w:rsidRDefault="00842648" w:rsidP="00842648">
      <w:pPr>
        <w:numPr>
          <w:ilvl w:val="1"/>
          <w:numId w:val="8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 w:rsidRPr="00E24EA4">
        <w:rPr>
          <w:rFonts w:eastAsia="Times New Roman"/>
          <w:color w:val="595959" w:themeColor="text1" w:themeTint="A6"/>
          <w:sz w:val="20"/>
          <w:szCs w:val="20"/>
        </w:rPr>
        <w:lastRenderedPageBreak/>
        <w:t>Develop</w:t>
      </w:r>
      <w:r w:rsidR="009F5032">
        <w:rPr>
          <w:rFonts w:eastAsia="Times New Roman"/>
          <w:color w:val="595959" w:themeColor="text1" w:themeTint="A6"/>
          <w:sz w:val="20"/>
          <w:szCs w:val="20"/>
        </w:rPr>
        <w:t>ed</w:t>
      </w: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 Specification and Datasheet</w:t>
      </w:r>
      <w:r w:rsidR="009F5032">
        <w:rPr>
          <w:rFonts w:eastAsia="Times New Roman"/>
          <w:color w:val="595959" w:themeColor="text1" w:themeTint="A6"/>
          <w:sz w:val="20"/>
          <w:szCs w:val="20"/>
        </w:rPr>
        <w:t xml:space="preserve">s </w:t>
      </w:r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in accordance to </w:t>
      </w:r>
      <w:proofErr w:type="spellStart"/>
      <w:r w:rsidRPr="00E24EA4">
        <w:rPr>
          <w:rFonts w:eastAsia="Times New Roman"/>
          <w:color w:val="595959" w:themeColor="text1" w:themeTint="A6"/>
          <w:sz w:val="20"/>
          <w:szCs w:val="20"/>
        </w:rPr>
        <w:t>Petronas</w:t>
      </w:r>
      <w:proofErr w:type="spellEnd"/>
      <w:r w:rsidRPr="00E24EA4">
        <w:rPr>
          <w:rFonts w:eastAsia="Times New Roman"/>
          <w:color w:val="595959" w:themeColor="text1" w:themeTint="A6"/>
          <w:sz w:val="20"/>
          <w:szCs w:val="20"/>
        </w:rPr>
        <w:t xml:space="preserve"> Technical Standard (PTS) and regulations, standards and codes of practices issued by international bodies (e.g. IEC, IEE, IEEE, and IP).</w:t>
      </w:r>
    </w:p>
    <w:p w:rsidR="001044F8" w:rsidRDefault="001044F8" w:rsidP="00842648">
      <w:pPr>
        <w:numPr>
          <w:ilvl w:val="1"/>
          <w:numId w:val="8"/>
        </w:numPr>
        <w:spacing w:after="0" w:line="240" w:lineRule="auto"/>
        <w:ind w:left="-990" w:hanging="270"/>
        <w:contextualSpacing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Led the Engineering Review for Electrical (ELSOR)</w:t>
      </w:r>
    </w:p>
    <w:p w:rsidR="00630695" w:rsidRDefault="00630695" w:rsidP="00630695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p w:rsidR="00630695" w:rsidRDefault="00630695" w:rsidP="00630695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tbl>
      <w:tblPr>
        <w:tblStyle w:val="Table19"/>
        <w:tblW w:w="1008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81"/>
        <w:gridCol w:w="8269"/>
      </w:tblGrid>
      <w:tr w:rsidR="00630695" w:rsidRPr="00120F13" w:rsidTr="000E0F4A">
        <w:tc>
          <w:tcPr>
            <w:tcW w:w="1530" w:type="dxa"/>
          </w:tcPr>
          <w:p w:rsidR="00630695" w:rsidRPr="00120F13" w:rsidRDefault="00630695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Title</w:t>
            </w:r>
          </w:p>
        </w:tc>
        <w:tc>
          <w:tcPr>
            <w:tcW w:w="281" w:type="dxa"/>
          </w:tcPr>
          <w:p w:rsidR="00630695" w:rsidRPr="00120F13" w:rsidRDefault="00630695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630695" w:rsidRPr="00120F13" w:rsidRDefault="00630695" w:rsidP="0063069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Operation and Maintenance Engineer</w:t>
            </w:r>
          </w:p>
        </w:tc>
      </w:tr>
      <w:tr w:rsidR="00630695" w:rsidRPr="00120F13" w:rsidTr="000E0F4A">
        <w:tc>
          <w:tcPr>
            <w:tcW w:w="1530" w:type="dxa"/>
          </w:tcPr>
          <w:p w:rsidR="00630695" w:rsidRPr="00120F13" w:rsidRDefault="00630695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Client</w:t>
            </w:r>
          </w:p>
        </w:tc>
        <w:tc>
          <w:tcPr>
            <w:tcW w:w="281" w:type="dxa"/>
          </w:tcPr>
          <w:p w:rsidR="00630695" w:rsidRPr="00120F13" w:rsidRDefault="00630695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630695" w:rsidRPr="00120F13" w:rsidRDefault="00630695" w:rsidP="00630695">
            <w:pPr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Centralised Utility Facilities (CUF) </w:t>
            </w:r>
            <w:proofErr w:type="spellStart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Gebang</w:t>
            </w:r>
            <w:proofErr w:type="spellEnd"/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, Kuantan, Pahang</w:t>
            </w:r>
          </w:p>
        </w:tc>
      </w:tr>
      <w:tr w:rsidR="00630695" w:rsidRPr="00120F13" w:rsidTr="000E0F4A">
        <w:tc>
          <w:tcPr>
            <w:tcW w:w="1530" w:type="dxa"/>
          </w:tcPr>
          <w:p w:rsidR="00630695" w:rsidRPr="00120F13" w:rsidRDefault="00630695" w:rsidP="0063069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Title</w:t>
            </w: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 xml:space="preserve"> Brief</w:t>
            </w:r>
          </w:p>
        </w:tc>
        <w:tc>
          <w:tcPr>
            <w:tcW w:w="281" w:type="dxa"/>
          </w:tcPr>
          <w:p w:rsidR="00630695" w:rsidRPr="00120F13" w:rsidRDefault="00630695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630695" w:rsidRPr="00120F13" w:rsidRDefault="00630695" w:rsidP="00630695">
            <w:pPr>
              <w:tabs>
                <w:tab w:val="left" w:pos="1080"/>
              </w:tabs>
              <w:spacing w:after="0" w:line="240" w:lineRule="auto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Started as Junior Engineer until promoted to Senior Engineer in maintaining all the electrical equipment assets including become the Focal Person in Power Management System (PMS)</w:t>
            </w: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.           </w:t>
            </w:r>
          </w:p>
        </w:tc>
      </w:tr>
      <w:tr w:rsidR="00630695" w:rsidRPr="00120F13" w:rsidTr="000E0F4A">
        <w:tc>
          <w:tcPr>
            <w:tcW w:w="1530" w:type="dxa"/>
          </w:tcPr>
          <w:p w:rsidR="00630695" w:rsidRPr="00120F13" w:rsidRDefault="00630695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  <w:t>Duration</w:t>
            </w:r>
          </w:p>
        </w:tc>
        <w:tc>
          <w:tcPr>
            <w:tcW w:w="281" w:type="dxa"/>
          </w:tcPr>
          <w:p w:rsidR="00630695" w:rsidRPr="00120F13" w:rsidRDefault="00630695" w:rsidP="000E0F4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8269" w:type="dxa"/>
          </w:tcPr>
          <w:p w:rsidR="00630695" w:rsidRPr="00120F13" w:rsidRDefault="00630695" w:rsidP="0063069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Aug 2003</w:t>
            </w: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>June</w:t>
            </w:r>
            <w:r w:rsidRPr="00120F13">
              <w:rPr>
                <w:rFonts w:ascii="Calibri" w:hAnsi="Calibri"/>
                <w:color w:val="595959" w:themeColor="text1" w:themeTint="A6"/>
                <w:sz w:val="20"/>
                <w:szCs w:val="20"/>
              </w:rPr>
              <w:t xml:space="preserve"> 2009</w:t>
            </w:r>
          </w:p>
        </w:tc>
      </w:tr>
    </w:tbl>
    <w:p w:rsidR="00630695" w:rsidRPr="00120F13" w:rsidRDefault="00630695" w:rsidP="00630695">
      <w:pPr>
        <w:tabs>
          <w:tab w:val="left" w:pos="-1260"/>
        </w:tabs>
        <w:spacing w:before="120" w:after="0" w:line="240" w:lineRule="auto"/>
        <w:ind w:left="-1260"/>
        <w:jc w:val="both"/>
        <w:rPr>
          <w:rFonts w:eastAsia="Times New Roman"/>
          <w:b/>
          <w:i/>
          <w:color w:val="595959" w:themeColor="text1" w:themeTint="A6"/>
          <w:sz w:val="20"/>
          <w:szCs w:val="20"/>
        </w:rPr>
      </w:pPr>
      <w:r w:rsidRPr="00120F13">
        <w:rPr>
          <w:rFonts w:eastAsia="Times New Roman"/>
          <w:b/>
          <w:i/>
          <w:color w:val="595959" w:themeColor="text1" w:themeTint="A6"/>
          <w:sz w:val="20"/>
          <w:szCs w:val="20"/>
        </w:rPr>
        <w:t>Duties &amp; Responsibilities</w:t>
      </w:r>
    </w:p>
    <w:p w:rsidR="00630695" w:rsidRPr="00120F13" w:rsidRDefault="00630695" w:rsidP="00630695">
      <w:pPr>
        <w:numPr>
          <w:ilvl w:val="0"/>
          <w:numId w:val="23"/>
        </w:numPr>
        <w:tabs>
          <w:tab w:val="left" w:pos="81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 xml:space="preserve">Led the Electrical team to prepare all maintenance parts, </w:t>
      </w:r>
      <w:proofErr w:type="spellStart"/>
      <w:r>
        <w:rPr>
          <w:rFonts w:eastAsia="Times New Roman"/>
          <w:color w:val="595959" w:themeColor="text1" w:themeTint="A6"/>
          <w:sz w:val="20"/>
          <w:szCs w:val="20"/>
        </w:rPr>
        <w:t>procurments</w:t>
      </w:r>
      <w:proofErr w:type="spellEnd"/>
      <w:r>
        <w:rPr>
          <w:rFonts w:eastAsia="Times New Roman"/>
          <w:color w:val="595959" w:themeColor="text1" w:themeTint="A6"/>
          <w:sz w:val="20"/>
          <w:szCs w:val="20"/>
        </w:rPr>
        <w:t xml:space="preserve"> processes and turnaround</w:t>
      </w:r>
      <w:r w:rsidRPr="00120F13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630695" w:rsidRPr="00120F13" w:rsidRDefault="00C83058" w:rsidP="00630695">
      <w:pPr>
        <w:numPr>
          <w:ilvl w:val="0"/>
          <w:numId w:val="24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 xml:space="preserve">Led and finalized </w:t>
      </w:r>
      <w:r w:rsidR="00630695">
        <w:rPr>
          <w:rFonts w:eastAsia="Times New Roman"/>
          <w:color w:val="595959" w:themeColor="text1" w:themeTint="A6"/>
          <w:sz w:val="20"/>
          <w:szCs w:val="20"/>
        </w:rPr>
        <w:t xml:space="preserve">Reliability </w:t>
      </w:r>
      <w:proofErr w:type="spellStart"/>
      <w:r>
        <w:rPr>
          <w:rFonts w:eastAsia="Times New Roman"/>
          <w:color w:val="595959" w:themeColor="text1" w:themeTint="A6"/>
          <w:sz w:val="20"/>
          <w:szCs w:val="20"/>
        </w:rPr>
        <w:t>Centred</w:t>
      </w:r>
      <w:proofErr w:type="spellEnd"/>
      <w:r>
        <w:rPr>
          <w:rFonts w:eastAsia="Times New Roman"/>
          <w:color w:val="595959" w:themeColor="text1" w:themeTint="A6"/>
          <w:sz w:val="20"/>
          <w:szCs w:val="20"/>
        </w:rPr>
        <w:t xml:space="preserve"> </w:t>
      </w:r>
      <w:r w:rsidR="00630695">
        <w:rPr>
          <w:rFonts w:eastAsia="Times New Roman"/>
          <w:color w:val="595959" w:themeColor="text1" w:themeTint="A6"/>
          <w:sz w:val="20"/>
          <w:szCs w:val="20"/>
        </w:rPr>
        <w:t xml:space="preserve">Maintenance </w:t>
      </w:r>
      <w:r>
        <w:rPr>
          <w:rFonts w:eastAsia="Times New Roman"/>
          <w:color w:val="595959" w:themeColor="text1" w:themeTint="A6"/>
          <w:sz w:val="20"/>
          <w:szCs w:val="20"/>
        </w:rPr>
        <w:t xml:space="preserve">(RCM) </w:t>
      </w:r>
      <w:r w:rsidR="00630695">
        <w:rPr>
          <w:rFonts w:eastAsia="Times New Roman"/>
          <w:color w:val="595959" w:themeColor="text1" w:themeTint="A6"/>
          <w:sz w:val="20"/>
          <w:szCs w:val="20"/>
        </w:rPr>
        <w:t xml:space="preserve">Program for the following </w:t>
      </w:r>
      <w:proofErr w:type="spellStart"/>
      <w:r w:rsidR="00630695">
        <w:rPr>
          <w:rFonts w:eastAsia="Times New Roman"/>
          <w:color w:val="595959" w:themeColor="text1" w:themeTint="A6"/>
          <w:sz w:val="20"/>
          <w:szCs w:val="20"/>
        </w:rPr>
        <w:t>equipments</w:t>
      </w:r>
      <w:proofErr w:type="spellEnd"/>
    </w:p>
    <w:p w:rsidR="00C803F4" w:rsidRPr="00C803F4" w:rsidRDefault="00464732" w:rsidP="00C803F4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C803F4">
        <w:rPr>
          <w:rFonts w:eastAsia="Times New Roman"/>
          <w:color w:val="595959" w:themeColor="text1" w:themeTint="A6"/>
          <w:sz w:val="20"/>
          <w:szCs w:val="20"/>
        </w:rPr>
        <w:t xml:space="preserve">Gas Turbine Generators </w:t>
      </w:r>
      <w:r w:rsidR="00C803F4">
        <w:rPr>
          <w:rFonts w:eastAsia="Times New Roman"/>
          <w:color w:val="595959" w:themeColor="text1" w:themeTint="A6"/>
          <w:sz w:val="20"/>
          <w:szCs w:val="20"/>
        </w:rPr>
        <w:t>(3 unit 36MW)</w:t>
      </w:r>
    </w:p>
    <w:p w:rsidR="000A6F12" w:rsidRDefault="00C803F4" w:rsidP="000A6F12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Heat Recovery Steam Generator (4 unit</w:t>
      </w:r>
      <w:r w:rsidR="000A6F12">
        <w:rPr>
          <w:rFonts w:eastAsia="Times New Roman"/>
          <w:color w:val="595959" w:themeColor="text1" w:themeTint="A6"/>
          <w:sz w:val="20"/>
          <w:szCs w:val="20"/>
        </w:rPr>
        <w:t xml:space="preserve"> of 52 </w:t>
      </w:r>
      <w:proofErr w:type="spellStart"/>
      <w:r w:rsidR="000A6F12">
        <w:rPr>
          <w:rFonts w:eastAsia="Times New Roman"/>
          <w:color w:val="595959" w:themeColor="text1" w:themeTint="A6"/>
          <w:sz w:val="20"/>
          <w:szCs w:val="20"/>
        </w:rPr>
        <w:t>tonne</w:t>
      </w:r>
      <w:proofErr w:type="spellEnd"/>
      <w:r w:rsidR="000A6F12">
        <w:rPr>
          <w:rFonts w:eastAsia="Times New Roman"/>
          <w:color w:val="595959" w:themeColor="text1" w:themeTint="A6"/>
          <w:sz w:val="20"/>
          <w:szCs w:val="20"/>
        </w:rPr>
        <w:t xml:space="preserve"> per hour)</w:t>
      </w:r>
      <w:r>
        <w:rPr>
          <w:rFonts w:eastAsia="Times New Roman"/>
          <w:color w:val="595959" w:themeColor="text1" w:themeTint="A6"/>
          <w:sz w:val="20"/>
          <w:szCs w:val="20"/>
        </w:rPr>
        <w:t xml:space="preserve"> </w:t>
      </w:r>
    </w:p>
    <w:p w:rsidR="00C83058" w:rsidRDefault="000A6F12" w:rsidP="00C83058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 xml:space="preserve">All heating and ventilation </w:t>
      </w:r>
      <w:r w:rsidR="00C83058">
        <w:rPr>
          <w:rFonts w:eastAsia="Times New Roman"/>
          <w:color w:val="595959" w:themeColor="text1" w:themeTint="A6"/>
          <w:sz w:val="20"/>
          <w:szCs w:val="20"/>
        </w:rPr>
        <w:t>systems</w:t>
      </w:r>
    </w:p>
    <w:p w:rsidR="00C83058" w:rsidRDefault="00630695" w:rsidP="00C83058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 w:rsidRPr="00C83058">
        <w:rPr>
          <w:rFonts w:eastAsia="Times New Roman"/>
          <w:color w:val="595959" w:themeColor="text1" w:themeTint="A6"/>
          <w:sz w:val="20"/>
          <w:szCs w:val="20"/>
        </w:rPr>
        <w:t xml:space="preserve">Motor </w:t>
      </w:r>
      <w:r w:rsidR="00C83058">
        <w:rPr>
          <w:rFonts w:eastAsia="Times New Roman"/>
          <w:color w:val="595959" w:themeColor="text1" w:themeTint="A6"/>
          <w:sz w:val="20"/>
          <w:szCs w:val="20"/>
        </w:rPr>
        <w:t>C</w:t>
      </w:r>
      <w:r w:rsidRPr="00C83058">
        <w:rPr>
          <w:rFonts w:eastAsia="Times New Roman"/>
          <w:color w:val="595959" w:themeColor="text1" w:themeTint="A6"/>
          <w:sz w:val="20"/>
          <w:szCs w:val="20"/>
        </w:rPr>
        <w:t>ontrol Centre</w:t>
      </w:r>
    </w:p>
    <w:p w:rsidR="00630695" w:rsidRDefault="00C83058" w:rsidP="00C83058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Switchgears and t</w:t>
      </w:r>
      <w:r w:rsidR="00630695" w:rsidRPr="00C83058">
        <w:rPr>
          <w:rFonts w:eastAsia="Times New Roman"/>
          <w:color w:val="595959" w:themeColor="text1" w:themeTint="A6"/>
          <w:sz w:val="20"/>
          <w:szCs w:val="20"/>
        </w:rPr>
        <w:t>ransformer</w:t>
      </w:r>
      <w:r>
        <w:rPr>
          <w:rFonts w:eastAsia="Times New Roman"/>
          <w:color w:val="595959" w:themeColor="text1" w:themeTint="A6"/>
          <w:sz w:val="20"/>
          <w:szCs w:val="20"/>
        </w:rPr>
        <w:t>s (132kV/33kV/11kV/415V)</w:t>
      </w:r>
      <w:r w:rsidR="00630695" w:rsidRPr="00C83058">
        <w:rPr>
          <w:rFonts w:eastAsia="Times New Roman"/>
          <w:color w:val="595959" w:themeColor="text1" w:themeTint="A6"/>
          <w:sz w:val="20"/>
          <w:szCs w:val="20"/>
        </w:rPr>
        <w:t xml:space="preserve"> </w:t>
      </w:r>
    </w:p>
    <w:p w:rsidR="00C83058" w:rsidRDefault="00C83058" w:rsidP="00C83058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Motors</w:t>
      </w:r>
    </w:p>
    <w:p w:rsidR="007852D6" w:rsidRDefault="00C83058" w:rsidP="007852D6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Lighting, security and CCTV</w:t>
      </w:r>
    </w:p>
    <w:p w:rsidR="00630695" w:rsidRPr="007852D6" w:rsidRDefault="007852D6" w:rsidP="007852D6">
      <w:pPr>
        <w:pStyle w:val="ListParagraph"/>
        <w:numPr>
          <w:ilvl w:val="0"/>
          <w:numId w:val="47"/>
        </w:numPr>
        <w:tabs>
          <w:tab w:val="left" w:pos="-810"/>
        </w:tabs>
        <w:spacing w:after="0" w:line="240" w:lineRule="auto"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Power generation and distribution system to clients including 40MW daily to the National Grid</w:t>
      </w:r>
    </w:p>
    <w:p w:rsidR="00630695" w:rsidRPr="00120F13" w:rsidRDefault="003978EF" w:rsidP="00630695">
      <w:pPr>
        <w:numPr>
          <w:ilvl w:val="0"/>
          <w:numId w:val="25"/>
        </w:numPr>
        <w:tabs>
          <w:tab w:val="left" w:pos="540"/>
        </w:tabs>
        <w:spacing w:after="0" w:line="240" w:lineRule="auto"/>
        <w:ind w:left="-900"/>
        <w:contextualSpacing/>
        <w:jc w:val="both"/>
        <w:rPr>
          <w:rFonts w:eastAsia="Times New Roman"/>
          <w:color w:val="595959" w:themeColor="text1" w:themeTint="A6"/>
          <w:sz w:val="20"/>
          <w:szCs w:val="20"/>
        </w:rPr>
      </w:pPr>
      <w:r>
        <w:rPr>
          <w:rFonts w:eastAsia="Times New Roman"/>
          <w:color w:val="595959" w:themeColor="text1" w:themeTint="A6"/>
          <w:sz w:val="20"/>
          <w:szCs w:val="20"/>
        </w:rPr>
        <w:t>Assessed and appraised 5 Electrical Competent Person on monthly basis</w:t>
      </w:r>
      <w:r w:rsidR="00630695" w:rsidRPr="00120F13">
        <w:rPr>
          <w:rFonts w:eastAsia="Times New Roman"/>
          <w:color w:val="595959" w:themeColor="text1" w:themeTint="A6"/>
          <w:sz w:val="20"/>
          <w:szCs w:val="20"/>
        </w:rPr>
        <w:t xml:space="preserve"> (i.e. </w:t>
      </w:r>
      <w:r>
        <w:rPr>
          <w:rFonts w:eastAsia="Times New Roman"/>
          <w:color w:val="595959" w:themeColor="text1" w:themeTint="A6"/>
          <w:sz w:val="20"/>
          <w:szCs w:val="20"/>
        </w:rPr>
        <w:t>trainings</w:t>
      </w:r>
      <w:r w:rsidR="00630695">
        <w:rPr>
          <w:rFonts w:eastAsia="Times New Roman"/>
          <w:color w:val="595959" w:themeColor="text1" w:themeTint="A6"/>
          <w:sz w:val="20"/>
          <w:szCs w:val="20"/>
        </w:rPr>
        <w:t xml:space="preserve">, </w:t>
      </w:r>
      <w:r>
        <w:rPr>
          <w:rFonts w:eastAsia="Times New Roman"/>
          <w:color w:val="595959" w:themeColor="text1" w:themeTint="A6"/>
          <w:sz w:val="20"/>
          <w:szCs w:val="20"/>
        </w:rPr>
        <w:t>leaves</w:t>
      </w:r>
      <w:r w:rsidR="00630695">
        <w:rPr>
          <w:rFonts w:eastAsia="Times New Roman"/>
          <w:color w:val="595959" w:themeColor="text1" w:themeTint="A6"/>
          <w:sz w:val="20"/>
          <w:szCs w:val="20"/>
        </w:rPr>
        <w:t xml:space="preserve">, </w:t>
      </w:r>
      <w:proofErr w:type="gramStart"/>
      <w:r>
        <w:rPr>
          <w:rFonts w:eastAsia="Times New Roman"/>
          <w:color w:val="595959" w:themeColor="text1" w:themeTint="A6"/>
          <w:sz w:val="20"/>
          <w:szCs w:val="20"/>
        </w:rPr>
        <w:t>authorities</w:t>
      </w:r>
      <w:proofErr w:type="gramEnd"/>
      <w:r>
        <w:rPr>
          <w:rFonts w:eastAsia="Times New Roman"/>
          <w:color w:val="595959" w:themeColor="text1" w:themeTint="A6"/>
          <w:sz w:val="20"/>
          <w:szCs w:val="20"/>
        </w:rPr>
        <w:t xml:space="preserve"> licenses requirement </w:t>
      </w:r>
      <w:r w:rsidR="00630695" w:rsidRPr="00120F13">
        <w:rPr>
          <w:rFonts w:eastAsia="Times New Roman"/>
          <w:color w:val="595959" w:themeColor="text1" w:themeTint="A6"/>
          <w:sz w:val="20"/>
          <w:szCs w:val="20"/>
        </w:rPr>
        <w:t xml:space="preserve">and </w:t>
      </w:r>
      <w:r>
        <w:rPr>
          <w:rFonts w:eastAsia="Times New Roman"/>
          <w:color w:val="595959" w:themeColor="text1" w:themeTint="A6"/>
          <w:sz w:val="20"/>
          <w:szCs w:val="20"/>
        </w:rPr>
        <w:t>HSE)</w:t>
      </w:r>
      <w:r w:rsidR="00630695" w:rsidRPr="00120F13">
        <w:rPr>
          <w:rFonts w:eastAsia="Times New Roman"/>
          <w:color w:val="595959" w:themeColor="text1" w:themeTint="A6"/>
          <w:sz w:val="20"/>
          <w:szCs w:val="20"/>
        </w:rPr>
        <w:t>.</w:t>
      </w:r>
    </w:p>
    <w:p w:rsidR="00630695" w:rsidRPr="00E24EA4" w:rsidRDefault="00630695" w:rsidP="00630695">
      <w:pPr>
        <w:spacing w:after="0" w:line="240" w:lineRule="auto"/>
        <w:contextualSpacing/>
        <w:rPr>
          <w:rFonts w:eastAsia="Times New Roman"/>
          <w:color w:val="595959" w:themeColor="text1" w:themeTint="A6"/>
          <w:sz w:val="20"/>
          <w:szCs w:val="20"/>
        </w:rPr>
      </w:pPr>
    </w:p>
    <w:p w:rsidR="0044525A" w:rsidRDefault="0044525A" w:rsidP="00120F13">
      <w:pPr>
        <w:pStyle w:val="Page2text"/>
        <w:ind w:left="-900" w:hanging="360"/>
        <w:rPr>
          <w:color w:val="595959" w:themeColor="text1" w:themeTint="A6"/>
        </w:rPr>
      </w:pPr>
    </w:p>
    <w:p w:rsidR="0044525A" w:rsidRDefault="0044525A" w:rsidP="0044525A">
      <w:pPr>
        <w:pStyle w:val="ExperienceHeader"/>
        <w:rPr>
          <w:i/>
          <w:color w:val="595959" w:themeColor="text1" w:themeTint="A6"/>
        </w:rPr>
      </w:pPr>
      <w:r w:rsidRPr="0044525A">
        <w:rPr>
          <w:i/>
          <w:color w:val="595959" w:themeColor="text1" w:themeTint="A6"/>
        </w:rPr>
        <w:t>Reference</w:t>
      </w:r>
      <w:r w:rsidR="00A94DC5">
        <w:rPr>
          <w:i/>
          <w:color w:val="595959" w:themeColor="text1" w:themeTint="A6"/>
        </w:rPr>
        <w:t>s</w:t>
      </w:r>
      <w:r w:rsidRPr="0044525A">
        <w:rPr>
          <w:i/>
          <w:color w:val="595959" w:themeColor="text1" w:themeTint="A6"/>
        </w:rPr>
        <w:tab/>
      </w:r>
    </w:p>
    <w:p w:rsidR="0044525A" w:rsidRPr="008A0A55" w:rsidRDefault="008A78BF" w:rsidP="0044525A">
      <w:pPr>
        <w:spacing w:before="120" w:after="0"/>
        <w:ind w:left="-1267"/>
        <w:rPr>
          <w:sz w:val="20"/>
          <w:szCs w:val="20"/>
        </w:rPr>
      </w:pPr>
      <w:r>
        <w:rPr>
          <w:sz w:val="20"/>
          <w:szCs w:val="20"/>
        </w:rPr>
        <w:t>M</w:t>
      </w:r>
      <w:r w:rsidR="0044525A" w:rsidRPr="008A0A55">
        <w:rPr>
          <w:sz w:val="20"/>
          <w:szCs w:val="20"/>
        </w:rPr>
        <w:t>r.</w:t>
      </w:r>
      <w:r w:rsidR="0044525A" w:rsidRPr="008A0A55">
        <w:rPr>
          <w:rFonts w:hint="eastAsia"/>
          <w:sz w:val="20"/>
          <w:szCs w:val="20"/>
        </w:rPr>
        <w:t xml:space="preserve"> </w:t>
      </w:r>
      <w:r w:rsidR="0044525A" w:rsidRPr="008A0A55">
        <w:rPr>
          <w:sz w:val="20"/>
          <w:szCs w:val="20"/>
        </w:rPr>
        <w:t>Md</w:t>
      </w:r>
      <w:r>
        <w:rPr>
          <w:sz w:val="20"/>
          <w:szCs w:val="20"/>
        </w:rPr>
        <w:t>. Shah Mahmood</w:t>
      </w:r>
    </w:p>
    <w:p w:rsidR="0044525A" w:rsidRPr="008A0A55" w:rsidRDefault="006138E3" w:rsidP="0044525A">
      <w:pPr>
        <w:spacing w:after="0"/>
        <w:ind w:left="-1260"/>
        <w:rPr>
          <w:sz w:val="20"/>
          <w:szCs w:val="20"/>
        </w:rPr>
      </w:pPr>
      <w:r>
        <w:rPr>
          <w:sz w:val="20"/>
          <w:szCs w:val="20"/>
        </w:rPr>
        <w:t>Head (RGT &amp; Solar Projects)</w:t>
      </w:r>
    </w:p>
    <w:p w:rsidR="0044525A" w:rsidRPr="008A0A55" w:rsidRDefault="008A78BF" w:rsidP="0044525A">
      <w:pPr>
        <w:spacing w:after="0"/>
        <w:ind w:left="-1260"/>
        <w:rPr>
          <w:sz w:val="20"/>
          <w:szCs w:val="20"/>
        </w:rPr>
      </w:pPr>
      <w:r>
        <w:rPr>
          <w:sz w:val="20"/>
          <w:szCs w:val="20"/>
        </w:rPr>
        <w:t>PETRONAS Technology &amp; Engineering Division</w:t>
      </w:r>
      <w:r w:rsidR="0044525A" w:rsidRPr="008A0A55">
        <w:rPr>
          <w:sz w:val="20"/>
          <w:szCs w:val="20"/>
        </w:rPr>
        <w:t xml:space="preserve"> </w:t>
      </w:r>
    </w:p>
    <w:p w:rsidR="0044525A" w:rsidRPr="008A0A55" w:rsidRDefault="008A78BF" w:rsidP="0044525A">
      <w:pPr>
        <w:spacing w:after="0"/>
        <w:ind w:left="-126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Level 47 Tower 1</w:t>
      </w:r>
      <w:r w:rsidR="0044525A" w:rsidRPr="008A0A55">
        <w:rPr>
          <w:sz w:val="20"/>
          <w:szCs w:val="20"/>
          <w:lang w:val="de-DE"/>
        </w:rPr>
        <w:t>,</w:t>
      </w:r>
    </w:p>
    <w:p w:rsidR="0044525A" w:rsidRPr="008A0A55" w:rsidRDefault="0044525A" w:rsidP="0044525A">
      <w:pPr>
        <w:spacing w:after="0"/>
        <w:ind w:left="-1260"/>
        <w:rPr>
          <w:sz w:val="20"/>
          <w:szCs w:val="20"/>
          <w:lang w:val="de-DE"/>
        </w:rPr>
      </w:pPr>
      <w:r w:rsidRPr="008A0A55">
        <w:rPr>
          <w:sz w:val="20"/>
          <w:szCs w:val="20"/>
          <w:lang w:val="de-DE"/>
        </w:rPr>
        <w:t>50</w:t>
      </w:r>
      <w:r w:rsidR="008A78BF">
        <w:rPr>
          <w:sz w:val="20"/>
          <w:szCs w:val="20"/>
          <w:lang w:val="de-DE"/>
        </w:rPr>
        <w:t>088</w:t>
      </w:r>
      <w:r w:rsidRPr="008A0A55">
        <w:rPr>
          <w:sz w:val="20"/>
          <w:szCs w:val="20"/>
          <w:lang w:val="de-DE"/>
        </w:rPr>
        <w:t xml:space="preserve"> Kuala Lumpur, Malaysia</w:t>
      </w:r>
    </w:p>
    <w:p w:rsidR="0044525A" w:rsidRDefault="0044525A" w:rsidP="0044525A">
      <w:pPr>
        <w:spacing w:after="0"/>
        <w:ind w:left="-1260"/>
        <w:rPr>
          <w:sz w:val="20"/>
          <w:szCs w:val="20"/>
        </w:rPr>
      </w:pPr>
      <w:r w:rsidRPr="008A0A55">
        <w:rPr>
          <w:rFonts w:hint="eastAsia"/>
          <w:sz w:val="20"/>
          <w:szCs w:val="20"/>
        </w:rPr>
        <w:t>+6-</w:t>
      </w:r>
      <w:r w:rsidR="00004CC4">
        <w:rPr>
          <w:sz w:val="20"/>
          <w:szCs w:val="20"/>
        </w:rPr>
        <w:t>01</w:t>
      </w:r>
      <w:r w:rsidR="008A78BF">
        <w:rPr>
          <w:sz w:val="20"/>
          <w:szCs w:val="20"/>
        </w:rPr>
        <w:t>2</w:t>
      </w:r>
      <w:r w:rsidR="00004CC4">
        <w:rPr>
          <w:sz w:val="20"/>
          <w:szCs w:val="20"/>
        </w:rPr>
        <w:t xml:space="preserve"> </w:t>
      </w:r>
      <w:r w:rsidR="008A78BF">
        <w:rPr>
          <w:sz w:val="20"/>
          <w:szCs w:val="20"/>
        </w:rPr>
        <w:t>987</w:t>
      </w:r>
      <w:r w:rsidR="00004CC4">
        <w:rPr>
          <w:sz w:val="20"/>
          <w:szCs w:val="20"/>
        </w:rPr>
        <w:t xml:space="preserve"> </w:t>
      </w:r>
      <w:r w:rsidR="008A78BF">
        <w:rPr>
          <w:sz w:val="20"/>
          <w:szCs w:val="20"/>
        </w:rPr>
        <w:t>0739</w:t>
      </w:r>
    </w:p>
    <w:p w:rsidR="00953B32" w:rsidRDefault="00E10346" w:rsidP="0044525A">
      <w:pPr>
        <w:spacing w:after="0"/>
        <w:ind w:left="-1260"/>
        <w:rPr>
          <w:sz w:val="20"/>
          <w:szCs w:val="20"/>
        </w:rPr>
      </w:pPr>
      <w:hyperlink r:id="rId11" w:history="1">
        <w:r w:rsidR="00953B32" w:rsidRPr="00877B32">
          <w:rPr>
            <w:rStyle w:val="Hyperlink"/>
            <w:sz w:val="20"/>
            <w:szCs w:val="20"/>
          </w:rPr>
          <w:t>shahma@petronas.com.my</w:t>
        </w:r>
      </w:hyperlink>
    </w:p>
    <w:p w:rsidR="008A78BF" w:rsidRDefault="008A78BF" w:rsidP="0044525A">
      <w:pPr>
        <w:spacing w:after="0"/>
        <w:ind w:left="-1260"/>
        <w:rPr>
          <w:sz w:val="20"/>
          <w:szCs w:val="20"/>
        </w:rPr>
      </w:pPr>
    </w:p>
    <w:p w:rsidR="0044525A" w:rsidRPr="008A0A55" w:rsidRDefault="00B22D21" w:rsidP="0044525A">
      <w:pPr>
        <w:spacing w:after="0"/>
        <w:ind w:left="-1260"/>
        <w:rPr>
          <w:sz w:val="20"/>
          <w:szCs w:val="20"/>
        </w:rPr>
      </w:pPr>
      <w:r>
        <w:rPr>
          <w:sz w:val="20"/>
          <w:szCs w:val="20"/>
        </w:rPr>
        <w:t xml:space="preserve">Mr. Mike </w:t>
      </w:r>
      <w:proofErr w:type="spellStart"/>
      <w:r>
        <w:rPr>
          <w:sz w:val="20"/>
          <w:szCs w:val="20"/>
        </w:rPr>
        <w:t>Vukelic</w:t>
      </w:r>
      <w:proofErr w:type="spellEnd"/>
    </w:p>
    <w:p w:rsidR="0044525A" w:rsidRPr="008A0A55" w:rsidRDefault="00B22D21" w:rsidP="0044525A">
      <w:pPr>
        <w:spacing w:after="0"/>
        <w:ind w:left="-1260"/>
        <w:rPr>
          <w:sz w:val="20"/>
          <w:szCs w:val="20"/>
        </w:rPr>
      </w:pPr>
      <w:r>
        <w:rPr>
          <w:sz w:val="20"/>
          <w:szCs w:val="20"/>
        </w:rPr>
        <w:t>Chief Technical Officer</w:t>
      </w:r>
    </w:p>
    <w:p w:rsidR="00B22D21" w:rsidRDefault="00B22D21" w:rsidP="0044525A">
      <w:pPr>
        <w:spacing w:after="0"/>
        <w:ind w:left="-1260"/>
        <w:rPr>
          <w:sz w:val="20"/>
          <w:szCs w:val="20"/>
        </w:rPr>
      </w:pPr>
      <w:proofErr w:type="spellStart"/>
      <w:r w:rsidRPr="00B22D21">
        <w:rPr>
          <w:sz w:val="20"/>
          <w:szCs w:val="20"/>
        </w:rPr>
        <w:t>Soleq</w:t>
      </w:r>
      <w:proofErr w:type="spellEnd"/>
      <w:r w:rsidRPr="00B22D21">
        <w:rPr>
          <w:sz w:val="20"/>
          <w:szCs w:val="20"/>
        </w:rPr>
        <w:t xml:space="preserve"> Solar (Thailand) </w:t>
      </w:r>
      <w:proofErr w:type="spellStart"/>
      <w:r w:rsidRPr="00B22D21">
        <w:rPr>
          <w:sz w:val="20"/>
          <w:szCs w:val="20"/>
        </w:rPr>
        <w:t>Pte</w:t>
      </w:r>
      <w:proofErr w:type="spellEnd"/>
      <w:r w:rsidRPr="00B22D21">
        <w:rPr>
          <w:sz w:val="20"/>
          <w:szCs w:val="20"/>
        </w:rPr>
        <w:t xml:space="preserve"> Ltd </w:t>
      </w:r>
    </w:p>
    <w:p w:rsidR="008A0A55" w:rsidRDefault="00953B32" w:rsidP="0044525A">
      <w:pPr>
        <w:spacing w:after="0"/>
        <w:ind w:left="-1260"/>
        <w:rPr>
          <w:sz w:val="20"/>
          <w:szCs w:val="20"/>
        </w:rPr>
      </w:pPr>
      <w:r>
        <w:rPr>
          <w:sz w:val="20"/>
          <w:szCs w:val="20"/>
        </w:rPr>
        <w:t>+668 1912 1665</w:t>
      </w:r>
      <w:r w:rsidR="008A0A55">
        <w:rPr>
          <w:sz w:val="20"/>
          <w:szCs w:val="20"/>
        </w:rPr>
        <w:t xml:space="preserve"> Telephone</w:t>
      </w:r>
    </w:p>
    <w:p w:rsidR="00FC25D9" w:rsidRPr="008A0A55" w:rsidRDefault="00E10346" w:rsidP="0044525A">
      <w:pPr>
        <w:spacing w:after="0"/>
        <w:ind w:left="-1260"/>
        <w:rPr>
          <w:sz w:val="20"/>
          <w:szCs w:val="20"/>
        </w:rPr>
      </w:pPr>
      <w:hyperlink r:id="rId12" w:history="1">
        <w:r w:rsidR="00953B32" w:rsidRPr="00877B32">
          <w:rPr>
            <w:rStyle w:val="Hyperlink"/>
            <w:sz w:val="20"/>
            <w:szCs w:val="20"/>
          </w:rPr>
          <w:t>mike.vukelic@soleq.com</w:t>
        </w:r>
      </w:hyperlink>
    </w:p>
    <w:sectPr w:rsidR="00FC25D9" w:rsidRPr="008A0A55" w:rsidSect="00CA4EDD">
      <w:headerReference w:type="default" r:id="rId13"/>
      <w:footerReference w:type="default" r:id="rId14"/>
      <w:pgSz w:w="12240" w:h="15840"/>
      <w:pgMar w:top="2203" w:right="1008" w:bottom="576" w:left="2448" w:header="720" w:footer="360" w:gutter="0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346" w:rsidRDefault="00E10346" w:rsidP="00CC01EB">
      <w:pPr>
        <w:spacing w:after="0" w:line="240" w:lineRule="auto"/>
      </w:pPr>
      <w:r>
        <w:separator/>
      </w:r>
    </w:p>
  </w:endnote>
  <w:endnote w:type="continuationSeparator" w:id="0">
    <w:p w:rsidR="00E10346" w:rsidRDefault="00E10346" w:rsidP="00CC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4B8" w:rsidRPr="00E25B52" w:rsidRDefault="004744B8" w:rsidP="005D33CB">
    <w:pPr>
      <w:tabs>
        <w:tab w:val="left" w:pos="-1350"/>
        <w:tab w:val="left" w:pos="180"/>
        <w:tab w:val="left" w:pos="270"/>
        <w:tab w:val="left" w:pos="540"/>
        <w:tab w:val="left" w:pos="630"/>
        <w:tab w:val="center" w:pos="3690"/>
        <w:tab w:val="left" w:pos="4590"/>
        <w:tab w:val="left" w:pos="4680"/>
        <w:tab w:val="left" w:pos="7743"/>
        <w:tab w:val="right" w:pos="9090"/>
        <w:tab w:val="right" w:pos="9900"/>
      </w:tabs>
      <w:spacing w:before="400"/>
      <w:ind w:left="-1354"/>
      <w:rPr>
        <w:rFonts w:ascii="Arial" w:hAnsi="Arial" w:cs="Arial"/>
        <w:sz w:val="16"/>
        <w:szCs w:val="16"/>
      </w:rPr>
    </w:pPr>
    <w:r>
      <w:rPr>
        <w:b/>
        <w:i/>
        <w:noProof/>
        <w:color w:val="548DD4"/>
        <w:lang w:val="en-MY" w:eastAsia="en-MY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114935</wp:posOffset>
              </wp:positionV>
              <wp:extent cx="6650990" cy="45085"/>
              <wp:effectExtent l="6985" t="15240" r="9525" b="25400"/>
              <wp:wrapNone/>
              <wp:docPr id="2" name="AutoShap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50990" cy="45085"/>
                      </a:xfrm>
                      <a:prstGeom prst="bevel">
                        <a:avLst>
                          <a:gd name="adj" fmla="val 50000"/>
                        </a:avLst>
                      </a:prstGeom>
                      <a:gradFill rotWithShape="0">
                        <a:gsLst>
                          <a:gs pos="0">
                            <a:srgbClr val="DCEBF5">
                              <a:alpha val="50999"/>
                            </a:srgbClr>
                          </a:gs>
                          <a:gs pos="4000">
                            <a:srgbClr val="83A7C3">
                              <a:alpha val="49320"/>
                            </a:srgbClr>
                          </a:gs>
                          <a:gs pos="6500">
                            <a:srgbClr val="768FB9">
                              <a:alpha val="48270"/>
                            </a:srgbClr>
                          </a:gs>
                          <a:gs pos="10501">
                            <a:srgbClr val="83A7C3">
                              <a:alpha val="46589"/>
                            </a:srgbClr>
                          </a:gs>
                          <a:gs pos="26000">
                            <a:srgbClr val="FFFFFF">
                              <a:alpha val="40080"/>
                            </a:srgbClr>
                          </a:gs>
                          <a:gs pos="28000">
                            <a:srgbClr val="9C6563">
                              <a:alpha val="39240"/>
                            </a:srgbClr>
                          </a:gs>
                          <a:gs pos="29000">
                            <a:srgbClr val="80302D">
                              <a:alpha val="38820"/>
                            </a:srgbClr>
                          </a:gs>
                          <a:gs pos="35501">
                            <a:srgbClr val="C0524E">
                              <a:alpha val="36090"/>
                            </a:srgbClr>
                          </a:gs>
                          <a:gs pos="47000">
                            <a:srgbClr val="EBDAD4">
                              <a:alpha val="31260"/>
                            </a:srgbClr>
                          </a:gs>
                          <a:gs pos="50000">
                            <a:srgbClr val="55261C">
                              <a:alpha val="30000"/>
                            </a:srgbClr>
                          </a:gs>
                          <a:gs pos="53000">
                            <a:srgbClr val="EBDAD4">
                              <a:alpha val="31260"/>
                            </a:srgbClr>
                          </a:gs>
                          <a:gs pos="64500">
                            <a:srgbClr val="C0524E">
                              <a:alpha val="36090"/>
                            </a:srgbClr>
                          </a:gs>
                          <a:gs pos="71000">
                            <a:srgbClr val="80302D">
                              <a:alpha val="38820"/>
                            </a:srgbClr>
                          </a:gs>
                          <a:gs pos="72000">
                            <a:srgbClr val="9C6563">
                              <a:alpha val="39240"/>
                            </a:srgbClr>
                          </a:gs>
                          <a:gs pos="74000">
                            <a:srgbClr val="FFFFFF">
                              <a:alpha val="40080"/>
                            </a:srgbClr>
                          </a:gs>
                          <a:gs pos="89500">
                            <a:srgbClr val="83A7C3">
                              <a:alpha val="46589"/>
                            </a:srgbClr>
                          </a:gs>
                          <a:gs pos="93500">
                            <a:srgbClr val="768FB9">
                              <a:alpha val="48270"/>
                            </a:srgbClr>
                          </a:gs>
                          <a:gs pos="96000">
                            <a:srgbClr val="83A7C3">
                              <a:alpha val="49320"/>
                            </a:srgbClr>
                          </a:gs>
                          <a:gs pos="100000">
                            <a:srgbClr val="DCEBF5">
                              <a:alpha val="50999"/>
                            </a:srgbClr>
                          </a:gs>
                        </a:gsLst>
                        <a:lin ang="2700000" scaled="1"/>
                      </a:gradFill>
                      <a:ln w="12700">
                        <a:solidFill>
                          <a:srgbClr val="DBE5F1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8476D8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11" o:spid="_x0000_s1026" type="#_x0000_t84" style="position:absolute;margin-left:-69.35pt;margin-top:9.05pt;width:523.7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" adj="10800" fillcolor="#dcebf5" strokecolor="#dbe5f1" strokeweight="1pt">
              <v:fill opacity="33422f" color2="#dcebf5" o:opacity2="33422f" angle="45" colors="0 #dcebf5;2621f #83a7c3;4260f #768fb9;6882f #83a7c3;17039f white;18350f #9c6563;19005f #80302d;23266f #c0524e;30802f #ebdad4;.5 #55261c;34734f #ebdad4;42271f #c0524e;46531f #80302d;47186f #9c6563;48497f white;58655f #83a7c3;61276f #768fb9;62915f #83a7c3;1 #dcebf5" focus="100%" type="gradient"/>
              <v:shadow on="t" color="#243f60" opacity=".5" offset="1pt"/>
              <o:lock v:ext="edit" aspectratio="t"/>
            </v:shape>
          </w:pict>
        </mc:Fallback>
      </mc:AlternateContent>
    </w:r>
    <w:r w:rsidRPr="00DD5103">
      <w:rPr>
        <w:b/>
        <w:color w:val="548DD4"/>
      </w:rPr>
      <w:tab/>
    </w:r>
    <w:r w:rsidRPr="005C4673">
      <w:rPr>
        <w:sz w:val="18"/>
        <w:szCs w:val="18"/>
      </w:rPr>
      <w:t xml:space="preserve">Page </w:t>
    </w:r>
    <w:r w:rsidRPr="005C4673">
      <w:rPr>
        <w:sz w:val="18"/>
        <w:szCs w:val="18"/>
      </w:rPr>
      <w:fldChar w:fldCharType="begin"/>
    </w:r>
    <w:r w:rsidRPr="005C4673">
      <w:rPr>
        <w:sz w:val="18"/>
        <w:szCs w:val="18"/>
      </w:rPr>
      <w:instrText xml:space="preserve"> PAGE </w:instrText>
    </w:r>
    <w:r w:rsidRPr="005C4673">
      <w:rPr>
        <w:sz w:val="18"/>
        <w:szCs w:val="18"/>
      </w:rPr>
      <w:fldChar w:fldCharType="separate"/>
    </w:r>
    <w:r w:rsidR="004B021C">
      <w:rPr>
        <w:noProof/>
        <w:sz w:val="18"/>
        <w:szCs w:val="18"/>
      </w:rPr>
      <w:t>3</w:t>
    </w:r>
    <w:r w:rsidRPr="005C4673">
      <w:rPr>
        <w:sz w:val="18"/>
        <w:szCs w:val="18"/>
      </w:rPr>
      <w:fldChar w:fldCharType="end"/>
    </w:r>
    <w:r w:rsidRPr="005C4673">
      <w:rPr>
        <w:sz w:val="18"/>
        <w:szCs w:val="18"/>
      </w:rPr>
      <w:t xml:space="preserve"> of </w:t>
    </w:r>
    <w:r w:rsidRPr="005C4673">
      <w:rPr>
        <w:sz w:val="18"/>
        <w:szCs w:val="18"/>
      </w:rPr>
      <w:fldChar w:fldCharType="begin"/>
    </w:r>
    <w:r w:rsidRPr="005C4673">
      <w:rPr>
        <w:sz w:val="18"/>
        <w:szCs w:val="18"/>
      </w:rPr>
      <w:instrText xml:space="preserve"> NUMPAGES  </w:instrText>
    </w:r>
    <w:r w:rsidRPr="005C4673">
      <w:rPr>
        <w:sz w:val="18"/>
        <w:szCs w:val="18"/>
      </w:rPr>
      <w:fldChar w:fldCharType="separate"/>
    </w:r>
    <w:r w:rsidR="004B021C">
      <w:rPr>
        <w:noProof/>
        <w:sz w:val="18"/>
        <w:szCs w:val="18"/>
      </w:rPr>
      <w:t>5</w:t>
    </w:r>
    <w:r w:rsidRPr="005C4673">
      <w:rPr>
        <w:sz w:val="18"/>
        <w:szCs w:val="18"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D32750">
      <w:rPr>
        <w:sz w:val="16"/>
        <w:szCs w:val="16"/>
      </w:rPr>
      <w:tab/>
      <w:t>Aug 7</w:t>
    </w:r>
    <w:r>
      <w:rPr>
        <w:sz w:val="16"/>
        <w:szCs w:val="16"/>
      </w:rPr>
      <w:t xml:space="preserve">, </w:t>
    </w:r>
    <w:r w:rsidRPr="00D32750">
      <w:rPr>
        <w:rFonts w:asciiTheme="minorHAnsi" w:hAnsiTheme="minorHAnsi"/>
        <w:sz w:val="16"/>
        <w:szCs w:val="16"/>
      </w:rPr>
      <w:t>2014</w:t>
    </w:r>
  </w:p>
  <w:p w:rsidR="004744B8" w:rsidRDefault="004744B8" w:rsidP="007E23D9">
    <w:pPr>
      <w:pStyle w:val="Footer"/>
      <w:tabs>
        <w:tab w:val="clear" w:pos="9360"/>
        <w:tab w:val="right" w:pos="10253"/>
      </w:tabs>
      <w:ind w:left="-6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346" w:rsidRDefault="00E10346" w:rsidP="00CC01EB">
      <w:pPr>
        <w:spacing w:after="0" w:line="240" w:lineRule="auto"/>
      </w:pPr>
      <w:r>
        <w:separator/>
      </w:r>
    </w:p>
  </w:footnote>
  <w:footnote w:type="continuationSeparator" w:id="0">
    <w:p w:rsidR="00E10346" w:rsidRDefault="00E10346" w:rsidP="00CC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4B8" w:rsidRPr="003A221A" w:rsidRDefault="004744B8" w:rsidP="006B2971">
    <w:pPr>
      <w:tabs>
        <w:tab w:val="left" w:pos="900"/>
        <w:tab w:val="left" w:pos="8640"/>
      </w:tabs>
      <w:spacing w:after="0"/>
      <w:ind w:left="-1260"/>
      <w:rPr>
        <w:b/>
        <w:color w:val="0078C1"/>
        <w:sz w:val="32"/>
        <w:szCs w:val="32"/>
      </w:rPr>
    </w:pPr>
    <w:r>
      <w:rPr>
        <w:b/>
        <w:noProof/>
        <w:color w:val="0078C1"/>
        <w:sz w:val="32"/>
        <w:szCs w:val="32"/>
      </w:rPr>
      <w:t>Ahmad Fadzli Mat Rahim</w:t>
    </w:r>
  </w:p>
  <w:p w:rsidR="004744B8" w:rsidRPr="00E54195" w:rsidRDefault="004744B8" w:rsidP="006B2971">
    <w:pPr>
      <w:spacing w:after="0"/>
      <w:ind w:left="-1260"/>
      <w:rPr>
        <w:sz w:val="24"/>
        <w:szCs w:val="24"/>
      </w:rPr>
    </w:pPr>
    <w:r>
      <w:rPr>
        <w:b/>
        <w:noProof/>
        <w:color w:val="0078C1"/>
        <w:sz w:val="24"/>
        <w:szCs w:val="24"/>
        <w:lang w:val="en-MY" w:eastAsia="en-MY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-840105</wp:posOffset>
              </wp:positionH>
              <wp:positionV relativeFrom="paragraph">
                <wp:posOffset>392430</wp:posOffset>
              </wp:positionV>
              <wp:extent cx="6610350" cy="91440"/>
              <wp:effectExtent l="9525" t="10795" r="9525" b="21590"/>
              <wp:wrapNone/>
              <wp:docPr id="3" name="AutoShap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 flipV="1">
                        <a:off x="0" y="0"/>
                        <a:ext cx="6610350" cy="91440"/>
                      </a:xfrm>
                      <a:prstGeom prst="bevel">
                        <a:avLst>
                          <a:gd name="adj" fmla="val 12500"/>
                        </a:avLst>
                      </a:prstGeom>
                      <a:gradFill rotWithShape="0">
                        <a:gsLst>
                          <a:gs pos="0">
                            <a:srgbClr val="DCEBF5">
                              <a:alpha val="50999"/>
                            </a:srgbClr>
                          </a:gs>
                          <a:gs pos="4000">
                            <a:srgbClr val="83A7C3">
                              <a:alpha val="49320"/>
                            </a:srgbClr>
                          </a:gs>
                          <a:gs pos="6500">
                            <a:srgbClr val="768FB9">
                              <a:alpha val="48270"/>
                            </a:srgbClr>
                          </a:gs>
                          <a:gs pos="10501">
                            <a:srgbClr val="83A7C3">
                              <a:alpha val="46589"/>
                            </a:srgbClr>
                          </a:gs>
                          <a:gs pos="26000">
                            <a:srgbClr val="FFFFFF">
                              <a:alpha val="40080"/>
                            </a:srgbClr>
                          </a:gs>
                          <a:gs pos="28000">
                            <a:srgbClr val="9C6563">
                              <a:alpha val="39240"/>
                            </a:srgbClr>
                          </a:gs>
                          <a:gs pos="29000">
                            <a:srgbClr val="80302D">
                              <a:alpha val="38820"/>
                            </a:srgbClr>
                          </a:gs>
                          <a:gs pos="35501">
                            <a:srgbClr val="C0524E">
                              <a:alpha val="36090"/>
                            </a:srgbClr>
                          </a:gs>
                          <a:gs pos="47000">
                            <a:srgbClr val="EBDAD4">
                              <a:alpha val="31260"/>
                            </a:srgbClr>
                          </a:gs>
                          <a:gs pos="50000">
                            <a:srgbClr val="55261C">
                              <a:alpha val="30000"/>
                            </a:srgbClr>
                          </a:gs>
                          <a:gs pos="53000">
                            <a:srgbClr val="EBDAD4">
                              <a:alpha val="31260"/>
                            </a:srgbClr>
                          </a:gs>
                          <a:gs pos="64500">
                            <a:srgbClr val="C0524E">
                              <a:alpha val="36090"/>
                            </a:srgbClr>
                          </a:gs>
                          <a:gs pos="71000">
                            <a:srgbClr val="80302D">
                              <a:alpha val="38820"/>
                            </a:srgbClr>
                          </a:gs>
                          <a:gs pos="72000">
                            <a:srgbClr val="9C6563">
                              <a:alpha val="39240"/>
                            </a:srgbClr>
                          </a:gs>
                          <a:gs pos="74000">
                            <a:srgbClr val="FFFFFF">
                              <a:alpha val="40080"/>
                            </a:srgbClr>
                          </a:gs>
                          <a:gs pos="89500">
                            <a:srgbClr val="83A7C3">
                              <a:alpha val="46589"/>
                            </a:srgbClr>
                          </a:gs>
                          <a:gs pos="93500">
                            <a:srgbClr val="768FB9">
                              <a:alpha val="48270"/>
                            </a:srgbClr>
                          </a:gs>
                          <a:gs pos="96000">
                            <a:srgbClr val="83A7C3">
                              <a:alpha val="49320"/>
                            </a:srgbClr>
                          </a:gs>
                          <a:gs pos="100000">
                            <a:srgbClr val="DCEBF5">
                              <a:alpha val="50999"/>
                            </a:srgbClr>
                          </a:gs>
                        </a:gsLst>
                        <a:lin ang="2700000" scaled="1"/>
                      </a:gradFill>
                      <a:ln w="12700">
                        <a:solidFill>
                          <a:srgbClr val="DBE5F1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5245E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9" o:spid="_x0000_s1026" type="#_x0000_t84" style="position:absolute;margin-left:-66.15pt;margin-top:30.9pt;width:520.5pt;height:7.2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" fillcolor="#dcebf5" strokecolor="#dbe5f1" strokeweight="1pt">
              <v:fill opacity="33422f" color2="#dcebf5" o:opacity2="33422f" angle="45" colors="0 #dcebf5;2621f #83a7c3;4260f #768fb9;6882f #83a7c3;17039f white;18350f #9c6563;19005f #80302d;23266f #c0524e;30802f #ebdad4;.5 #55261c;34734f #ebdad4;42271f #c0524e;46531f #80302d;47186f #9c6563;48497f white;58655f #83a7c3;61276f #768fb9;62915f #83a7c3;1 #dcebf5" focus="100%" type="gradient"/>
              <v:shadow on="t" color="#243f60" opacity=".5" offset="1pt"/>
              <o:lock v:ext="edit" aspectratio="t"/>
            </v:shape>
          </w:pict>
        </mc:Fallback>
      </mc:AlternateContent>
    </w:r>
    <w:r w:rsidRPr="00E54195">
      <w:rPr>
        <w:sz w:val="24"/>
        <w:szCs w:val="24"/>
      </w:rPr>
      <w:t>Electrical Engineer</w:t>
    </w:r>
    <w:r>
      <w:rPr>
        <w:sz w:val="24"/>
        <w:szCs w:val="24"/>
      </w:rPr>
      <w:tab/>
      <w:t xml:space="preserve">      </w:t>
    </w:r>
    <w:r w:rsidRPr="00E54195">
      <w:rPr>
        <w:i/>
        <w:sz w:val="24"/>
        <w:szCs w:val="24"/>
      </w:rPr>
      <w:t>01</w:t>
    </w:r>
    <w:r>
      <w:rPr>
        <w:i/>
        <w:sz w:val="24"/>
        <w:szCs w:val="24"/>
      </w:rPr>
      <w:t>2</w:t>
    </w:r>
    <w:r w:rsidRPr="00E54195">
      <w:rPr>
        <w:i/>
        <w:sz w:val="24"/>
        <w:szCs w:val="24"/>
      </w:rPr>
      <w:t>-</w:t>
    </w:r>
    <w:r>
      <w:rPr>
        <w:i/>
        <w:sz w:val="24"/>
        <w:szCs w:val="24"/>
      </w:rPr>
      <w:t xml:space="preserve">501 </w:t>
    </w:r>
    <w:r w:rsidRPr="00E54195">
      <w:rPr>
        <w:i/>
        <w:sz w:val="24"/>
        <w:szCs w:val="24"/>
      </w:rPr>
      <w:t>5</w:t>
    </w:r>
    <w:r>
      <w:rPr>
        <w:i/>
        <w:sz w:val="24"/>
        <w:szCs w:val="24"/>
      </w:rPr>
      <w:t>946</w:t>
    </w:r>
    <w:r w:rsidRPr="00E54195">
      <w:rPr>
        <w:i/>
        <w:sz w:val="24"/>
        <w:szCs w:val="24"/>
      </w:rPr>
      <w:tab/>
      <w:t>fa</w:t>
    </w:r>
    <w:r>
      <w:rPr>
        <w:i/>
        <w:sz w:val="24"/>
        <w:szCs w:val="24"/>
      </w:rPr>
      <w:t>dzl</w:t>
    </w:r>
    <w:r w:rsidRPr="00E54195">
      <w:rPr>
        <w:i/>
        <w:sz w:val="24"/>
        <w:szCs w:val="24"/>
      </w:rPr>
      <w:t>ira</w:t>
    </w:r>
    <w:r>
      <w:rPr>
        <w:i/>
        <w:sz w:val="24"/>
        <w:szCs w:val="24"/>
      </w:rPr>
      <w:t>h</w:t>
    </w:r>
    <w:r w:rsidRPr="00E54195">
      <w:rPr>
        <w:i/>
        <w:sz w:val="24"/>
        <w:szCs w:val="24"/>
      </w:rPr>
      <w:t>i</w:t>
    </w:r>
    <w:r>
      <w:rPr>
        <w:i/>
        <w:sz w:val="24"/>
        <w:szCs w:val="24"/>
      </w:rPr>
      <w:t>m</w:t>
    </w:r>
    <w:r w:rsidRPr="00E54195">
      <w:rPr>
        <w:i/>
        <w:sz w:val="24"/>
        <w:szCs w:val="24"/>
      </w:rPr>
      <w:t>@</w:t>
    </w:r>
    <w:r w:rsidRPr="00E02DEE">
      <w:rPr>
        <w:i/>
        <w:sz w:val="24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263"/>
    <w:multiLevelType w:val="hybridMultilevel"/>
    <w:tmpl w:val="4420EC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DB3C3B"/>
    <w:multiLevelType w:val="hybridMultilevel"/>
    <w:tmpl w:val="1E3C3F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6E23135"/>
    <w:multiLevelType w:val="hybridMultilevel"/>
    <w:tmpl w:val="366E79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72252FC"/>
    <w:multiLevelType w:val="hybridMultilevel"/>
    <w:tmpl w:val="AABC64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8A54144"/>
    <w:multiLevelType w:val="hybridMultilevel"/>
    <w:tmpl w:val="D8801E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E825143"/>
    <w:multiLevelType w:val="hybridMultilevel"/>
    <w:tmpl w:val="0ED09B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2741C39"/>
    <w:multiLevelType w:val="hybridMultilevel"/>
    <w:tmpl w:val="8B50F4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3C9334E"/>
    <w:multiLevelType w:val="hybridMultilevel"/>
    <w:tmpl w:val="CCF2ED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4B62F48"/>
    <w:multiLevelType w:val="hybridMultilevel"/>
    <w:tmpl w:val="79B2080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14F77E93"/>
    <w:multiLevelType w:val="hybridMultilevel"/>
    <w:tmpl w:val="FD3CA7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17F07FA3"/>
    <w:multiLevelType w:val="hybridMultilevel"/>
    <w:tmpl w:val="AE3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73D59"/>
    <w:multiLevelType w:val="hybridMultilevel"/>
    <w:tmpl w:val="5C1274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1D9756FE"/>
    <w:multiLevelType w:val="hybridMultilevel"/>
    <w:tmpl w:val="38D259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1FD60C39"/>
    <w:multiLevelType w:val="hybridMultilevel"/>
    <w:tmpl w:val="9AD2FF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20010F46"/>
    <w:multiLevelType w:val="hybridMultilevel"/>
    <w:tmpl w:val="24CE63F4"/>
    <w:lvl w:ilvl="0" w:tplc="FF343B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7C5EED"/>
    <w:multiLevelType w:val="hybridMultilevel"/>
    <w:tmpl w:val="E81C34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2C894FA8"/>
    <w:multiLevelType w:val="hybridMultilevel"/>
    <w:tmpl w:val="A61C22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E43712C"/>
    <w:multiLevelType w:val="hybridMultilevel"/>
    <w:tmpl w:val="107A59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30833CCA"/>
    <w:multiLevelType w:val="hybridMultilevel"/>
    <w:tmpl w:val="B7328D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31D90AFF"/>
    <w:multiLevelType w:val="hybridMultilevel"/>
    <w:tmpl w:val="612A07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338364A2"/>
    <w:multiLevelType w:val="hybridMultilevel"/>
    <w:tmpl w:val="D8A0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14732"/>
    <w:multiLevelType w:val="hybridMultilevel"/>
    <w:tmpl w:val="8D3251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418961DE"/>
    <w:multiLevelType w:val="hybridMultilevel"/>
    <w:tmpl w:val="88C099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47622D1B"/>
    <w:multiLevelType w:val="hybridMultilevel"/>
    <w:tmpl w:val="AB7A19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496E48BB"/>
    <w:multiLevelType w:val="hybridMultilevel"/>
    <w:tmpl w:val="CC1276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502E3C7D"/>
    <w:multiLevelType w:val="hybridMultilevel"/>
    <w:tmpl w:val="308A941A"/>
    <w:lvl w:ilvl="0" w:tplc="4409000F">
      <w:start w:val="1"/>
      <w:numFmt w:val="decimal"/>
      <w:lvlText w:val="%1."/>
      <w:lvlJc w:val="left"/>
      <w:pPr>
        <w:ind w:left="783" w:hanging="360"/>
      </w:pPr>
    </w:lvl>
    <w:lvl w:ilvl="1" w:tplc="44090019" w:tentative="1">
      <w:start w:val="1"/>
      <w:numFmt w:val="lowerLetter"/>
      <w:lvlText w:val="%2."/>
      <w:lvlJc w:val="left"/>
      <w:pPr>
        <w:ind w:left="1503" w:hanging="360"/>
      </w:pPr>
    </w:lvl>
    <w:lvl w:ilvl="2" w:tplc="4409001B" w:tentative="1">
      <w:start w:val="1"/>
      <w:numFmt w:val="lowerRoman"/>
      <w:lvlText w:val="%3."/>
      <w:lvlJc w:val="right"/>
      <w:pPr>
        <w:ind w:left="2223" w:hanging="180"/>
      </w:pPr>
    </w:lvl>
    <w:lvl w:ilvl="3" w:tplc="4409000F" w:tentative="1">
      <w:start w:val="1"/>
      <w:numFmt w:val="decimal"/>
      <w:lvlText w:val="%4."/>
      <w:lvlJc w:val="left"/>
      <w:pPr>
        <w:ind w:left="2943" w:hanging="360"/>
      </w:pPr>
    </w:lvl>
    <w:lvl w:ilvl="4" w:tplc="44090019" w:tentative="1">
      <w:start w:val="1"/>
      <w:numFmt w:val="lowerLetter"/>
      <w:lvlText w:val="%5."/>
      <w:lvlJc w:val="left"/>
      <w:pPr>
        <w:ind w:left="3663" w:hanging="360"/>
      </w:pPr>
    </w:lvl>
    <w:lvl w:ilvl="5" w:tplc="4409001B" w:tentative="1">
      <w:start w:val="1"/>
      <w:numFmt w:val="lowerRoman"/>
      <w:lvlText w:val="%6."/>
      <w:lvlJc w:val="right"/>
      <w:pPr>
        <w:ind w:left="4383" w:hanging="180"/>
      </w:pPr>
    </w:lvl>
    <w:lvl w:ilvl="6" w:tplc="4409000F" w:tentative="1">
      <w:start w:val="1"/>
      <w:numFmt w:val="decimal"/>
      <w:lvlText w:val="%7."/>
      <w:lvlJc w:val="left"/>
      <w:pPr>
        <w:ind w:left="5103" w:hanging="360"/>
      </w:pPr>
    </w:lvl>
    <w:lvl w:ilvl="7" w:tplc="44090019" w:tentative="1">
      <w:start w:val="1"/>
      <w:numFmt w:val="lowerLetter"/>
      <w:lvlText w:val="%8."/>
      <w:lvlJc w:val="left"/>
      <w:pPr>
        <w:ind w:left="5823" w:hanging="360"/>
      </w:pPr>
    </w:lvl>
    <w:lvl w:ilvl="8" w:tplc="4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6">
    <w:nsid w:val="52F245F3"/>
    <w:multiLevelType w:val="hybridMultilevel"/>
    <w:tmpl w:val="221AB40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553A4EB2"/>
    <w:multiLevelType w:val="hybridMultilevel"/>
    <w:tmpl w:val="5C00E1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555E3496"/>
    <w:multiLevelType w:val="hybridMultilevel"/>
    <w:tmpl w:val="BCC43A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58B25FE9"/>
    <w:multiLevelType w:val="hybridMultilevel"/>
    <w:tmpl w:val="66EA87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58C4260A"/>
    <w:multiLevelType w:val="hybridMultilevel"/>
    <w:tmpl w:val="1A94EF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5E6F03A8"/>
    <w:multiLevelType w:val="hybridMultilevel"/>
    <w:tmpl w:val="D744CBE6"/>
    <w:lvl w:ilvl="0" w:tplc="DC6255BE">
      <w:start w:val="1"/>
      <w:numFmt w:val="lowerLetter"/>
      <w:lvlText w:val="%1)"/>
      <w:lvlJc w:val="left"/>
      <w:pPr>
        <w:ind w:left="-4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70" w:hanging="360"/>
      </w:pPr>
    </w:lvl>
    <w:lvl w:ilvl="2" w:tplc="4409001B" w:tentative="1">
      <w:start w:val="1"/>
      <w:numFmt w:val="lowerRoman"/>
      <w:lvlText w:val="%3."/>
      <w:lvlJc w:val="right"/>
      <w:pPr>
        <w:ind w:left="990" w:hanging="180"/>
      </w:pPr>
    </w:lvl>
    <w:lvl w:ilvl="3" w:tplc="4409000F" w:tentative="1">
      <w:start w:val="1"/>
      <w:numFmt w:val="decimal"/>
      <w:lvlText w:val="%4."/>
      <w:lvlJc w:val="left"/>
      <w:pPr>
        <w:ind w:left="1710" w:hanging="360"/>
      </w:pPr>
    </w:lvl>
    <w:lvl w:ilvl="4" w:tplc="44090019" w:tentative="1">
      <w:start w:val="1"/>
      <w:numFmt w:val="lowerLetter"/>
      <w:lvlText w:val="%5."/>
      <w:lvlJc w:val="left"/>
      <w:pPr>
        <w:ind w:left="2430" w:hanging="360"/>
      </w:pPr>
    </w:lvl>
    <w:lvl w:ilvl="5" w:tplc="4409001B" w:tentative="1">
      <w:start w:val="1"/>
      <w:numFmt w:val="lowerRoman"/>
      <w:lvlText w:val="%6."/>
      <w:lvlJc w:val="right"/>
      <w:pPr>
        <w:ind w:left="3150" w:hanging="180"/>
      </w:pPr>
    </w:lvl>
    <w:lvl w:ilvl="6" w:tplc="4409000F" w:tentative="1">
      <w:start w:val="1"/>
      <w:numFmt w:val="decimal"/>
      <w:lvlText w:val="%7."/>
      <w:lvlJc w:val="left"/>
      <w:pPr>
        <w:ind w:left="3870" w:hanging="360"/>
      </w:pPr>
    </w:lvl>
    <w:lvl w:ilvl="7" w:tplc="44090019" w:tentative="1">
      <w:start w:val="1"/>
      <w:numFmt w:val="lowerLetter"/>
      <w:lvlText w:val="%8."/>
      <w:lvlJc w:val="left"/>
      <w:pPr>
        <w:ind w:left="4590" w:hanging="360"/>
      </w:pPr>
    </w:lvl>
    <w:lvl w:ilvl="8" w:tplc="4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2">
    <w:nsid w:val="5F5B7EAA"/>
    <w:multiLevelType w:val="hybridMultilevel"/>
    <w:tmpl w:val="FE7694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63051250"/>
    <w:multiLevelType w:val="hybridMultilevel"/>
    <w:tmpl w:val="A91036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65B93DD3"/>
    <w:multiLevelType w:val="hybridMultilevel"/>
    <w:tmpl w:val="BDE823BA"/>
    <w:lvl w:ilvl="0" w:tplc="3CB8C058">
      <w:start w:val="1"/>
      <w:numFmt w:val="bullet"/>
      <w:pStyle w:val="Bullet1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A74E1AC">
      <w:numFmt w:val="bullet"/>
      <w:pStyle w:val="Bullet2"/>
      <w:lvlText w:val="-"/>
      <w:lvlJc w:val="left"/>
      <w:pPr>
        <w:ind w:left="3960" w:hanging="360"/>
      </w:pPr>
      <w:rPr>
        <w:rFonts w:ascii="Arial" w:hAnsi="Arial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>
    <w:nsid w:val="6A8E1EC4"/>
    <w:multiLevelType w:val="hybridMultilevel"/>
    <w:tmpl w:val="D01A21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6B1426E6"/>
    <w:multiLevelType w:val="hybridMultilevel"/>
    <w:tmpl w:val="2C343D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6C430D35"/>
    <w:multiLevelType w:val="hybridMultilevel"/>
    <w:tmpl w:val="77206F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6CB23B7A"/>
    <w:multiLevelType w:val="hybridMultilevel"/>
    <w:tmpl w:val="E57A34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>
    <w:nsid w:val="6F7A6CF4"/>
    <w:multiLevelType w:val="hybridMultilevel"/>
    <w:tmpl w:val="663220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6FEF71C4"/>
    <w:multiLevelType w:val="hybridMultilevel"/>
    <w:tmpl w:val="774E8B0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>
    <w:nsid w:val="7531217C"/>
    <w:multiLevelType w:val="hybridMultilevel"/>
    <w:tmpl w:val="C5F4DD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>
    <w:nsid w:val="77EB4FB9"/>
    <w:multiLevelType w:val="hybridMultilevel"/>
    <w:tmpl w:val="69C649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>
    <w:nsid w:val="78396753"/>
    <w:multiLevelType w:val="hybridMultilevel"/>
    <w:tmpl w:val="228800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4">
    <w:nsid w:val="78E2396B"/>
    <w:multiLevelType w:val="hybridMultilevel"/>
    <w:tmpl w:val="3C5297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>
    <w:nsid w:val="7BEA0338"/>
    <w:multiLevelType w:val="hybridMultilevel"/>
    <w:tmpl w:val="387404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6">
    <w:nsid w:val="7E7065E8"/>
    <w:multiLevelType w:val="hybridMultilevel"/>
    <w:tmpl w:val="B972D9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36"/>
  </w:num>
  <w:num w:numId="4">
    <w:abstractNumId w:val="16"/>
  </w:num>
  <w:num w:numId="5">
    <w:abstractNumId w:val="27"/>
  </w:num>
  <w:num w:numId="6">
    <w:abstractNumId w:val="5"/>
  </w:num>
  <w:num w:numId="7">
    <w:abstractNumId w:val="39"/>
  </w:num>
  <w:num w:numId="8">
    <w:abstractNumId w:val="8"/>
  </w:num>
  <w:num w:numId="9">
    <w:abstractNumId w:val="18"/>
  </w:num>
  <w:num w:numId="10">
    <w:abstractNumId w:val="44"/>
  </w:num>
  <w:num w:numId="11">
    <w:abstractNumId w:val="17"/>
  </w:num>
  <w:num w:numId="12">
    <w:abstractNumId w:val="9"/>
  </w:num>
  <w:num w:numId="13">
    <w:abstractNumId w:val="4"/>
  </w:num>
  <w:num w:numId="14">
    <w:abstractNumId w:val="35"/>
  </w:num>
  <w:num w:numId="15">
    <w:abstractNumId w:val="19"/>
  </w:num>
  <w:num w:numId="16">
    <w:abstractNumId w:val="7"/>
  </w:num>
  <w:num w:numId="17">
    <w:abstractNumId w:val="0"/>
  </w:num>
  <w:num w:numId="18">
    <w:abstractNumId w:val="29"/>
  </w:num>
  <w:num w:numId="19">
    <w:abstractNumId w:val="28"/>
  </w:num>
  <w:num w:numId="20">
    <w:abstractNumId w:val="46"/>
  </w:num>
  <w:num w:numId="21">
    <w:abstractNumId w:val="22"/>
  </w:num>
  <w:num w:numId="22">
    <w:abstractNumId w:val="38"/>
  </w:num>
  <w:num w:numId="23">
    <w:abstractNumId w:val="3"/>
  </w:num>
  <w:num w:numId="24">
    <w:abstractNumId w:val="42"/>
  </w:num>
  <w:num w:numId="25">
    <w:abstractNumId w:val="43"/>
  </w:num>
  <w:num w:numId="26">
    <w:abstractNumId w:val="12"/>
  </w:num>
  <w:num w:numId="27">
    <w:abstractNumId w:val="1"/>
  </w:num>
  <w:num w:numId="28">
    <w:abstractNumId w:val="32"/>
  </w:num>
  <w:num w:numId="29">
    <w:abstractNumId w:val="24"/>
  </w:num>
  <w:num w:numId="30">
    <w:abstractNumId w:val="23"/>
  </w:num>
  <w:num w:numId="31">
    <w:abstractNumId w:val="15"/>
  </w:num>
  <w:num w:numId="32">
    <w:abstractNumId w:val="40"/>
  </w:num>
  <w:num w:numId="33">
    <w:abstractNumId w:val="41"/>
  </w:num>
  <w:num w:numId="34">
    <w:abstractNumId w:val="30"/>
  </w:num>
  <w:num w:numId="35">
    <w:abstractNumId w:val="26"/>
  </w:num>
  <w:num w:numId="36">
    <w:abstractNumId w:val="45"/>
  </w:num>
  <w:num w:numId="37">
    <w:abstractNumId w:val="33"/>
  </w:num>
  <w:num w:numId="38">
    <w:abstractNumId w:val="6"/>
  </w:num>
  <w:num w:numId="39">
    <w:abstractNumId w:val="37"/>
  </w:num>
  <w:num w:numId="40">
    <w:abstractNumId w:val="11"/>
  </w:num>
  <w:num w:numId="41">
    <w:abstractNumId w:val="13"/>
  </w:num>
  <w:num w:numId="42">
    <w:abstractNumId w:val="2"/>
  </w:num>
  <w:num w:numId="43">
    <w:abstractNumId w:val="20"/>
  </w:num>
  <w:num w:numId="44">
    <w:abstractNumId w:val="10"/>
  </w:num>
  <w:num w:numId="45">
    <w:abstractNumId w:val="14"/>
  </w:num>
  <w:num w:numId="46">
    <w:abstractNumId w:val="25"/>
  </w:num>
  <w:num w:numId="47">
    <w:abstractNumId w:val="3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fillcolor="white" strokecolor="#0078c1">
      <v:fill color="white"/>
      <v:stroke color="#0078c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1D"/>
    <w:rsid w:val="000004C3"/>
    <w:rsid w:val="00003EA2"/>
    <w:rsid w:val="00004CC4"/>
    <w:rsid w:val="000052FB"/>
    <w:rsid w:val="00005CAB"/>
    <w:rsid w:val="00011A3F"/>
    <w:rsid w:val="000167A1"/>
    <w:rsid w:val="0001747A"/>
    <w:rsid w:val="00021247"/>
    <w:rsid w:val="000219D7"/>
    <w:rsid w:val="00022DBE"/>
    <w:rsid w:val="000340B7"/>
    <w:rsid w:val="00043229"/>
    <w:rsid w:val="00046E2E"/>
    <w:rsid w:val="00051152"/>
    <w:rsid w:val="00053BDA"/>
    <w:rsid w:val="00060D56"/>
    <w:rsid w:val="00060F0F"/>
    <w:rsid w:val="0006228D"/>
    <w:rsid w:val="00067181"/>
    <w:rsid w:val="00075792"/>
    <w:rsid w:val="000800FF"/>
    <w:rsid w:val="0008126B"/>
    <w:rsid w:val="00083205"/>
    <w:rsid w:val="00083679"/>
    <w:rsid w:val="00086082"/>
    <w:rsid w:val="00092FF2"/>
    <w:rsid w:val="000953BE"/>
    <w:rsid w:val="00096254"/>
    <w:rsid w:val="00096BBF"/>
    <w:rsid w:val="000A0857"/>
    <w:rsid w:val="000A6F12"/>
    <w:rsid w:val="000B34DF"/>
    <w:rsid w:val="000B40ED"/>
    <w:rsid w:val="000C6CF4"/>
    <w:rsid w:val="000C6F3E"/>
    <w:rsid w:val="000D0FDA"/>
    <w:rsid w:val="000D69BF"/>
    <w:rsid w:val="000D7C4C"/>
    <w:rsid w:val="000F1798"/>
    <w:rsid w:val="000F1A35"/>
    <w:rsid w:val="000F4066"/>
    <w:rsid w:val="0010151F"/>
    <w:rsid w:val="001038F1"/>
    <w:rsid w:val="00103B31"/>
    <w:rsid w:val="001044F8"/>
    <w:rsid w:val="001132B6"/>
    <w:rsid w:val="00116C95"/>
    <w:rsid w:val="00120F13"/>
    <w:rsid w:val="001217B7"/>
    <w:rsid w:val="00125150"/>
    <w:rsid w:val="00126FDC"/>
    <w:rsid w:val="00127226"/>
    <w:rsid w:val="001331CF"/>
    <w:rsid w:val="001333C9"/>
    <w:rsid w:val="0014193B"/>
    <w:rsid w:val="00142BED"/>
    <w:rsid w:val="0015390B"/>
    <w:rsid w:val="00153E86"/>
    <w:rsid w:val="0015438F"/>
    <w:rsid w:val="00157D02"/>
    <w:rsid w:val="001600F5"/>
    <w:rsid w:val="001769E2"/>
    <w:rsid w:val="00184408"/>
    <w:rsid w:val="001845E1"/>
    <w:rsid w:val="00197789"/>
    <w:rsid w:val="001A002B"/>
    <w:rsid w:val="001A229B"/>
    <w:rsid w:val="001B04D4"/>
    <w:rsid w:val="001C378A"/>
    <w:rsid w:val="001C6C92"/>
    <w:rsid w:val="001C77AE"/>
    <w:rsid w:val="001D019B"/>
    <w:rsid w:val="001E07FD"/>
    <w:rsid w:val="001E0909"/>
    <w:rsid w:val="001E3DDD"/>
    <w:rsid w:val="001E4527"/>
    <w:rsid w:val="001F0DA5"/>
    <w:rsid w:val="001F649D"/>
    <w:rsid w:val="00202706"/>
    <w:rsid w:val="002050D5"/>
    <w:rsid w:val="00211749"/>
    <w:rsid w:val="00224772"/>
    <w:rsid w:val="0022628A"/>
    <w:rsid w:val="00232362"/>
    <w:rsid w:val="00236F8F"/>
    <w:rsid w:val="00237363"/>
    <w:rsid w:val="00237761"/>
    <w:rsid w:val="00240012"/>
    <w:rsid w:val="00242EC8"/>
    <w:rsid w:val="00245052"/>
    <w:rsid w:val="00252B17"/>
    <w:rsid w:val="00252E10"/>
    <w:rsid w:val="002550F4"/>
    <w:rsid w:val="00262AA8"/>
    <w:rsid w:val="0027765A"/>
    <w:rsid w:val="00281030"/>
    <w:rsid w:val="002947AB"/>
    <w:rsid w:val="002A1369"/>
    <w:rsid w:val="002B0013"/>
    <w:rsid w:val="002B30EC"/>
    <w:rsid w:val="002C28C2"/>
    <w:rsid w:val="002C4C4A"/>
    <w:rsid w:val="002D06AA"/>
    <w:rsid w:val="002D48EE"/>
    <w:rsid w:val="002D65A5"/>
    <w:rsid w:val="002D6966"/>
    <w:rsid w:val="002D7881"/>
    <w:rsid w:val="002E0674"/>
    <w:rsid w:val="002E0BCE"/>
    <w:rsid w:val="002E2D6A"/>
    <w:rsid w:val="002E7282"/>
    <w:rsid w:val="002F1BE4"/>
    <w:rsid w:val="002F3F69"/>
    <w:rsid w:val="002F5293"/>
    <w:rsid w:val="003000A3"/>
    <w:rsid w:val="00301769"/>
    <w:rsid w:val="00301904"/>
    <w:rsid w:val="00305B24"/>
    <w:rsid w:val="00312D23"/>
    <w:rsid w:val="00313F44"/>
    <w:rsid w:val="00315D71"/>
    <w:rsid w:val="00326A83"/>
    <w:rsid w:val="00326AC1"/>
    <w:rsid w:val="00330F07"/>
    <w:rsid w:val="00333F07"/>
    <w:rsid w:val="00335967"/>
    <w:rsid w:val="0034252E"/>
    <w:rsid w:val="00342E2F"/>
    <w:rsid w:val="00343FC3"/>
    <w:rsid w:val="003443F5"/>
    <w:rsid w:val="00365C6E"/>
    <w:rsid w:val="003803B8"/>
    <w:rsid w:val="0038776C"/>
    <w:rsid w:val="0039316A"/>
    <w:rsid w:val="00393F72"/>
    <w:rsid w:val="003941C2"/>
    <w:rsid w:val="00395FC7"/>
    <w:rsid w:val="003978EF"/>
    <w:rsid w:val="003A221A"/>
    <w:rsid w:val="003A3F82"/>
    <w:rsid w:val="003A6313"/>
    <w:rsid w:val="003A69EF"/>
    <w:rsid w:val="003B06B7"/>
    <w:rsid w:val="003B32C4"/>
    <w:rsid w:val="003B4FF8"/>
    <w:rsid w:val="003B5FE1"/>
    <w:rsid w:val="003C6D0B"/>
    <w:rsid w:val="003C6D27"/>
    <w:rsid w:val="003D1D98"/>
    <w:rsid w:val="003D4AEF"/>
    <w:rsid w:val="003D69EF"/>
    <w:rsid w:val="003D7CF2"/>
    <w:rsid w:val="003E1214"/>
    <w:rsid w:val="003E76C8"/>
    <w:rsid w:val="003F4918"/>
    <w:rsid w:val="003F728E"/>
    <w:rsid w:val="00400782"/>
    <w:rsid w:val="00402461"/>
    <w:rsid w:val="00405478"/>
    <w:rsid w:val="00410613"/>
    <w:rsid w:val="00413162"/>
    <w:rsid w:val="00414753"/>
    <w:rsid w:val="00417B8E"/>
    <w:rsid w:val="0042015C"/>
    <w:rsid w:val="00422E98"/>
    <w:rsid w:val="00424643"/>
    <w:rsid w:val="00427F7C"/>
    <w:rsid w:val="00427F7F"/>
    <w:rsid w:val="00432267"/>
    <w:rsid w:val="00433570"/>
    <w:rsid w:val="0044525A"/>
    <w:rsid w:val="004453F1"/>
    <w:rsid w:val="004613A8"/>
    <w:rsid w:val="00463963"/>
    <w:rsid w:val="00463EAF"/>
    <w:rsid w:val="00464732"/>
    <w:rsid w:val="004744B8"/>
    <w:rsid w:val="00475DD1"/>
    <w:rsid w:val="00485C6D"/>
    <w:rsid w:val="00487F40"/>
    <w:rsid w:val="004A36B0"/>
    <w:rsid w:val="004A4865"/>
    <w:rsid w:val="004A4E00"/>
    <w:rsid w:val="004A73BE"/>
    <w:rsid w:val="004B021C"/>
    <w:rsid w:val="004B29CB"/>
    <w:rsid w:val="004B486F"/>
    <w:rsid w:val="004D1082"/>
    <w:rsid w:val="004D4713"/>
    <w:rsid w:val="004D771F"/>
    <w:rsid w:val="004E6C59"/>
    <w:rsid w:val="004F25D9"/>
    <w:rsid w:val="004F41A3"/>
    <w:rsid w:val="004F541E"/>
    <w:rsid w:val="004F56A9"/>
    <w:rsid w:val="004F5F03"/>
    <w:rsid w:val="004F60CA"/>
    <w:rsid w:val="004F71B7"/>
    <w:rsid w:val="00502D46"/>
    <w:rsid w:val="005041B9"/>
    <w:rsid w:val="00517B7A"/>
    <w:rsid w:val="00521934"/>
    <w:rsid w:val="0052349B"/>
    <w:rsid w:val="00523CCE"/>
    <w:rsid w:val="005244D2"/>
    <w:rsid w:val="00534534"/>
    <w:rsid w:val="005346C2"/>
    <w:rsid w:val="005372E9"/>
    <w:rsid w:val="00540A34"/>
    <w:rsid w:val="00544545"/>
    <w:rsid w:val="0055277C"/>
    <w:rsid w:val="00561B2B"/>
    <w:rsid w:val="00562D15"/>
    <w:rsid w:val="0056309B"/>
    <w:rsid w:val="00573785"/>
    <w:rsid w:val="00574030"/>
    <w:rsid w:val="005804AF"/>
    <w:rsid w:val="00583742"/>
    <w:rsid w:val="00594ADC"/>
    <w:rsid w:val="00597921"/>
    <w:rsid w:val="00597F47"/>
    <w:rsid w:val="005A6A8E"/>
    <w:rsid w:val="005A7434"/>
    <w:rsid w:val="005B02C3"/>
    <w:rsid w:val="005B39C7"/>
    <w:rsid w:val="005B77BD"/>
    <w:rsid w:val="005C2D8C"/>
    <w:rsid w:val="005C4673"/>
    <w:rsid w:val="005D1B92"/>
    <w:rsid w:val="005D31AD"/>
    <w:rsid w:val="005D33CB"/>
    <w:rsid w:val="005E2D41"/>
    <w:rsid w:val="005F2618"/>
    <w:rsid w:val="005F3BC1"/>
    <w:rsid w:val="005F5B62"/>
    <w:rsid w:val="005F685E"/>
    <w:rsid w:val="00604C84"/>
    <w:rsid w:val="00606065"/>
    <w:rsid w:val="00612149"/>
    <w:rsid w:val="006138E3"/>
    <w:rsid w:val="00620B11"/>
    <w:rsid w:val="006220A4"/>
    <w:rsid w:val="0062301E"/>
    <w:rsid w:val="00630695"/>
    <w:rsid w:val="00630E67"/>
    <w:rsid w:val="00643DF9"/>
    <w:rsid w:val="00645502"/>
    <w:rsid w:val="00645CE6"/>
    <w:rsid w:val="00657C1E"/>
    <w:rsid w:val="0066221B"/>
    <w:rsid w:val="0066325E"/>
    <w:rsid w:val="00667AE7"/>
    <w:rsid w:val="00671506"/>
    <w:rsid w:val="006749E9"/>
    <w:rsid w:val="0067671D"/>
    <w:rsid w:val="00681F44"/>
    <w:rsid w:val="00682022"/>
    <w:rsid w:val="006863D9"/>
    <w:rsid w:val="00687A67"/>
    <w:rsid w:val="006920C2"/>
    <w:rsid w:val="00692665"/>
    <w:rsid w:val="00697E28"/>
    <w:rsid w:val="006A4202"/>
    <w:rsid w:val="006B2971"/>
    <w:rsid w:val="006B43FE"/>
    <w:rsid w:val="006C1236"/>
    <w:rsid w:val="006C3790"/>
    <w:rsid w:val="006C61A9"/>
    <w:rsid w:val="006D4A70"/>
    <w:rsid w:val="006D7D92"/>
    <w:rsid w:val="006E3D2E"/>
    <w:rsid w:val="006E4952"/>
    <w:rsid w:val="00700177"/>
    <w:rsid w:val="00700FBB"/>
    <w:rsid w:val="00721237"/>
    <w:rsid w:val="00723325"/>
    <w:rsid w:val="00723BFC"/>
    <w:rsid w:val="00726F65"/>
    <w:rsid w:val="00741A46"/>
    <w:rsid w:val="00746C3C"/>
    <w:rsid w:val="0075081F"/>
    <w:rsid w:val="00754916"/>
    <w:rsid w:val="00761D7B"/>
    <w:rsid w:val="00761E4E"/>
    <w:rsid w:val="00762DFA"/>
    <w:rsid w:val="00767042"/>
    <w:rsid w:val="00771070"/>
    <w:rsid w:val="0077144B"/>
    <w:rsid w:val="00772F70"/>
    <w:rsid w:val="007753CE"/>
    <w:rsid w:val="007817EC"/>
    <w:rsid w:val="00782801"/>
    <w:rsid w:val="007852D6"/>
    <w:rsid w:val="00786B78"/>
    <w:rsid w:val="00786DB7"/>
    <w:rsid w:val="007875AC"/>
    <w:rsid w:val="00794057"/>
    <w:rsid w:val="007942C3"/>
    <w:rsid w:val="007A517F"/>
    <w:rsid w:val="007A5932"/>
    <w:rsid w:val="007B428B"/>
    <w:rsid w:val="007B4EDD"/>
    <w:rsid w:val="007B51D4"/>
    <w:rsid w:val="007C43E9"/>
    <w:rsid w:val="007C5E9C"/>
    <w:rsid w:val="007D2F4C"/>
    <w:rsid w:val="007D374D"/>
    <w:rsid w:val="007D414A"/>
    <w:rsid w:val="007D55E4"/>
    <w:rsid w:val="007D67BC"/>
    <w:rsid w:val="007E23D9"/>
    <w:rsid w:val="007E6516"/>
    <w:rsid w:val="007E7412"/>
    <w:rsid w:val="007E7989"/>
    <w:rsid w:val="007F0813"/>
    <w:rsid w:val="00800DD6"/>
    <w:rsid w:val="00804F3F"/>
    <w:rsid w:val="00810681"/>
    <w:rsid w:val="00812891"/>
    <w:rsid w:val="00812CA1"/>
    <w:rsid w:val="0081412D"/>
    <w:rsid w:val="0081667D"/>
    <w:rsid w:val="008248A8"/>
    <w:rsid w:val="0083061E"/>
    <w:rsid w:val="00832DA2"/>
    <w:rsid w:val="008339EC"/>
    <w:rsid w:val="00834154"/>
    <w:rsid w:val="0083640C"/>
    <w:rsid w:val="008364A8"/>
    <w:rsid w:val="008406EE"/>
    <w:rsid w:val="00841FB0"/>
    <w:rsid w:val="00842648"/>
    <w:rsid w:val="00845B2F"/>
    <w:rsid w:val="008471EB"/>
    <w:rsid w:val="00847512"/>
    <w:rsid w:val="00864C71"/>
    <w:rsid w:val="008836DC"/>
    <w:rsid w:val="008861E4"/>
    <w:rsid w:val="008940C5"/>
    <w:rsid w:val="008955E2"/>
    <w:rsid w:val="00896275"/>
    <w:rsid w:val="008A0A55"/>
    <w:rsid w:val="008A2742"/>
    <w:rsid w:val="008A7509"/>
    <w:rsid w:val="008A75DB"/>
    <w:rsid w:val="008A78BF"/>
    <w:rsid w:val="008B6546"/>
    <w:rsid w:val="008B724A"/>
    <w:rsid w:val="008C1347"/>
    <w:rsid w:val="008C212A"/>
    <w:rsid w:val="008C6743"/>
    <w:rsid w:val="008D0214"/>
    <w:rsid w:val="008D31D9"/>
    <w:rsid w:val="008E46BC"/>
    <w:rsid w:val="008E494E"/>
    <w:rsid w:val="008E4A45"/>
    <w:rsid w:val="008F68A9"/>
    <w:rsid w:val="00905743"/>
    <w:rsid w:val="0090718F"/>
    <w:rsid w:val="00915428"/>
    <w:rsid w:val="009173DC"/>
    <w:rsid w:val="0092079A"/>
    <w:rsid w:val="00937924"/>
    <w:rsid w:val="00943755"/>
    <w:rsid w:val="00951C79"/>
    <w:rsid w:val="00953B32"/>
    <w:rsid w:val="00954E59"/>
    <w:rsid w:val="00955BB0"/>
    <w:rsid w:val="00966976"/>
    <w:rsid w:val="009670FF"/>
    <w:rsid w:val="009671AF"/>
    <w:rsid w:val="00967989"/>
    <w:rsid w:val="00971F7D"/>
    <w:rsid w:val="00977B47"/>
    <w:rsid w:val="00983707"/>
    <w:rsid w:val="00986F8D"/>
    <w:rsid w:val="009944EF"/>
    <w:rsid w:val="00996A9C"/>
    <w:rsid w:val="00996D6C"/>
    <w:rsid w:val="009A1240"/>
    <w:rsid w:val="009B3525"/>
    <w:rsid w:val="009B3BF6"/>
    <w:rsid w:val="009B400B"/>
    <w:rsid w:val="009B79E7"/>
    <w:rsid w:val="009D1ABA"/>
    <w:rsid w:val="009E0818"/>
    <w:rsid w:val="009E3CCF"/>
    <w:rsid w:val="009F186C"/>
    <w:rsid w:val="009F5032"/>
    <w:rsid w:val="00A07149"/>
    <w:rsid w:val="00A1031C"/>
    <w:rsid w:val="00A13AFB"/>
    <w:rsid w:val="00A167FD"/>
    <w:rsid w:val="00A2291E"/>
    <w:rsid w:val="00A22F16"/>
    <w:rsid w:val="00A32530"/>
    <w:rsid w:val="00A368F1"/>
    <w:rsid w:val="00A411A2"/>
    <w:rsid w:val="00A44D36"/>
    <w:rsid w:val="00A468A5"/>
    <w:rsid w:val="00A55284"/>
    <w:rsid w:val="00A558F6"/>
    <w:rsid w:val="00A559F7"/>
    <w:rsid w:val="00A601E1"/>
    <w:rsid w:val="00A71930"/>
    <w:rsid w:val="00A722CA"/>
    <w:rsid w:val="00A777F3"/>
    <w:rsid w:val="00A82EB5"/>
    <w:rsid w:val="00A84412"/>
    <w:rsid w:val="00A852F0"/>
    <w:rsid w:val="00A8798B"/>
    <w:rsid w:val="00A90C14"/>
    <w:rsid w:val="00A93FB8"/>
    <w:rsid w:val="00A94DC5"/>
    <w:rsid w:val="00AA4C49"/>
    <w:rsid w:val="00AA63D6"/>
    <w:rsid w:val="00AA6C2A"/>
    <w:rsid w:val="00AA6F21"/>
    <w:rsid w:val="00AB0080"/>
    <w:rsid w:val="00AB175D"/>
    <w:rsid w:val="00AB226E"/>
    <w:rsid w:val="00AB3ED3"/>
    <w:rsid w:val="00AB583B"/>
    <w:rsid w:val="00AB6684"/>
    <w:rsid w:val="00AC084F"/>
    <w:rsid w:val="00AD12DD"/>
    <w:rsid w:val="00AD1F2C"/>
    <w:rsid w:val="00AD3C55"/>
    <w:rsid w:val="00AD408E"/>
    <w:rsid w:val="00AD443F"/>
    <w:rsid w:val="00AD4BA3"/>
    <w:rsid w:val="00AD78FB"/>
    <w:rsid w:val="00AE0158"/>
    <w:rsid w:val="00AE183D"/>
    <w:rsid w:val="00AE1D13"/>
    <w:rsid w:val="00AF55AD"/>
    <w:rsid w:val="00AF6179"/>
    <w:rsid w:val="00AF6690"/>
    <w:rsid w:val="00B03F74"/>
    <w:rsid w:val="00B04152"/>
    <w:rsid w:val="00B04ED0"/>
    <w:rsid w:val="00B06644"/>
    <w:rsid w:val="00B06BBA"/>
    <w:rsid w:val="00B145C9"/>
    <w:rsid w:val="00B204FB"/>
    <w:rsid w:val="00B21750"/>
    <w:rsid w:val="00B22D21"/>
    <w:rsid w:val="00B270DF"/>
    <w:rsid w:val="00B275D1"/>
    <w:rsid w:val="00B31EAF"/>
    <w:rsid w:val="00B405DB"/>
    <w:rsid w:val="00B53878"/>
    <w:rsid w:val="00B6257B"/>
    <w:rsid w:val="00B63887"/>
    <w:rsid w:val="00B67BF4"/>
    <w:rsid w:val="00B71A8A"/>
    <w:rsid w:val="00B77187"/>
    <w:rsid w:val="00B8349B"/>
    <w:rsid w:val="00B86A7F"/>
    <w:rsid w:val="00B90D00"/>
    <w:rsid w:val="00B91BDB"/>
    <w:rsid w:val="00B95DA3"/>
    <w:rsid w:val="00B97B79"/>
    <w:rsid w:val="00BA28DF"/>
    <w:rsid w:val="00BA5019"/>
    <w:rsid w:val="00BB45A2"/>
    <w:rsid w:val="00BB54D5"/>
    <w:rsid w:val="00BB7650"/>
    <w:rsid w:val="00BC6D21"/>
    <w:rsid w:val="00BD0400"/>
    <w:rsid w:val="00BD4777"/>
    <w:rsid w:val="00BD7540"/>
    <w:rsid w:val="00BE4C5E"/>
    <w:rsid w:val="00BF4792"/>
    <w:rsid w:val="00C03E21"/>
    <w:rsid w:val="00C2238A"/>
    <w:rsid w:val="00C24B90"/>
    <w:rsid w:val="00C253C6"/>
    <w:rsid w:val="00C41BF2"/>
    <w:rsid w:val="00C42209"/>
    <w:rsid w:val="00C44E6D"/>
    <w:rsid w:val="00C51BB7"/>
    <w:rsid w:val="00C53C3E"/>
    <w:rsid w:val="00C54AC7"/>
    <w:rsid w:val="00C64F6E"/>
    <w:rsid w:val="00C75906"/>
    <w:rsid w:val="00C803F4"/>
    <w:rsid w:val="00C80AC8"/>
    <w:rsid w:val="00C83058"/>
    <w:rsid w:val="00C8708D"/>
    <w:rsid w:val="00C96CDD"/>
    <w:rsid w:val="00C97952"/>
    <w:rsid w:val="00CA1D91"/>
    <w:rsid w:val="00CA2625"/>
    <w:rsid w:val="00CA4EDD"/>
    <w:rsid w:val="00CA7CF6"/>
    <w:rsid w:val="00CB6C8D"/>
    <w:rsid w:val="00CC01EB"/>
    <w:rsid w:val="00CC5976"/>
    <w:rsid w:val="00CC760A"/>
    <w:rsid w:val="00CC7A61"/>
    <w:rsid w:val="00CD378D"/>
    <w:rsid w:val="00CD4D91"/>
    <w:rsid w:val="00CD6FCA"/>
    <w:rsid w:val="00CE2604"/>
    <w:rsid w:val="00CE2DB1"/>
    <w:rsid w:val="00CE35A9"/>
    <w:rsid w:val="00CF2640"/>
    <w:rsid w:val="00CF330A"/>
    <w:rsid w:val="00CF6FD6"/>
    <w:rsid w:val="00CF7CA0"/>
    <w:rsid w:val="00D03F1B"/>
    <w:rsid w:val="00D04AB4"/>
    <w:rsid w:val="00D06E9C"/>
    <w:rsid w:val="00D07D75"/>
    <w:rsid w:val="00D116FC"/>
    <w:rsid w:val="00D13B3B"/>
    <w:rsid w:val="00D205DC"/>
    <w:rsid w:val="00D212DB"/>
    <w:rsid w:val="00D27D4B"/>
    <w:rsid w:val="00D32750"/>
    <w:rsid w:val="00D474DA"/>
    <w:rsid w:val="00D5189A"/>
    <w:rsid w:val="00D52D12"/>
    <w:rsid w:val="00D63754"/>
    <w:rsid w:val="00D66584"/>
    <w:rsid w:val="00D67458"/>
    <w:rsid w:val="00D7669F"/>
    <w:rsid w:val="00D767CF"/>
    <w:rsid w:val="00D839BC"/>
    <w:rsid w:val="00D87B33"/>
    <w:rsid w:val="00D92B9E"/>
    <w:rsid w:val="00D9348F"/>
    <w:rsid w:val="00DA24C3"/>
    <w:rsid w:val="00DD0CCC"/>
    <w:rsid w:val="00DD21B4"/>
    <w:rsid w:val="00DD5103"/>
    <w:rsid w:val="00DE0F02"/>
    <w:rsid w:val="00DE545F"/>
    <w:rsid w:val="00DE6FEC"/>
    <w:rsid w:val="00DE7245"/>
    <w:rsid w:val="00DF0A77"/>
    <w:rsid w:val="00DF14B3"/>
    <w:rsid w:val="00DF3C8D"/>
    <w:rsid w:val="00DF6367"/>
    <w:rsid w:val="00E02DEE"/>
    <w:rsid w:val="00E10346"/>
    <w:rsid w:val="00E108EB"/>
    <w:rsid w:val="00E123FE"/>
    <w:rsid w:val="00E15ADA"/>
    <w:rsid w:val="00E15F31"/>
    <w:rsid w:val="00E22F87"/>
    <w:rsid w:val="00E24EA4"/>
    <w:rsid w:val="00E25032"/>
    <w:rsid w:val="00E25B52"/>
    <w:rsid w:val="00E276DF"/>
    <w:rsid w:val="00E3223A"/>
    <w:rsid w:val="00E32EDF"/>
    <w:rsid w:val="00E3452E"/>
    <w:rsid w:val="00E34CC5"/>
    <w:rsid w:val="00E379E2"/>
    <w:rsid w:val="00E42060"/>
    <w:rsid w:val="00E445B7"/>
    <w:rsid w:val="00E44B57"/>
    <w:rsid w:val="00E54195"/>
    <w:rsid w:val="00E6166A"/>
    <w:rsid w:val="00E703C3"/>
    <w:rsid w:val="00E72BCD"/>
    <w:rsid w:val="00E8662C"/>
    <w:rsid w:val="00EC2045"/>
    <w:rsid w:val="00EC2069"/>
    <w:rsid w:val="00EC2A10"/>
    <w:rsid w:val="00EC428D"/>
    <w:rsid w:val="00EC554C"/>
    <w:rsid w:val="00ED74C7"/>
    <w:rsid w:val="00ED787B"/>
    <w:rsid w:val="00EE22EF"/>
    <w:rsid w:val="00EE65D8"/>
    <w:rsid w:val="00EF2FC6"/>
    <w:rsid w:val="00F01973"/>
    <w:rsid w:val="00F06895"/>
    <w:rsid w:val="00F106F3"/>
    <w:rsid w:val="00F16EB8"/>
    <w:rsid w:val="00F17C19"/>
    <w:rsid w:val="00F26288"/>
    <w:rsid w:val="00F47BCC"/>
    <w:rsid w:val="00F56618"/>
    <w:rsid w:val="00F65C27"/>
    <w:rsid w:val="00F66427"/>
    <w:rsid w:val="00F72AC9"/>
    <w:rsid w:val="00F7390A"/>
    <w:rsid w:val="00F77FF6"/>
    <w:rsid w:val="00F8069B"/>
    <w:rsid w:val="00F84C2F"/>
    <w:rsid w:val="00F85F1C"/>
    <w:rsid w:val="00F9018E"/>
    <w:rsid w:val="00F93AF4"/>
    <w:rsid w:val="00F956DC"/>
    <w:rsid w:val="00FA592E"/>
    <w:rsid w:val="00FA79D6"/>
    <w:rsid w:val="00FB3C66"/>
    <w:rsid w:val="00FB47BE"/>
    <w:rsid w:val="00FB59E4"/>
    <w:rsid w:val="00FC25D9"/>
    <w:rsid w:val="00FC30E3"/>
    <w:rsid w:val="00FC66B3"/>
    <w:rsid w:val="00FD0FC6"/>
    <w:rsid w:val="00FD3AD1"/>
    <w:rsid w:val="00FD403E"/>
    <w:rsid w:val="00FD70A9"/>
    <w:rsid w:val="00FE07F2"/>
    <w:rsid w:val="00FE3E82"/>
    <w:rsid w:val="00FE6CEB"/>
    <w:rsid w:val="00FE7141"/>
    <w:rsid w:val="00FE74AD"/>
    <w:rsid w:val="00FF0019"/>
    <w:rsid w:val="00FF160E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#0078c1">
      <v:fill color="white"/>
      <v:stroke color="#0078c1"/>
    </o:shapedefaults>
    <o:shapelayout v:ext="edit">
      <o:idmap v:ext="edit" data="1"/>
    </o:shapelayout>
  </w:shapeDefaults>
  <w:decimalSymbol w:val="."/>
  <w:listSeparator w:val=","/>
  <w15:docId w15:val="{66495789-C8B8-4B3A-A7A5-524D5DAB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78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EB"/>
  </w:style>
  <w:style w:type="paragraph" w:styleId="Footer">
    <w:name w:val="footer"/>
    <w:basedOn w:val="Normal"/>
    <w:link w:val="FooterChar"/>
    <w:uiPriority w:val="99"/>
    <w:unhideWhenUsed/>
    <w:rsid w:val="00CC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EB"/>
  </w:style>
  <w:style w:type="paragraph" w:styleId="BalloonText">
    <w:name w:val="Balloon Text"/>
    <w:basedOn w:val="Normal"/>
    <w:link w:val="BalloonTextChar"/>
    <w:uiPriority w:val="99"/>
    <w:semiHidden/>
    <w:unhideWhenUsed/>
    <w:rsid w:val="00C9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A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CA1D91"/>
    <w:pPr>
      <w:widowControl w:val="0"/>
      <w:spacing w:after="0" w:line="240" w:lineRule="auto"/>
      <w:ind w:left="-360"/>
      <w:jc w:val="both"/>
    </w:pPr>
    <w:rPr>
      <w:rFonts w:ascii="Arial" w:eastAsia="Times New Roman" w:hAnsi="Arial"/>
      <w:snapToGrid w:val="0"/>
      <w:sz w:val="1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A1D91"/>
    <w:rPr>
      <w:rFonts w:ascii="Arial" w:eastAsia="Times New Roman" w:hAnsi="Arial"/>
      <w:snapToGrid w:val="0"/>
      <w:sz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77A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77A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C77AE"/>
    <w:pPr>
      <w:ind w:left="720"/>
    </w:pPr>
  </w:style>
  <w:style w:type="paragraph" w:customStyle="1" w:styleId="Qualifications">
    <w:name w:val="Qualifications"/>
    <w:basedOn w:val="Normal"/>
    <w:link w:val="QualificationsChar"/>
    <w:rsid w:val="00A852F0"/>
    <w:pPr>
      <w:spacing w:after="0" w:line="240" w:lineRule="auto"/>
      <w:ind w:left="2880"/>
    </w:pPr>
    <w:rPr>
      <w:color w:val="595959"/>
      <w:sz w:val="20"/>
      <w:szCs w:val="20"/>
    </w:rPr>
  </w:style>
  <w:style w:type="character" w:customStyle="1" w:styleId="QualificationsChar">
    <w:name w:val="Qualifications Char"/>
    <w:basedOn w:val="DefaultParagraphFont"/>
    <w:link w:val="Qualifications"/>
    <w:rsid w:val="00A852F0"/>
    <w:rPr>
      <w:color w:val="595959"/>
    </w:rPr>
  </w:style>
  <w:style w:type="paragraph" w:customStyle="1" w:styleId="Summary">
    <w:name w:val="Summary"/>
    <w:basedOn w:val="Normal"/>
    <w:link w:val="SummaryChar"/>
    <w:qFormat/>
    <w:rsid w:val="00A852F0"/>
    <w:pPr>
      <w:tabs>
        <w:tab w:val="left" w:pos="450"/>
      </w:tabs>
      <w:ind w:left="360"/>
      <w:jc w:val="both"/>
    </w:pPr>
    <w:rPr>
      <w:color w:val="595959"/>
      <w:sz w:val="20"/>
      <w:szCs w:val="20"/>
    </w:rPr>
  </w:style>
  <w:style w:type="character" w:customStyle="1" w:styleId="SummaryChar">
    <w:name w:val="Summary Char"/>
    <w:basedOn w:val="DefaultParagraphFont"/>
    <w:link w:val="Summary"/>
    <w:rsid w:val="00A852F0"/>
    <w:rPr>
      <w:color w:val="595959"/>
    </w:rPr>
  </w:style>
  <w:style w:type="paragraph" w:customStyle="1" w:styleId="Experienceheading">
    <w:name w:val="Experience heading"/>
    <w:basedOn w:val="Normal"/>
    <w:link w:val="ExperienceheadingChar"/>
    <w:rsid w:val="00812891"/>
    <w:pPr>
      <w:widowControl w:val="0"/>
      <w:snapToGrid w:val="0"/>
      <w:spacing w:after="0" w:line="240" w:lineRule="auto"/>
      <w:jc w:val="both"/>
    </w:pPr>
    <w:rPr>
      <w:rFonts w:cs="Arial"/>
      <w:color w:val="595959"/>
      <w:sz w:val="20"/>
      <w:szCs w:val="20"/>
    </w:rPr>
  </w:style>
  <w:style w:type="character" w:customStyle="1" w:styleId="ExperienceheadingChar">
    <w:name w:val="Experience heading Char"/>
    <w:basedOn w:val="DefaultParagraphFont"/>
    <w:link w:val="Experienceheading"/>
    <w:rsid w:val="00A852F0"/>
    <w:rPr>
      <w:rFonts w:cs="Arial"/>
      <w:color w:val="595959"/>
    </w:rPr>
  </w:style>
  <w:style w:type="paragraph" w:customStyle="1" w:styleId="JobTitleHeader">
    <w:name w:val="Job Title Header"/>
    <w:basedOn w:val="Experienceheading"/>
    <w:link w:val="JobTitleHeaderChar"/>
    <w:qFormat/>
    <w:rsid w:val="004F71B7"/>
    <w:pPr>
      <w:ind w:left="-1260"/>
    </w:pPr>
    <w:rPr>
      <w:b/>
      <w:bCs/>
      <w:sz w:val="22"/>
      <w:szCs w:val="22"/>
    </w:rPr>
  </w:style>
  <w:style w:type="paragraph" w:customStyle="1" w:styleId="Header1">
    <w:name w:val="Header 1"/>
    <w:basedOn w:val="Qualifications"/>
    <w:link w:val="Header1Char"/>
    <w:rsid w:val="00812891"/>
    <w:rPr>
      <w:b/>
      <w:sz w:val="24"/>
      <w:szCs w:val="24"/>
    </w:rPr>
  </w:style>
  <w:style w:type="character" w:customStyle="1" w:styleId="JobTitleHeaderChar">
    <w:name w:val="Job Title Header Char"/>
    <w:basedOn w:val="ExperienceheadingChar"/>
    <w:link w:val="JobTitleHeader"/>
    <w:rsid w:val="004F71B7"/>
    <w:rPr>
      <w:rFonts w:cs="Arial"/>
      <w:b/>
      <w:bCs/>
      <w:color w:val="595959"/>
      <w:sz w:val="22"/>
      <w:szCs w:val="22"/>
    </w:rPr>
  </w:style>
  <w:style w:type="paragraph" w:customStyle="1" w:styleId="Page2text">
    <w:name w:val="Page 2 text"/>
    <w:basedOn w:val="Experienceheading"/>
    <w:link w:val="Page2textChar"/>
    <w:qFormat/>
    <w:rsid w:val="00EE22EF"/>
    <w:pPr>
      <w:ind w:left="-1267"/>
      <w:contextualSpacing/>
    </w:pPr>
  </w:style>
  <w:style w:type="character" w:customStyle="1" w:styleId="Header1Char">
    <w:name w:val="Header 1 Char"/>
    <w:basedOn w:val="QualificationsChar"/>
    <w:link w:val="Header1"/>
    <w:rsid w:val="00812891"/>
    <w:rPr>
      <w:b/>
      <w:color w:val="595959"/>
      <w:sz w:val="24"/>
      <w:szCs w:val="24"/>
    </w:rPr>
  </w:style>
  <w:style w:type="paragraph" w:customStyle="1" w:styleId="Page1text">
    <w:name w:val="Page 1 text"/>
    <w:basedOn w:val="Experienceheading"/>
    <w:link w:val="Page1textChar"/>
    <w:qFormat/>
    <w:rsid w:val="00301904"/>
    <w:pPr>
      <w:ind w:left="2880"/>
    </w:pPr>
  </w:style>
  <w:style w:type="character" w:customStyle="1" w:styleId="Page2textChar">
    <w:name w:val="Page 2 text Char"/>
    <w:basedOn w:val="ExperienceheadingChar"/>
    <w:link w:val="Page2text"/>
    <w:rsid w:val="00EE22EF"/>
    <w:rPr>
      <w:rFonts w:cs="Arial"/>
      <w:color w:val="595959"/>
    </w:rPr>
  </w:style>
  <w:style w:type="paragraph" w:customStyle="1" w:styleId="CurrentTitle">
    <w:name w:val="Current Title"/>
    <w:basedOn w:val="JobTitleHeader"/>
    <w:link w:val="CurrentTitleChar"/>
    <w:qFormat/>
    <w:rsid w:val="004F71B7"/>
    <w:pPr>
      <w:ind w:left="2880"/>
    </w:pPr>
    <w:rPr>
      <w:sz w:val="24"/>
      <w:szCs w:val="24"/>
    </w:rPr>
  </w:style>
  <w:style w:type="character" w:customStyle="1" w:styleId="Page1textChar">
    <w:name w:val="Page 1 text Char"/>
    <w:basedOn w:val="ExperienceheadingChar"/>
    <w:link w:val="Page1text"/>
    <w:rsid w:val="00301904"/>
    <w:rPr>
      <w:rFonts w:cs="Arial"/>
      <w:color w:val="595959"/>
    </w:rPr>
  </w:style>
  <w:style w:type="paragraph" w:customStyle="1" w:styleId="ExperienceHeader">
    <w:name w:val="Experience Header"/>
    <w:basedOn w:val="JobTitleHeader"/>
    <w:link w:val="ExperienceHeaderChar"/>
    <w:qFormat/>
    <w:rsid w:val="00FB59E4"/>
    <w:pPr>
      <w:tabs>
        <w:tab w:val="right" w:pos="8784"/>
      </w:tabs>
    </w:pPr>
    <w:rPr>
      <w:color w:val="0078C1"/>
      <w:sz w:val="26"/>
      <w:szCs w:val="26"/>
      <w:u w:val="single"/>
    </w:rPr>
  </w:style>
  <w:style w:type="character" w:customStyle="1" w:styleId="CurrentTitleChar">
    <w:name w:val="Current Title Char"/>
    <w:basedOn w:val="JobTitleHeaderChar"/>
    <w:link w:val="CurrentTitle"/>
    <w:rsid w:val="004F71B7"/>
    <w:rPr>
      <w:rFonts w:cs="Arial"/>
      <w:b/>
      <w:bCs/>
      <w:color w:val="595959"/>
      <w:sz w:val="24"/>
      <w:szCs w:val="24"/>
    </w:rPr>
  </w:style>
  <w:style w:type="paragraph" w:customStyle="1" w:styleId="Bullet1">
    <w:name w:val="Bullet 1"/>
    <w:basedOn w:val="Page1text"/>
    <w:link w:val="Bullet1Char"/>
    <w:qFormat/>
    <w:rsid w:val="004F71B7"/>
    <w:pPr>
      <w:numPr>
        <w:numId w:val="1"/>
      </w:numPr>
      <w:tabs>
        <w:tab w:val="left" w:pos="-900"/>
      </w:tabs>
      <w:ind w:left="-900"/>
    </w:pPr>
  </w:style>
  <w:style w:type="character" w:customStyle="1" w:styleId="ExperienceHeaderChar">
    <w:name w:val="Experience Header Char"/>
    <w:basedOn w:val="JobTitleHeaderChar"/>
    <w:link w:val="ExperienceHeader"/>
    <w:rsid w:val="00FB59E4"/>
    <w:rPr>
      <w:rFonts w:cs="Arial"/>
      <w:b/>
      <w:bCs/>
      <w:color w:val="0078C1"/>
      <w:sz w:val="26"/>
      <w:szCs w:val="26"/>
      <w:u w:val="single"/>
    </w:rPr>
  </w:style>
  <w:style w:type="paragraph" w:customStyle="1" w:styleId="Bullet2">
    <w:name w:val="Bullet 2"/>
    <w:basedOn w:val="Bullet1"/>
    <w:link w:val="Bullet2Char"/>
    <w:qFormat/>
    <w:rsid w:val="004F71B7"/>
    <w:pPr>
      <w:numPr>
        <w:ilvl w:val="1"/>
      </w:numPr>
      <w:ind w:left="-540"/>
    </w:pPr>
  </w:style>
  <w:style w:type="character" w:customStyle="1" w:styleId="Bullet1Char">
    <w:name w:val="Bullet 1 Char"/>
    <w:basedOn w:val="Page1textChar"/>
    <w:link w:val="Bullet1"/>
    <w:rsid w:val="004F71B7"/>
    <w:rPr>
      <w:rFonts w:cs="Arial"/>
      <w:color w:val="595959"/>
    </w:rPr>
  </w:style>
  <w:style w:type="paragraph" w:customStyle="1" w:styleId="MainHeader">
    <w:name w:val="Main Header"/>
    <w:basedOn w:val="Normal"/>
    <w:link w:val="MainHeaderChar"/>
    <w:qFormat/>
    <w:rsid w:val="001F0DA5"/>
    <w:pPr>
      <w:pBdr>
        <w:bottom w:val="single" w:sz="4" w:space="1" w:color="0078C1"/>
      </w:pBdr>
      <w:tabs>
        <w:tab w:val="left" w:pos="-1440"/>
        <w:tab w:val="left" w:pos="-720"/>
        <w:tab w:val="left" w:pos="-270"/>
        <w:tab w:val="left" w:pos="0"/>
        <w:tab w:val="left" w:pos="336"/>
        <w:tab w:val="left" w:pos="1440"/>
      </w:tabs>
      <w:spacing w:after="100" w:line="240" w:lineRule="auto"/>
      <w:ind w:left="2880"/>
      <w:jc w:val="both"/>
    </w:pPr>
    <w:rPr>
      <w:b/>
      <w:color w:val="0078C1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ullet2Char">
    <w:name w:val="Bullet 2 Char"/>
    <w:basedOn w:val="Bullet1Char"/>
    <w:link w:val="Bullet2"/>
    <w:rsid w:val="004F71B7"/>
    <w:rPr>
      <w:rFonts w:cs="Arial"/>
      <w:color w:val="595959"/>
    </w:rPr>
  </w:style>
  <w:style w:type="paragraph" w:customStyle="1" w:styleId="MainHeader2">
    <w:name w:val="Main Header 2"/>
    <w:basedOn w:val="Normal"/>
    <w:link w:val="MainHeader2Char"/>
    <w:qFormat/>
    <w:rsid w:val="001F0DA5"/>
    <w:pPr>
      <w:widowControl w:val="0"/>
      <w:snapToGrid w:val="0"/>
      <w:spacing w:after="0" w:line="240" w:lineRule="auto"/>
      <w:ind w:left="-1260"/>
      <w:jc w:val="both"/>
    </w:pPr>
    <w:rPr>
      <w:b/>
      <w:color w:val="0078C1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ainHeaderChar">
    <w:name w:val="Main Header Char"/>
    <w:basedOn w:val="DefaultParagraphFont"/>
    <w:link w:val="MainHeader"/>
    <w:rsid w:val="001F0DA5"/>
    <w:rPr>
      <w:b/>
      <w:color w:val="0078C1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ainHeader2Char">
    <w:name w:val="Main Header 2 Char"/>
    <w:basedOn w:val="DefaultParagraphFont"/>
    <w:link w:val="MainHeader2"/>
    <w:rsid w:val="001F0DA5"/>
    <w:rPr>
      <w:b/>
      <w:color w:val="0078C1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le11">
    <w:name w:val="Table 11"/>
    <w:basedOn w:val="TableNormal"/>
    <w:next w:val="TableGrid"/>
    <w:rsid w:val="00E24EA4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 12"/>
    <w:basedOn w:val="TableNormal"/>
    <w:next w:val="TableGrid"/>
    <w:rsid w:val="00E24EA4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 13"/>
    <w:basedOn w:val="TableNormal"/>
    <w:next w:val="TableGrid"/>
    <w:rsid w:val="00AD443F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 14"/>
    <w:basedOn w:val="TableNormal"/>
    <w:next w:val="TableGrid"/>
    <w:rsid w:val="00AD443F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 15"/>
    <w:basedOn w:val="TableNormal"/>
    <w:next w:val="TableGrid"/>
    <w:rsid w:val="00AD443F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 16"/>
    <w:basedOn w:val="TableNormal"/>
    <w:next w:val="TableGrid"/>
    <w:rsid w:val="00845B2F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 17"/>
    <w:basedOn w:val="TableNormal"/>
    <w:next w:val="TableGrid"/>
    <w:rsid w:val="00845B2F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 18"/>
    <w:basedOn w:val="TableNormal"/>
    <w:next w:val="TableGrid"/>
    <w:rsid w:val="00845B2F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 19"/>
    <w:basedOn w:val="TableNormal"/>
    <w:next w:val="TableGrid"/>
    <w:rsid w:val="00120F13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0">
    <w:name w:val="Table 110"/>
    <w:basedOn w:val="TableNormal"/>
    <w:next w:val="TableGrid"/>
    <w:rsid w:val="00120F13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1">
    <w:name w:val="Table 111"/>
    <w:basedOn w:val="TableNormal"/>
    <w:next w:val="TableGrid"/>
    <w:rsid w:val="00120F13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2">
    <w:name w:val="Table 112"/>
    <w:basedOn w:val="TableNormal"/>
    <w:next w:val="TableGrid"/>
    <w:rsid w:val="007A5932"/>
    <w:rPr>
      <w:rFonts w:ascii="Times New Roman" w:eastAsia="Times New Roman" w:hAnsi="Times New Roman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315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954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250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4892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ke.vukelic@soleq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ahma@petronas.com.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1mcilr\Desktop\Resume%20Templat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2E9D6-5F6D-4C87-859C-020192EE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3</Template>
  <TotalTime>152</TotalTime>
  <Pages>5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Mustang Engineering</Company>
  <LinksUpToDate>false</LinksUpToDate>
  <CharactersWithSpaces>10887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m1mcilr</dc:creator>
  <cp:keywords/>
  <cp:lastModifiedBy>AHMAD FADZLI BIN MAT RAHIM</cp:lastModifiedBy>
  <cp:revision>91</cp:revision>
  <cp:lastPrinted>2014-08-07T05:55:00Z</cp:lastPrinted>
  <dcterms:created xsi:type="dcterms:W3CDTF">2014-08-07T03:16:00Z</dcterms:created>
  <dcterms:modified xsi:type="dcterms:W3CDTF">2014-08-07T05:57:00Z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