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Multi-Criteria Request Routing and Load Balancing Architecture for 6G Network Slicing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Architectural Foundation and Operational Workflow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toward sixth-generation (6G) cellular networks represents a fundamental evolution from network-centric connectivity to hyper-automated, service-oriented virtualized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Central to this architecture is end-to-end (E2E) network slicing, which partitions a common physical substrate consisting of radio access networks (RAN), transport backhaul, and multi-access edge computing (MEC) nodes into dedicated logical networks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slice operates as an autonomous virtual network tailored to specific Service Level Agreements (SLAs)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incoming service requests are categorized into three standardized baseline service types defined by the International Telecommunication Union (ITU-R) and 3GPP: Enhanced Mobile Broadband (eMBB), Ultra-Reliable Low-Latency Communications (URLLC), and Massive Machine-Type Communications (mMTC)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support heterogeneous applications—ranging from holographic telepresence to autonomous driving and industrial Internet of Things (IoT)—the load balancer cannot rely on traditional single-metric heuristics such as Round-Robin or Least-Connections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Instead, it must execute slice-aware, multi-criteria request routing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End-to-End System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framework consists of five distinct functional layers that operate synchronously to route traffic based on real-time node state telemetries and slice specifications: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Terminal and Device Layer</w:t>
      </w:r>
      <w:r w:rsidDel="00000000" w:rsidR="00000000" w:rsidRPr="00000000">
        <w:rPr>
          <w:rFonts w:ascii="Google Sans" w:cs="Google Sans" w:eastAsia="Google Sans" w:hAnsi="Google Sans"/>
          <w:color w:val="1f1f1f"/>
          <w:rtl w:val="0"/>
        </w:rPr>
        <w:t xml:space="preserve">: Represents heterogeneous end-user equipment (UE), autonomous vehicles, industrial actuators, and massive IoT sensor arrays initiating service sessions across diverse spatial locations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Slice Classification Gateway</w:t>
      </w:r>
      <w:r w:rsidDel="00000000" w:rsidR="00000000" w:rsidRPr="00000000">
        <w:rPr>
          <w:rFonts w:ascii="Google Sans" w:cs="Google Sans" w:eastAsia="Google Sans" w:hAnsi="Google Sans"/>
          <w:color w:val="1f1f1f"/>
          <w:rtl w:val="0"/>
        </w:rPr>
        <w:t xml:space="preserve">: Ingests incoming packets and inspects the Single Network Slice Selection Assistance Information (S-NSSAI) header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S-NSSAI contains the Slice/Service Type (SST) indicator, which maps requests to eMBB (SST-1), URLLC (SST-2), or mMTC (SST-3) profiles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6G Multi-Criteria Load Balancer Engine</w:t>
      </w:r>
      <w:r w:rsidDel="00000000" w:rsidR="00000000" w:rsidRPr="00000000">
        <w:rPr>
          <w:rFonts w:ascii="Google Sans" w:cs="Google Sans" w:eastAsia="Google Sans" w:hAnsi="Google Sans"/>
          <w:color w:val="1f1f1f"/>
          <w:rtl w:val="0"/>
        </w:rPr>
        <w:t xml:space="preserve">: The core decision-making entity. It continuously ingests high-frequency telemetry metrics from available candidate processing nodes, normalizes incoming indicators, applies slice-specific priority weights, and evaluates candidate server suitability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Edge Computing Layer (Candidate Nodes </w:t>
      </w:r>
      <w:r w:rsidDel="00000000" w:rsidR="00000000" w:rsidRPr="00000000">
        <w:rPr>
          <w:rFonts w:ascii="Google Sans" w:cs="Google Sans" w:eastAsia="Google Sans" w:hAnsi="Google Sans"/>
          <w:b w:val="1"/>
          <w:bCs w:val="1"/>
          <w:color w:val="1f1f1f"/>
        </w:rPr>
        <w:drawing>
          <wp:inline distB="19050" distT="19050" distL="19050" distR="19050">
            <wp:extent cx="1055370" cy="244723"/>
            <wp:effectExtent b="0" l="0" r="0" t="0"/>
            <wp:docPr id="128"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1055370" cy="24472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 distributed set of Multi-access Edge Computing (MEC) nodes situated at cell sites, regional aggregation points, or central offices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Each node possesses distinct computational, memory, caching, and database storage capacities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Central Cloud and Content Delivery Network (CDN) Layer</w:t>
      </w:r>
      <w:r w:rsidDel="00000000" w:rsidR="00000000" w:rsidRPr="00000000">
        <w:rPr>
          <w:rFonts w:ascii="Google Sans" w:cs="Google Sans" w:eastAsia="Google Sans" w:hAnsi="Google Sans"/>
          <w:color w:val="1f1f1f"/>
          <w:rtl w:val="0"/>
        </w:rPr>
        <w:t xml:space="preserve">: Connects edge nodes via backhaul transport networks to core data centers, accommodating overflow traffic, heavy cloud rendering, and global content repositories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End-to-End Operational Execution Flow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execution of a service request follows a structured multi-stage sequence: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a terminal device requests a session by transmitting data packets tagged with its assigned S-NSSAI identifier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Slice Classification Gateway intercepts the packet stream, extracts the SST parameter, and forwards the classified request to the 6G Multi-Criteria Load Balancer.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Load Balancer queries its local Telemetry Ingestion Cache, which maintains real-time metrics pulled from candidate edge nodes (</w:t>
      </w:r>
      <w:r w:rsidDel="00000000" w:rsidR="00000000" w:rsidRPr="00000000">
        <w:rPr>
          <w:rFonts w:ascii="Google Sans" w:cs="Google Sans" w:eastAsia="Google Sans" w:hAnsi="Google Sans"/>
          <w:color w:val="1f1f1f"/>
        </w:rPr>
        <w:drawing>
          <wp:inline distB="19050" distT="19050" distL="19050" distR="19050">
            <wp:extent cx="198477" cy="244280"/>
            <wp:effectExtent b="0" l="0" r="0" t="0"/>
            <wp:docPr id="131" name="image90.png"/>
            <a:graphic>
              <a:graphicData uri="http://schemas.openxmlformats.org/drawingml/2006/picture">
                <pic:pic>
                  <pic:nvPicPr>
                    <pic:cNvPr id="0" name="image90.png"/>
                    <pic:cNvPicPr preferRelativeResize="0"/>
                  </pic:nvPicPr>
                  <pic:blipFill>
                    <a:blip r:embed="rId7"/>
                    <a:srcRect b="0" l="0" r="0" t="0"/>
                    <a:stretch>
                      <a:fillRect/>
                    </a:stretch>
                  </pic:blipFill>
                  <pic:spPr>
                    <a:xfrm>
                      <a:off x="0" y="0"/>
                      <a:ext cx="198477" cy="2442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w:t>
      </w:r>
      <w:r w:rsidDel="00000000" w:rsidR="00000000" w:rsidRPr="00000000">
        <w:rPr>
          <w:rFonts w:ascii="Google Sans" w:cs="Google Sans" w:eastAsia="Google Sans" w:hAnsi="Google Sans"/>
          <w:color w:val="1f1f1f"/>
        </w:rPr>
        <w:drawing>
          <wp:inline distB="19050" distT="19050" distL="19050" distR="19050">
            <wp:extent cx="198477" cy="244280"/>
            <wp:effectExtent b="0" l="0" r="0" t="0"/>
            <wp:docPr id="130" name="image97.png"/>
            <a:graphic>
              <a:graphicData uri="http://schemas.openxmlformats.org/drawingml/2006/picture">
                <pic:pic>
                  <pic:nvPicPr>
                    <pic:cNvPr id="0" name="image97.png"/>
                    <pic:cNvPicPr preferRelativeResize="0"/>
                  </pic:nvPicPr>
                  <pic:blipFill>
                    <a:blip r:embed="rId8"/>
                    <a:srcRect b="0" l="0" r="0" t="0"/>
                    <a:stretch>
                      <a:fillRect/>
                    </a:stretch>
                  </pic:blipFill>
                  <pic:spPr>
                    <a:xfrm>
                      <a:off x="0" y="0"/>
                      <a:ext cx="198477" cy="2442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transport network monitoring agents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metrics include compute utilization, queuing state, bandwidth availability, packet loss, and link latencies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the Load Balancer executes a mathematical normalization procedure, transforming raw multi-dimensional metrics into a standardized scalar domain between zero and one. Cost parameters (where lower values are preferable, such as latency or packet loss) are converted into standardized benefit scores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Fourth, the Load Balancer selects a pre-configured or dynamically updated Analytic Hierarchy Process (AHP) weight vector corresponding to the request's slice type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multiplying the normalized metric matrix by the slice weight vector, the engine calculates a composite routing score for each candidate server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Fifth, the Load Balancer selects the candidate server exhibiting the maximum composite score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the selected edge node has the required content cached or compute capacity available, it processes the task locally and returns the output directly to the device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an edge cache miss occurs or computational limits are breached, the edge node orchestrates a fast backhaul fetch from the Central Cloud/CDN layer before completing the service loop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Comprehensive Parameter Investigation and Mathematical Normalization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precise request routing, the load balancer evaluates fifteen distinct parameters across server-level compute capabilities, storage/database responsiveness, and transport network characteristics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CPU Utilization (</w:t>
      </w:r>
      <w:r w:rsidDel="00000000" w:rsidR="00000000" w:rsidRPr="00000000">
        <w:rPr>
          <w:rFonts w:ascii="Google Sans" w:cs="Google Sans" w:eastAsia="Google Sans" w:hAnsi="Google Sans"/>
          <w:color w:val="1f1f1f"/>
        </w:rPr>
        <w:drawing>
          <wp:inline distB="19050" distT="19050" distL="19050" distR="19050">
            <wp:extent cx="350520" cy="243840"/>
            <wp:effectExtent b="0" l="0" r="0" t="0"/>
            <wp:docPr id="136"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35052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CPU utilization represents the percentage of central processing unit capacity currently consumed by active tasks on candidate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3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expressed as </w:t>
      </w:r>
      <w:r w:rsidDel="00000000" w:rsidR="00000000" w:rsidRPr="00000000">
        <w:rPr>
          <w:rFonts w:ascii="Google Sans" w:cs="Google Sans" w:eastAsia="Google Sans" w:hAnsi="Google Sans"/>
          <w:color w:val="1f1f1f"/>
        </w:rPr>
        <w:drawing>
          <wp:inline distB="19050" distT="19050" distL="19050" distR="19050">
            <wp:extent cx="1426959" cy="244186"/>
            <wp:effectExtent b="0" l="0" r="0" t="0"/>
            <wp:docPr id="141" name="image101.png"/>
            <a:graphic>
              <a:graphicData uri="http://schemas.openxmlformats.org/drawingml/2006/picture">
                <pic:pic>
                  <pic:nvPicPr>
                    <pic:cNvPr id="0" name="image101.png"/>
                    <pic:cNvPicPr preferRelativeResize="0"/>
                  </pic:nvPicPr>
                  <pic:blipFill>
                    <a:blip r:embed="rId11"/>
                    <a:srcRect b="0" l="0" r="0" t="0"/>
                    <a:stretch>
                      <a:fillRect/>
                    </a:stretch>
                  </pic:blipFill>
                  <pic:spPr>
                    <a:xfrm>
                      <a:off x="0" y="0"/>
                      <a:ext cx="1426959" cy="2441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reflects internal computational friction; high CPU load increases thread contention, context-switching latency, and task execution variance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eMBB slices, moderate-to-high CPU load causes minor performance degradation in video transcoding pipelines, but can be offset by large buffer spaces. For URLLC slices, elevated CPU usage poses a catastrophic risk, as processing jitter can easily breach the stringent sub-millisecond end-to-end deadline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mMTC slices, CPU overhead per individual connection is minimal, allowing servers to process light IoT telemetry even under high overall processor utilization.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CPU utilization is a cost metric that must be minimized. It is normalized onto a </w:t>
      </w:r>
      <w:r w:rsidDel="00000000" w:rsidR="00000000" w:rsidRPr="00000000">
        <w:rPr>
          <w:rFonts w:ascii="Google Sans" w:cs="Google Sans" w:eastAsia="Google Sans" w:hAnsi="Google Sans"/>
          <w:color w:val="1f1f1f"/>
        </w:rPr>
        <w:drawing>
          <wp:inline distB="19050" distT="19050" distL="19050" distR="19050">
            <wp:extent cx="392192" cy="238391"/>
            <wp:effectExtent b="0" l="0" r="0" t="0"/>
            <wp:docPr id="138" name="image94.png"/>
            <a:graphic>
              <a:graphicData uri="http://schemas.openxmlformats.org/drawingml/2006/picture">
                <pic:pic>
                  <pic:nvPicPr>
                    <pic:cNvPr id="0" name="image94.png"/>
                    <pic:cNvPicPr preferRelativeResize="0"/>
                  </pic:nvPicPr>
                  <pic:blipFill>
                    <a:blip r:embed="rId12"/>
                    <a:srcRect b="0" l="0" r="0" t="0"/>
                    <a:stretch>
                      <a:fillRect/>
                    </a:stretch>
                  </pic:blipFill>
                  <pic:spPr>
                    <a:xfrm>
                      <a:off x="0" y="0"/>
                      <a:ext cx="392192" cy="238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benefit scale using min-max inversion: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6718"/>
            <wp:effectExtent b="0" l="0" r="0" t="0"/>
            <wp:docPr id="147" name="image106.png"/>
            <a:graphic>
              <a:graphicData uri="http://schemas.openxmlformats.org/drawingml/2006/picture">
                <pic:pic>
                  <pic:nvPicPr>
                    <pic:cNvPr id="0" name="image106.png"/>
                    <pic:cNvPicPr preferRelativeResize="0"/>
                  </pic:nvPicPr>
                  <pic:blipFill>
                    <a:blip r:embed="rId13"/>
                    <a:srcRect b="0" l="0" r="0" t="0"/>
                    <a:stretch>
                      <a:fillRect/>
                    </a:stretch>
                  </pic:blipFill>
                  <pic:spPr>
                    <a:xfrm>
                      <a:off x="0" y="0"/>
                      <a:ext cx="5905500" cy="81671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378506" cy="243714"/>
            <wp:effectExtent b="0" l="0" r="0" t="0"/>
            <wp:docPr id="144" name="image105.png"/>
            <a:graphic>
              <a:graphicData uri="http://schemas.openxmlformats.org/drawingml/2006/picture">
                <pic:pic>
                  <pic:nvPicPr>
                    <pic:cNvPr id="0" name="image105.png"/>
                    <pic:cNvPicPr preferRelativeResize="0"/>
                  </pic:nvPicPr>
                  <pic:blipFill>
                    <a:blip r:embed="rId14"/>
                    <a:srcRect b="0" l="0" r="0" t="0"/>
                    <a:stretch>
                      <a:fillRect/>
                    </a:stretch>
                  </pic:blipFill>
                  <pic:spPr>
                    <a:xfrm>
                      <a:off x="0" y="0"/>
                      <a:ext cx="1378506" cy="243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161212" cy="244466"/>
            <wp:effectExtent b="0" l="0" r="0" t="0"/>
            <wp:docPr id="152" name="image108.png"/>
            <a:graphic>
              <a:graphicData uri="http://schemas.openxmlformats.org/drawingml/2006/picture">
                <pic:pic>
                  <pic:nvPicPr>
                    <pic:cNvPr id="0" name="image108.png"/>
                    <pic:cNvPicPr preferRelativeResize="0"/>
                  </pic:nvPicPr>
                  <pic:blipFill>
                    <a:blip r:embed="rId15"/>
                    <a:srcRect b="0" l="0" r="0" t="0"/>
                    <a:stretch>
                      <a:fillRect/>
                    </a:stretch>
                  </pic:blipFill>
                  <pic:spPr>
                    <a:xfrm>
                      <a:off x="0" y="0"/>
                      <a:ext cx="1161212" cy="244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scoring function, CPU utilization carries high weight for URLLC services to ensure execution deterministic performance, moderate weight for eMBB compute tasks, and low weight for lightweight mMTC updates.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Memory Utilization (</w:t>
      </w:r>
      <w:r w:rsidDel="00000000" w:rsidR="00000000" w:rsidRPr="00000000">
        <w:rPr>
          <w:rFonts w:ascii="Google Sans" w:cs="Google Sans" w:eastAsia="Google Sans" w:hAnsi="Google Sans"/>
          <w:color w:val="1f1f1f"/>
        </w:rPr>
        <w:drawing>
          <wp:inline distB="19050" distT="19050" distL="19050" distR="19050">
            <wp:extent cx="448270" cy="247322"/>
            <wp:effectExtent b="0" l="0" r="0" t="0"/>
            <wp:docPr id="149" name="image66.png"/>
            <a:graphic>
              <a:graphicData uri="http://schemas.openxmlformats.org/drawingml/2006/picture">
                <pic:pic>
                  <pic:nvPicPr>
                    <pic:cNvPr id="0" name="image66.png"/>
                    <pic:cNvPicPr preferRelativeResize="0"/>
                  </pic:nvPicPr>
                  <pic:blipFill>
                    <a:blip r:embed="rId16"/>
                    <a:srcRect b="0" l="0" r="0" t="0"/>
                    <a:stretch>
                      <a:fillRect/>
                    </a:stretch>
                  </pic:blipFill>
                  <pic:spPr>
                    <a:xfrm>
                      <a:off x="0" y="0"/>
                      <a:ext cx="448270" cy="247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utilization measures the proportion of volatile RAM allocated to operational runtimes relative to total installed capacity on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5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denoted as </w:t>
      </w:r>
      <w:r w:rsidDel="00000000" w:rsidR="00000000" w:rsidRPr="00000000">
        <w:rPr>
          <w:rFonts w:ascii="Google Sans" w:cs="Google Sans" w:eastAsia="Google Sans" w:hAnsi="Google Sans"/>
          <w:color w:val="1f1f1f"/>
        </w:rPr>
        <w:drawing>
          <wp:inline distB="19050" distT="19050" distL="19050" distR="19050">
            <wp:extent cx="1524714" cy="243954"/>
            <wp:effectExtent b="0" l="0" r="0" t="0"/>
            <wp:docPr id="154" name="image100.png"/>
            <a:graphic>
              <a:graphicData uri="http://schemas.openxmlformats.org/drawingml/2006/picture">
                <pic:pic>
                  <pic:nvPicPr>
                    <pic:cNvPr id="0" name="image100.png"/>
                    <pic:cNvPicPr preferRelativeResize="0"/>
                  </pic:nvPicPr>
                  <pic:blipFill>
                    <a:blip r:embed="rId17"/>
                    <a:srcRect b="0" l="0" r="0" t="0"/>
                    <a:stretch>
                      <a:fillRect/>
                    </a:stretch>
                  </pic:blipFill>
                  <pic:spPr>
                    <a:xfrm>
                      <a:off x="0" y="0"/>
                      <a:ext cx="1524714" cy="243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Exhausting memory forces operating systems to initiate page swapping to disk storage, causing severe performance degradation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eMBB slices require substantial RAM to allocate buffer spaces for high-throughput stream processing and local media caching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URLLC services demand reserved, unswapped memory allocations to prevent page-fault interrupts during critical execution steps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mMTC applications require memory primarily to maintain concurrent session state records for massive numbers of connected devices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utilization is a cost metric that must be minimized. The parameter is normalized using linear min-max inversion: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6718"/>
            <wp:effectExtent b="0" l="0" r="0" t="0"/>
            <wp:docPr id="157" name="image111.png"/>
            <a:graphic>
              <a:graphicData uri="http://schemas.openxmlformats.org/drawingml/2006/picture">
                <pic:pic>
                  <pic:nvPicPr>
                    <pic:cNvPr id="0" name="image111.png"/>
                    <pic:cNvPicPr preferRelativeResize="0"/>
                  </pic:nvPicPr>
                  <pic:blipFill>
                    <a:blip r:embed="rId18"/>
                    <a:srcRect b="0" l="0" r="0" t="0"/>
                    <a:stretch>
                      <a:fillRect/>
                    </a:stretch>
                  </pic:blipFill>
                  <pic:spPr>
                    <a:xfrm>
                      <a:off x="0" y="0"/>
                      <a:ext cx="5905500" cy="81671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candidate selection score, memory availability is prioritized for memory-intensive eMBB workloads and dense mMTC connection tables, preventing memory exhaustion failure modes.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Composite Server Load (</w:t>
      </w:r>
      <w:r w:rsidDel="00000000" w:rsidR="00000000" w:rsidRPr="00000000">
        <w:rPr>
          <w:rFonts w:ascii="Google Sans" w:cs="Google Sans" w:eastAsia="Google Sans" w:hAnsi="Google Sans"/>
          <w:color w:val="1f1f1f"/>
        </w:rPr>
        <w:drawing>
          <wp:inline distB="19050" distT="19050" distL="19050" distR="19050">
            <wp:extent cx="344686" cy="245110"/>
            <wp:effectExtent b="0" l="0" r="0" t="0"/>
            <wp:docPr id="158" name="image70.png"/>
            <a:graphic>
              <a:graphicData uri="http://schemas.openxmlformats.org/drawingml/2006/picture">
                <pic:pic>
                  <pic:nvPicPr>
                    <pic:cNvPr id="0" name="image70.png"/>
                    <pic:cNvPicPr preferRelativeResize="0"/>
                  </pic:nvPicPr>
                  <pic:blipFill>
                    <a:blip r:embed="rId19"/>
                    <a:srcRect b="0" l="0" r="0" t="0"/>
                    <a:stretch>
                      <a:fillRect/>
                    </a:stretch>
                  </pic:blipFill>
                  <pic:spPr>
                    <a:xfrm>
                      <a:off x="0" y="0"/>
                      <a:ext cx="344686" cy="2451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Composite server load is a multi-resource aggregate metric that quantifies total hardware stress on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5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integrating CPU usage, RAM allocation, disk I/O saturation, and internal bus traffic into a single scalar value </w:t>
      </w:r>
      <w:r w:rsidDel="00000000" w:rsidR="00000000" w:rsidRPr="00000000">
        <w:rPr>
          <w:rFonts w:ascii="Google Sans" w:cs="Google Sans" w:eastAsia="Google Sans" w:hAnsi="Google Sans"/>
          <w:color w:val="1f1f1f"/>
        </w:rPr>
        <w:drawing>
          <wp:inline distB="19050" distT="19050" distL="19050" distR="19050">
            <wp:extent cx="1062038" cy="242751"/>
            <wp:effectExtent b="0" l="0" r="0" t="0"/>
            <wp:docPr id="160" name="image110.png"/>
            <a:graphic>
              <a:graphicData uri="http://schemas.openxmlformats.org/drawingml/2006/picture">
                <pic:pic>
                  <pic:nvPicPr>
                    <pic:cNvPr id="0" name="image110.png"/>
                    <pic:cNvPicPr preferRelativeResize="0"/>
                  </pic:nvPicPr>
                  <pic:blipFill>
                    <a:blip r:embed="rId20"/>
                    <a:srcRect b="0" l="0" r="0" t="0"/>
                    <a:stretch>
                      <a:fillRect/>
                    </a:stretch>
                  </pic:blipFill>
                  <pic:spPr>
                    <a:xfrm>
                      <a:off x="0" y="0"/>
                      <a:ext cx="1062038" cy="2427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Single-resource metrics often fail to capture system-wide bottlenecks; composite load offers a holistic view of node saturation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three slice types benefit from routing away from heavily loaded servers. However, URLLC traffic is especially sensitive to composite load due to resource preemption requirements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whereas eMBB and mMTC slices can tolerate higher operational loads if their primary requirements (bandwidth and connection slots, respectively) are met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Composite server load is a cost metric that must be minimized. Because hardware performance degrades non-linearly near saturation, it is normalized using a logistic sigmoid decay function: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2741"/>
            <wp:effectExtent b="0" l="0" r="0" t="0"/>
            <wp:docPr id="161" name="image113.png"/>
            <a:graphic>
              <a:graphicData uri="http://schemas.openxmlformats.org/drawingml/2006/picture">
                <pic:pic>
                  <pic:nvPicPr>
                    <pic:cNvPr id="0" name="image113.png"/>
                    <pic:cNvPicPr preferRelativeResize="0"/>
                  </pic:nvPicPr>
                  <pic:blipFill>
                    <a:blip r:embed="rId21"/>
                    <a:srcRect b="0" l="0" r="0" t="0"/>
                    <a:stretch>
                      <a:fillRect/>
                    </a:stretch>
                  </pic:blipFill>
                  <pic:spPr>
                    <a:xfrm>
                      <a:off x="0" y="0"/>
                      <a:ext cx="5905500" cy="77274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722352" cy="243319"/>
            <wp:effectExtent b="0" l="0" r="0" t="0"/>
            <wp:docPr id="162" name="image114.png"/>
            <a:graphic>
              <a:graphicData uri="http://schemas.openxmlformats.org/drawingml/2006/picture">
                <pic:pic>
                  <pic:nvPicPr>
                    <pic:cNvPr id="0" name="image114.png"/>
                    <pic:cNvPicPr preferRelativeResize="0"/>
                  </pic:nvPicPr>
                  <pic:blipFill>
                    <a:blip r:embed="rId22"/>
                    <a:srcRect b="0" l="0" r="0" t="0"/>
                    <a:stretch>
                      <a:fillRect/>
                    </a:stretch>
                  </pic:blipFill>
                  <pic:spPr>
                    <a:xfrm>
                      <a:off x="0" y="0"/>
                      <a:ext cx="722352" cy="243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non-linear degradation knee (e.g.,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163" name="image112.png"/>
            <a:graphic>
              <a:graphicData uri="http://schemas.openxmlformats.org/drawingml/2006/picture">
                <pic:pic>
                  <pic:nvPicPr>
                    <pic:cNvPr id="0" name="image112.png"/>
                    <pic:cNvPicPr preferRelativeResize="0"/>
                  </pic:nvPicPr>
                  <pic:blipFill>
                    <a:blip r:embed="rId23"/>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26206" cy="252413"/>
            <wp:effectExtent b="0" l="0" r="0" t="0"/>
            <wp:docPr id="117" name="image81.png"/>
            <a:graphic>
              <a:graphicData uri="http://schemas.openxmlformats.org/drawingml/2006/picture">
                <pic:pic>
                  <pic:nvPicPr>
                    <pic:cNvPr id="0" name="image81.png"/>
                    <pic:cNvPicPr preferRelativeResize="0"/>
                  </pic:nvPicPr>
                  <pic:blipFill>
                    <a:blip r:embed="rId24"/>
                    <a:srcRect b="0" l="0" r="0" t="0"/>
                    <a:stretch>
                      <a:fillRect/>
                    </a:stretch>
                  </pic:blipFill>
                  <pic:spPr>
                    <a:xfrm>
                      <a:off x="0" y="0"/>
                      <a:ext cx="126206" cy="252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function steepness.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Composite load serves as a baseline filtering parameter across all slice scoring profiles to prevent node crash cascades.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Queue Length (</w:t>
      </w:r>
      <w:r w:rsidDel="00000000" w:rsidR="00000000" w:rsidRPr="00000000">
        <w:rPr>
          <w:rFonts w:ascii="Google Sans" w:cs="Google Sans" w:eastAsia="Google Sans" w:hAnsi="Google Sans"/>
          <w:color w:val="1f1f1f"/>
        </w:rPr>
        <w:drawing>
          <wp:inline distB="19050" distT="19050" distL="19050" distR="19050">
            <wp:extent cx="354568" cy="246656"/>
            <wp:effectExtent b="0" l="0" r="0" t="0"/>
            <wp:docPr id="118" name="image60.png"/>
            <a:graphic>
              <a:graphicData uri="http://schemas.openxmlformats.org/drawingml/2006/picture">
                <pic:pic>
                  <pic:nvPicPr>
                    <pic:cNvPr id="0" name="image60.png"/>
                    <pic:cNvPicPr preferRelativeResize="0"/>
                  </pic:nvPicPr>
                  <pic:blipFill>
                    <a:blip r:embed="rId25"/>
                    <a:srcRect b="0" l="0" r="0" t="0"/>
                    <a:stretch>
                      <a:fillRect/>
                    </a:stretch>
                  </pic:blipFill>
                  <pic:spPr>
                    <a:xfrm>
                      <a:off x="0" y="0"/>
                      <a:ext cx="354568" cy="2466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Queue length specifies the count of pending requests or network packets awaiting processing in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1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ingress buffers (</w:t>
      </w:r>
      <w:r w:rsidDel="00000000" w:rsidR="00000000" w:rsidRPr="00000000">
        <w:rPr>
          <w:rFonts w:ascii="Google Sans" w:cs="Google Sans" w:eastAsia="Google Sans" w:hAnsi="Google Sans"/>
          <w:color w:val="1f1f1f"/>
        </w:rPr>
        <w:drawing>
          <wp:inline distB="19050" distT="19050" distL="19050" distR="19050">
            <wp:extent cx="440174" cy="247115"/>
            <wp:effectExtent b="0" l="0" r="0" t="0"/>
            <wp:docPr id="121" name="image84.png"/>
            <a:graphic>
              <a:graphicData uri="http://schemas.openxmlformats.org/drawingml/2006/picture">
                <pic:pic>
                  <pic:nvPicPr>
                    <pic:cNvPr id="0" name="image84.png"/>
                    <pic:cNvPicPr preferRelativeResize="0"/>
                  </pic:nvPicPr>
                  <pic:blipFill>
                    <a:blip r:embed="rId26"/>
                    <a:srcRect b="0" l="0" r="0" t="0"/>
                    <a:stretch>
                      <a:fillRect/>
                    </a:stretch>
                  </pic:blipFill>
                  <pic:spPr>
                    <a:xfrm>
                      <a:off x="0" y="0"/>
                      <a:ext cx="440174" cy="2471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Queuing delay is directly proportional to queue length divided by server service rate (</w:t>
      </w:r>
      <w:r w:rsidDel="00000000" w:rsidR="00000000" w:rsidRPr="00000000">
        <w:rPr>
          <w:rFonts w:ascii="Google Sans" w:cs="Google Sans" w:eastAsia="Google Sans" w:hAnsi="Google Sans"/>
          <w:color w:val="1f1f1f"/>
        </w:rPr>
        <w:drawing>
          <wp:inline distB="19050" distT="19050" distL="19050" distR="19050">
            <wp:extent cx="1070258" cy="244630"/>
            <wp:effectExtent b="0" l="0" r="0" t="0"/>
            <wp:docPr id="122" name="image87.png"/>
            <a:graphic>
              <a:graphicData uri="http://schemas.openxmlformats.org/drawingml/2006/picture">
                <pic:pic>
                  <pic:nvPicPr>
                    <pic:cNvPr id="0" name="image87.png"/>
                    <pic:cNvPicPr preferRelativeResize="0"/>
                  </pic:nvPicPr>
                  <pic:blipFill>
                    <a:blip r:embed="rId27"/>
                    <a:srcRect b="0" l="0" r="0" t="0"/>
                    <a:stretch>
                      <a:fillRect/>
                    </a:stretch>
                  </pic:blipFill>
                  <pic:spPr>
                    <a:xfrm>
                      <a:off x="0" y="0"/>
                      <a:ext cx="1070258" cy="2446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eMBB traffic can tolerate moderate queue depths due to client-side de-jitter buffers. URLLC traffic requires a near-zero queue length; arriving URLLC packets must access processing resources immediately or preempt existing non-critical tasks to avoid violating strict latency bounds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mMTC traffic can accommodate deep queues, as non-real-time sensor updates are delay-tolerant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Queue length is a cost metric that must be minimized. Due to the rapid accumulation of delay in deep queues, it is normalized using an exponential decay transformation: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9283"/>
            <wp:effectExtent b="0" l="0" r="0" t="0"/>
            <wp:docPr id="123" name="image86.png"/>
            <a:graphic>
              <a:graphicData uri="http://schemas.openxmlformats.org/drawingml/2006/picture">
                <pic:pic>
                  <pic:nvPicPr>
                    <pic:cNvPr id="0" name="image86.png"/>
                    <pic:cNvPicPr preferRelativeResize="0"/>
                  </pic:nvPicPr>
                  <pic:blipFill>
                    <a:blip r:embed="rId28"/>
                    <a:srcRect b="0" l="0" r="0" t="0"/>
                    <a:stretch>
                      <a:fillRect/>
                    </a:stretch>
                  </pic:blipFill>
                  <pic:spPr>
                    <a:xfrm>
                      <a:off x="0" y="0"/>
                      <a:ext cx="5905500" cy="82928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36126" cy="244843"/>
            <wp:effectExtent b="0" l="0" r="0" t="0"/>
            <wp:docPr id="124" name="image85.png"/>
            <a:graphic>
              <a:graphicData uri="http://schemas.openxmlformats.org/drawingml/2006/picture">
                <pic:pic>
                  <pic:nvPicPr>
                    <pic:cNvPr id="0" name="image85.png"/>
                    <pic:cNvPicPr preferRelativeResize="0"/>
                  </pic:nvPicPr>
                  <pic:blipFill>
                    <a:blip r:embed="rId29"/>
                    <a:srcRect b="0" l="0" r="0" t="0"/>
                    <a:stretch>
                      <a:fillRect/>
                    </a:stretch>
                  </pic:blipFill>
                  <pic:spPr>
                    <a:xfrm>
                      <a:off x="0" y="0"/>
                      <a:ext cx="436126" cy="244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buffer ceiling and </w:t>
      </w:r>
      <w:r w:rsidDel="00000000" w:rsidR="00000000" w:rsidRPr="00000000">
        <w:rPr>
          <w:rFonts w:ascii="Google Sans" w:cs="Google Sans" w:eastAsia="Google Sans" w:hAnsi="Google Sans"/>
          <w:color w:val="1f1f1f"/>
        </w:rPr>
        <w:drawing>
          <wp:inline distB="19050" distT="19050" distL="19050" distR="19050">
            <wp:extent cx="190143" cy="243383"/>
            <wp:effectExtent b="0" l="0" r="0" t="0"/>
            <wp:docPr id="125" name="image88.png"/>
            <a:graphic>
              <a:graphicData uri="http://schemas.openxmlformats.org/drawingml/2006/picture">
                <pic:pic>
                  <pic:nvPicPr>
                    <pic:cNvPr id="0" name="image88.png"/>
                    <pic:cNvPicPr preferRelativeResize="0"/>
                  </pic:nvPicPr>
                  <pic:blipFill>
                    <a:blip r:embed="rId30"/>
                    <a:srcRect b="0" l="0" r="0" t="0"/>
                    <a:stretch>
                      <a:fillRect/>
                    </a:stretch>
                  </pic:blipFill>
                  <pic:spPr>
                    <a:xfrm>
                      <a:off x="0" y="0"/>
                      <a:ext cx="190143" cy="2433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controls the penalty slope.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Queue length is assigned a high weight in URLLC scoring functions, rendering servers with long queues ineligible for latency-critical traffic.</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Number of Active Requests (</w:t>
      </w:r>
      <w:r w:rsidDel="00000000" w:rsidR="00000000" w:rsidRPr="00000000">
        <w:rPr>
          <w:rFonts w:ascii="Google Sans" w:cs="Google Sans" w:eastAsia="Google Sans" w:hAnsi="Google Sans"/>
          <w:color w:val="1f1f1f"/>
        </w:rPr>
        <w:drawing>
          <wp:inline distB="19050" distT="19050" distL="19050" distR="19050">
            <wp:extent cx="348734" cy="242598"/>
            <wp:effectExtent b="0" l="0" r="0" t="0"/>
            <wp:docPr id="126"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48734" cy="2425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number of active requests reflects the total count of concurrent open connection sockets, microservice threads, or active execution contexts handled by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2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34340" cy="243840"/>
            <wp:effectExtent b="0" l="0" r="0" t="0"/>
            <wp:docPr id="20"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43434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measures thread concurrency limitations and socket descriptor availability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eMBB services, active request counts are typically moderate, though individual sessions consume significant data rates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URLLC services, high active request counts increase scheduling friction within the OS kernel. For mMTC services, active request capacity is the primary performance bottleneck, as 6G networks target connection densities of up to ten million devices per square kilometer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requests is a cost metric that must be minimized relative to node capacity. It is normalized by scaling against maximum connection capacity </w:t>
      </w:r>
      <w:r w:rsidDel="00000000" w:rsidR="00000000" w:rsidRPr="00000000">
        <w:rPr>
          <w:rFonts w:ascii="Google Sans" w:cs="Google Sans" w:eastAsia="Google Sans" w:hAnsi="Google Sans"/>
          <w:color w:val="1f1f1f"/>
        </w:rPr>
        <w:drawing>
          <wp:inline distB="19050" distT="19050" distL="19050" distR="19050">
            <wp:extent cx="368260" cy="245507"/>
            <wp:effectExtent b="0" l="0" r="0" t="0"/>
            <wp:docPr id="22"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68260" cy="245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6718"/>
            <wp:effectExtent b="0" l="0" r="0" t="0"/>
            <wp:docPr id="23"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905500" cy="81671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parameter receives its highest weighting in mMTC selection profiles, steering incoming IoT connections to nodes with ample connection context space.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Database and Storage Latency (</w:t>
      </w:r>
      <w:r w:rsidDel="00000000" w:rsidR="00000000" w:rsidRPr="00000000">
        <w:rPr>
          <w:rFonts w:ascii="Google Sans" w:cs="Google Sans" w:eastAsia="Google Sans" w:hAnsi="Google Sans"/>
          <w:color w:val="1f1f1f"/>
        </w:rPr>
        <w:drawing>
          <wp:inline distB="19050" distT="19050" distL="19050" distR="19050">
            <wp:extent cx="302181" cy="241745"/>
            <wp:effectExtent b="0" l="0" r="0" t="0"/>
            <wp:docPr id="24"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302181" cy="241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latency measures the average round-trip time required for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2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complete read and write transactions against attached local or distributed storage systems, expressed in milliseconds (</w:t>
      </w:r>
      <w:r w:rsidDel="00000000" w:rsidR="00000000" w:rsidRPr="00000000">
        <w:rPr>
          <w:rFonts w:ascii="Google Sans" w:cs="Google Sans" w:eastAsia="Google Sans" w:hAnsi="Google Sans"/>
          <w:color w:val="1f1f1f"/>
        </w:rPr>
        <w:drawing>
          <wp:inline distB="19050" distT="19050" distL="19050" distR="19050">
            <wp:extent cx="387787" cy="243317"/>
            <wp:effectExtent b="0" l="0" r="0" t="0"/>
            <wp:docPr id="26"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387787" cy="2433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reflects storage subsystem performance and data retrieval responsiveness.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eMBB applications depend on low database latency for fast metadata lookups and catalog rendering during video streaming. URLLC applications rely on ultra-fast storage access for stateful processing, such as updating spatial models in autonomous driving networks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mMTC applications write sensor readings asynchronously in batches, making them insensitive to database latency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latency is a cost metric that must be minimized. It is normalized using linear min-max scaling: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6718"/>
            <wp:effectExtent b="0" l="0" r="0" t="0"/>
            <wp:docPr id="27"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905500" cy="81671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latency carries significant weight for stateful eMBB and URLLC transactions, but minimal weight for stateless or asynchronous mMTC updates.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Caching Availability (</w:t>
      </w:r>
      <w:r w:rsidDel="00000000" w:rsidR="00000000" w:rsidRPr="00000000">
        <w:rPr>
          <w:rFonts w:ascii="Google Sans" w:cs="Google Sans" w:eastAsia="Google Sans" w:hAnsi="Google Sans"/>
          <w:color w:val="1f1f1f"/>
        </w:rPr>
        <w:drawing>
          <wp:inline distB="19050" distT="19050" distL="19050" distR="19050">
            <wp:extent cx="484346" cy="246017"/>
            <wp:effectExtent b="0" l="0" r="0" t="0"/>
            <wp:docPr id="28"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484346" cy="246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Caching availability represents the unallocated high-speed storage volume (in Gigabytes) or the presence of target content items pre-positioned on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2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edge cache (</w:t>
      </w:r>
      <w:r w:rsidDel="00000000" w:rsidR="00000000" w:rsidRPr="00000000">
        <w:rPr>
          <w:rFonts w:ascii="Google Sans" w:cs="Google Sans" w:eastAsia="Google Sans" w:hAnsi="Google Sans"/>
          <w:color w:val="1f1f1f"/>
        </w:rPr>
        <w:drawing>
          <wp:inline distB="19050" distT="19050" distL="19050" distR="19050">
            <wp:extent cx="569952" cy="243180"/>
            <wp:effectExtent b="0" l="0" r="0" t="0"/>
            <wp:docPr id="30"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69952" cy="2431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Content caching near the network edge avoids unnecessary backhaul traversal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eMBB services, caching availability is a critical performance driver; serving high-definition video directly from local edge memory minimizes backhaul stress and delivery delay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URLLC and mMTC services rarely rely on static content caches, as their payloads consist primarily of real-time control commands or dynamic telemetry data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Caching availability is a benefit metric that must be maximized. It is normalized linearly relative to the maximum cache capacity among candidate nodes: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6718"/>
            <wp:effectExtent b="0" l="0" r="0" t="0"/>
            <wp:docPr id="1"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905500" cy="81671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Caching availability is heavily weighted in eMBB scoring functions, steering media retrieval requests toward nodes with relevant cached assets.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Computation Availability (</w:t>
      </w:r>
      <w:r w:rsidDel="00000000" w:rsidR="00000000" w:rsidRPr="00000000">
        <w:rPr>
          <w:rFonts w:ascii="Google Sans" w:cs="Google Sans" w:eastAsia="Google Sans" w:hAnsi="Google Sans"/>
          <w:color w:val="1f1f1f"/>
        </w:rPr>
        <w:drawing>
          <wp:inline distB="19050" distT="19050" distL="19050" distR="19050">
            <wp:extent cx="465177" cy="244027"/>
            <wp:effectExtent b="0" l="0" r="0" t="0"/>
            <wp:docPr id="2"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465177" cy="2440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 availability measures the unallocated floating-point and vector processing throughput available on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50783" cy="244793"/>
            <wp:effectExtent b="0" l="0" r="0" t="0"/>
            <wp:docPr id="4"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50783" cy="244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measured in TeraFLOPS. It quantifies the node's capacity to execute compute-heavy workloads such as AI inference, graphics rendering, and signal processing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URLLC applications rely on high compute availability to process complex algorithms (such as computer vision for autonomous navigation) within tight deadlines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eMBB applications require compute availability for real-time video stitching and spatial rendering in Extended Reality (XR) scenarios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mMTC applications require negligible compute capacity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 availability is a benefit metric that must be maximized. It is normalized using linear scaling against peak available compute performance: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6718"/>
            <wp:effectExtent b="0" l="0" r="0" t="0"/>
            <wp:docPr id="5"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05500" cy="81671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parameter receives high weighting in URLLC and advanced eMBB routing matrices, directing compute-intensive tasks to nodes with available hardware acceleration.</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Network Bandwidth and Available Throughput (</w:t>
      </w:r>
      <w:r w:rsidDel="00000000" w:rsidR="00000000" w:rsidRPr="00000000">
        <w:rPr>
          <w:rFonts w:ascii="Google Sans" w:cs="Google Sans" w:eastAsia="Google Sans" w:hAnsi="Google Sans"/>
          <w:color w:val="1f1f1f"/>
        </w:rPr>
        <w:drawing>
          <wp:inline distB="19050" distT="19050" distL="19050" distR="19050">
            <wp:extent cx="466011" cy="244465"/>
            <wp:effectExtent b="0" l="0" r="0" t="0"/>
            <wp:docPr id="6"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466011" cy="2444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Available network bandwidth measures the unallocated transmission capacity along the network path to candidate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measured in Megabits or Gigabits per second (</w:t>
      </w:r>
      <w:r w:rsidDel="00000000" w:rsidR="00000000" w:rsidRPr="00000000">
        <w:rPr>
          <w:rFonts w:ascii="Google Sans" w:cs="Google Sans" w:eastAsia="Google Sans" w:hAnsi="Google Sans"/>
          <w:color w:val="1f1f1f"/>
        </w:rPr>
        <w:drawing>
          <wp:inline distB="19050" distT="19050" distL="19050" distR="19050">
            <wp:extent cx="551617" cy="245163"/>
            <wp:effectExtent b="0" l="0" r="0" t="0"/>
            <wp:docPr id="8"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51617" cy="2451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defines the data transfer rate achievable without inducing transport link congestion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Bandwidth is the defining metric for eMBB slices, which demand peak data rates up to 1 Tbps and sustained user rates from 20 to 100 Gbps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URLLC services require sufficient bandwidth to prevent packet queuing, though their payload sizes are typically small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mMTC services transmit small payloads (bytes to kilobytes) and require minimal bandwidth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Available bandwidth is a benefit metric that must be maximized. It is normalized using linear min-max scaling: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91588"/>
            <wp:effectExtent b="0" l="0" r="0" t="0"/>
            <wp:docPr id="9"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5905500" cy="79158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Bandwidth is the highest-weighted parameter in eMBB routing decisions, steering high-throughput streams to high-capacity network paths.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Network Latency / Round-Trip Time (</w:t>
      </w:r>
      <w:r w:rsidDel="00000000" w:rsidR="00000000" w:rsidRPr="00000000">
        <w:rPr>
          <w:rFonts w:ascii="Google Sans" w:cs="Google Sans" w:eastAsia="Google Sans" w:hAnsi="Google Sans"/>
          <w:color w:val="1f1f1f"/>
        </w:rPr>
        <w:drawing>
          <wp:inline distB="19050" distT="19050" distL="19050" distR="19050">
            <wp:extent cx="338971" cy="241046"/>
            <wp:effectExtent b="0" l="0" r="0" t="0"/>
            <wp:docPr id="10"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338971" cy="2410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latency quantifies the end-to-end transit delay incurred as packets travel between the user equipment and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5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measured in milliseconds (</w:t>
      </w:r>
      <w:r w:rsidDel="00000000" w:rsidR="00000000" w:rsidRPr="00000000">
        <w:rPr>
          <w:rFonts w:ascii="Google Sans" w:cs="Google Sans" w:eastAsia="Google Sans" w:hAnsi="Google Sans"/>
          <w:color w:val="1f1f1f"/>
        </w:rPr>
        <w:drawing>
          <wp:inline distB="19050" distT="19050" distL="19050" distR="19050">
            <wp:extent cx="424577" cy="242615"/>
            <wp:effectExtent b="0" l="0" r="0" t="0"/>
            <wp:docPr id="54"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424577" cy="2426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includes propagation, serialization, and switching delays across transport links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latency is the critical baseline KPI for URLLC slices, which require 6G latency bounds between 0.1 ms and 1 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eMBB applications function adequately within a 10 ms to 50 ms latency envelope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mMTC applications are delay-tolerant, operating effectively across latency ranges from hundreds of milliseconds to multiple seconds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latency is a cost metric that must be minimized. Because URLLC SLAs enforce strict latency thresholds, it is normalized using a sigmoid function centered on target slice latency </w:t>
      </w:r>
      <w:r w:rsidDel="00000000" w:rsidR="00000000" w:rsidRPr="00000000">
        <w:rPr>
          <w:rFonts w:ascii="Google Sans" w:cs="Google Sans" w:eastAsia="Google Sans" w:hAnsi="Google Sans"/>
          <w:color w:val="1f1f1f"/>
        </w:rPr>
        <w:drawing>
          <wp:inline distB="19050" distT="19050" distL="19050" distR="19050">
            <wp:extent cx="514945" cy="245944"/>
            <wp:effectExtent b="0" l="0" r="0" t="0"/>
            <wp:docPr id="55" name="image46.png"/>
            <a:graphic>
              <a:graphicData uri="http://schemas.openxmlformats.org/drawingml/2006/picture">
                <pic:pic>
                  <pic:nvPicPr>
                    <pic:cNvPr id="0" name="image46.png"/>
                    <pic:cNvPicPr preferRelativeResize="0"/>
                  </pic:nvPicPr>
                  <pic:blipFill>
                    <a:blip r:embed="rId49"/>
                    <a:srcRect b="0" l="0" r="0" t="0"/>
                    <a:stretch>
                      <a:fillRect/>
                    </a:stretch>
                  </pic:blipFill>
                  <pic:spPr>
                    <a:xfrm>
                      <a:off x="0" y="0"/>
                      <a:ext cx="514945" cy="245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2741"/>
            <wp:effectExtent b="0" l="0" r="0" t="0"/>
            <wp:docPr id="56"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5905500" cy="77274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21206" cy="242411"/>
            <wp:effectExtent b="0" l="0" r="0" t="0"/>
            <wp:docPr id="57" name="image53.png"/>
            <a:graphic>
              <a:graphicData uri="http://schemas.openxmlformats.org/drawingml/2006/picture">
                <pic:pic>
                  <pic:nvPicPr>
                    <pic:cNvPr id="0" name="image53.png"/>
                    <pic:cNvPicPr preferRelativeResize="0"/>
                  </pic:nvPicPr>
                  <pic:blipFill>
                    <a:blip r:embed="rId51"/>
                    <a:srcRect b="0" l="0" r="0" t="0"/>
                    <a:stretch>
                      <a:fillRect/>
                    </a:stretch>
                  </pic:blipFill>
                  <pic:spPr>
                    <a:xfrm>
                      <a:off x="0" y="0"/>
                      <a:ext cx="121206" cy="2424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dictates penalty severity for threshold breaches. Network latency carries dominant weight in URLLC selection profiles.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Physical Distance and Propagation Delay (</w:t>
      </w:r>
      <w:r w:rsidDel="00000000" w:rsidR="00000000" w:rsidRPr="00000000">
        <w:rPr>
          <w:rFonts w:ascii="Google Sans" w:cs="Google Sans" w:eastAsia="Google Sans" w:hAnsi="Google Sans"/>
          <w:color w:val="1f1f1f"/>
        </w:rPr>
        <w:drawing>
          <wp:inline distB="19050" distT="19050" distL="19050" distR="19050">
            <wp:extent cx="438507" cy="246179"/>
            <wp:effectExtent b="0" l="0" r="0" t="0"/>
            <wp:docPr id="59"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438507" cy="246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distance measures the geographic separation between the client device and candidate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6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directly dictates physical propagation delay (</w:t>
      </w:r>
      <w:r w:rsidDel="00000000" w:rsidR="00000000" w:rsidRPr="00000000">
        <w:rPr>
          <w:rFonts w:ascii="Google Sans" w:cs="Google Sans" w:eastAsia="Google Sans" w:hAnsi="Google Sans"/>
          <w:color w:val="1f1f1f"/>
        </w:rPr>
        <w:drawing>
          <wp:inline distB="19050" distT="19050" distL="19050" distR="19050">
            <wp:extent cx="1765221" cy="244533"/>
            <wp:effectExtent b="0" l="0" r="0" t="0"/>
            <wp:docPr id="61" name="image48.png"/>
            <a:graphic>
              <a:graphicData uri="http://schemas.openxmlformats.org/drawingml/2006/picture">
                <pic:pic>
                  <pic:nvPicPr>
                    <pic:cNvPr id="0" name="image48.png"/>
                    <pic:cNvPicPr preferRelativeResize="0"/>
                  </pic:nvPicPr>
                  <pic:blipFill>
                    <a:blip r:embed="rId53"/>
                    <a:srcRect b="0" l="0" r="0" t="0"/>
                    <a:stretch>
                      <a:fillRect/>
                    </a:stretch>
                  </pic:blipFill>
                  <pic:spPr>
                    <a:xfrm>
                      <a:off x="0" y="0"/>
                      <a:ext cx="1765221"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optical fiber). Physical distance establishes an unyielding lower bound on network latency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URLLC services require physical proximity, compelling the load balancer to choose local MEC nodes over distant regional data centers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eMBB services can traverse moderate physical distances to reach centralized servers offering high caching capacity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mMTC traffic can be routed to distant cloud facilities without degrading service quality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Propagation delay is a cost metric that must be minimized. It is normalized using linear min-max scaling: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6718"/>
            <wp:effectExtent b="0" l="0" r="0" t="0"/>
            <wp:docPr id="62" name="image52.png"/>
            <a:graphic>
              <a:graphicData uri="http://schemas.openxmlformats.org/drawingml/2006/picture">
                <pic:pic>
                  <pic:nvPicPr>
                    <pic:cNvPr id="0" name="image52.png"/>
                    <pic:cNvPicPr preferRelativeResize="0"/>
                  </pic:nvPicPr>
                  <pic:blipFill>
                    <a:blip r:embed="rId54"/>
                    <a:srcRect b="0" l="0" r="0" t="0"/>
                    <a:stretch>
                      <a:fillRect/>
                    </a:stretch>
                  </pic:blipFill>
                  <pic:spPr>
                    <a:xfrm>
                      <a:off x="0" y="0"/>
                      <a:ext cx="5905500" cy="81671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distance serves as an initial spatial filter for URLLC routing decisions, restricting candidate nodes to those within an allowable geographic radius.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End-to-End Response Time (</w:t>
      </w:r>
      <w:r w:rsidDel="00000000" w:rsidR="00000000" w:rsidRPr="00000000">
        <w:rPr>
          <w:rFonts w:ascii="Google Sans" w:cs="Google Sans" w:eastAsia="Google Sans" w:hAnsi="Google Sans"/>
          <w:color w:val="1f1f1f"/>
        </w:rPr>
        <w:drawing>
          <wp:inline distB="19050" distT="19050" distL="19050" distR="19050">
            <wp:extent cx="383262" cy="245288"/>
            <wp:effectExtent b="0" l="0" r="0" t="0"/>
            <wp:docPr id="63"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383262" cy="2452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response time represents the complete operational duration from initial request transmission to final response delivery (</w:t>
      </w:r>
      <w:r w:rsidDel="00000000" w:rsidR="00000000" w:rsidRPr="00000000">
        <w:rPr>
          <w:rFonts w:ascii="Google Sans" w:cs="Google Sans" w:eastAsia="Google Sans" w:hAnsi="Google Sans"/>
          <w:color w:val="1f1f1f"/>
        </w:rPr>
        <w:drawing>
          <wp:inline distB="19050" distT="19050" distL="19050" distR="19050">
            <wp:extent cx="468868" cy="245964"/>
            <wp:effectExtent b="0" l="0" r="0" t="0"/>
            <wp:docPr id="52" name="image51.png"/>
            <a:graphic>
              <a:graphicData uri="http://schemas.openxmlformats.org/drawingml/2006/picture">
                <pic:pic>
                  <pic:nvPicPr>
                    <pic:cNvPr id="0" name="image51.png"/>
                    <pic:cNvPicPr preferRelativeResize="0"/>
                  </pic:nvPicPr>
                  <pic:blipFill>
                    <a:blip r:embed="rId56"/>
                    <a:srcRect b="0" l="0" r="0" t="0"/>
                    <a:stretch>
                      <a:fillRect/>
                    </a:stretch>
                  </pic:blipFill>
                  <pic:spPr>
                    <a:xfrm>
                      <a:off x="0" y="0"/>
                      <a:ext cx="468868" cy="24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aggregates all underlying delay components: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35"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Response time reflects the actual performance experienced by the client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URLLC applications rely on end-to-end response time as a primary metric to verify SLA compliance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eMBB applications use it to track session responsiveness, while mMTC applications monitor it primarily to avoid connection timeout errors.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Response time is a cost metric that must be minimized. It is normalized using min-max scaling against the allowable SLA threshold </w:t>
      </w:r>
      <w:r w:rsidDel="00000000" w:rsidR="00000000" w:rsidRPr="00000000">
        <w:rPr>
          <w:rFonts w:ascii="Google Sans" w:cs="Google Sans" w:eastAsia="Google Sans" w:hAnsi="Google Sans"/>
          <w:color w:val="1f1f1f"/>
        </w:rPr>
        <w:drawing>
          <wp:inline distB="19050" distT="19050" distL="19050" distR="19050">
            <wp:extent cx="304681" cy="243745"/>
            <wp:effectExtent b="0" l="0" r="0" t="0"/>
            <wp:docPr id="37" name="image30.png"/>
            <a:graphic>
              <a:graphicData uri="http://schemas.openxmlformats.org/drawingml/2006/picture">
                <pic:pic>
                  <pic:nvPicPr>
                    <pic:cNvPr id="0" name="image30.png"/>
                    <pic:cNvPicPr preferRelativeResize="0"/>
                  </pic:nvPicPr>
                  <pic:blipFill>
                    <a:blip r:embed="rId58"/>
                    <a:srcRect b="0" l="0" r="0" t="0"/>
                    <a:stretch>
                      <a:fillRect/>
                    </a:stretch>
                  </pic:blipFill>
                  <pic:spPr>
                    <a:xfrm>
                      <a:off x="0" y="0"/>
                      <a:ext cx="304681" cy="243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91588"/>
            <wp:effectExtent b="0" l="0" r="0" t="0"/>
            <wp:docPr id="39"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5905500" cy="79158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Response time carries high weight in URLLC scoring functions, prioritizing nodes that deliver low total end-to-end latency.</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Packet Loss Rate (</w:t>
      </w:r>
      <w:r w:rsidDel="00000000" w:rsidR="00000000" w:rsidRPr="00000000">
        <w:rPr>
          <w:rFonts w:ascii="Google Sans" w:cs="Google Sans" w:eastAsia="Google Sans" w:hAnsi="Google Sans"/>
          <w:color w:val="1f1f1f"/>
        </w:rPr>
        <w:drawing>
          <wp:inline distB="19050" distT="19050" distL="19050" distR="19050">
            <wp:extent cx="374332" cy="249555"/>
            <wp:effectExtent b="0" l="0" r="0" t="0"/>
            <wp:docPr id="41"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374332" cy="249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Packet loss rate measures the percentage of transmitted packets that fail to reach their destination due to link noise, buffer overflows, or routing drop policies (</w:t>
      </w:r>
      <w:r w:rsidDel="00000000" w:rsidR="00000000" w:rsidRPr="00000000">
        <w:rPr>
          <w:rFonts w:ascii="Google Sans" w:cs="Google Sans" w:eastAsia="Google Sans" w:hAnsi="Google Sans"/>
          <w:color w:val="1f1f1f"/>
        </w:rPr>
        <w:drawing>
          <wp:inline distB="19050" distT="19050" distL="19050" distR="19050">
            <wp:extent cx="1091689" cy="244294"/>
            <wp:effectExtent b="0" l="0" r="0" t="0"/>
            <wp:docPr id="43"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1091689" cy="2442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Packet loss triggers retransmissions or error recovery mechanisms, increasing overall latency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URLLC applications require extremely low packet loss to achieve 3GPP-specified reliability targets of </w:t>
      </w:r>
      <w:r w:rsidDel="00000000" w:rsidR="00000000" w:rsidRPr="00000000">
        <w:rPr>
          <w:rFonts w:ascii="Google Sans" w:cs="Google Sans" w:eastAsia="Google Sans" w:hAnsi="Google Sans"/>
          <w:color w:val="1f1f1f"/>
        </w:rPr>
        <w:drawing>
          <wp:inline distB="19050" distT="19050" distL="19050" distR="19050">
            <wp:extent cx="707469" cy="238386"/>
            <wp:effectExtent b="0" l="0" r="0" t="0"/>
            <wp:docPr id="45"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707469" cy="238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805458" cy="235558"/>
            <wp:effectExtent b="0" l="0" r="0" t="0"/>
            <wp:docPr id="47" name="image44.png"/>
            <a:graphic>
              <a:graphicData uri="http://schemas.openxmlformats.org/drawingml/2006/picture">
                <pic:pic>
                  <pic:nvPicPr>
                    <pic:cNvPr id="0" name="image44.png"/>
                    <pic:cNvPicPr preferRelativeResize="0"/>
                  </pic:nvPicPr>
                  <pic:blipFill>
                    <a:blip r:embed="rId63"/>
                    <a:srcRect b="0" l="0" r="0" t="0"/>
                    <a:stretch>
                      <a:fillRect/>
                    </a:stretch>
                  </pic:blipFill>
                  <pic:spPr>
                    <a:xfrm>
                      <a:off x="0" y="0"/>
                      <a:ext cx="805458" cy="23555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eMBB applications tolerate minor packet loss through error correction and adaptive bitrates, though loss degrades peak throughput. mMTC applications easily tolerate packet loss, as missing sensor updates are updated in subsequent transmission cycles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Packet loss rate is a cost metric that must be minimized. Because loss severely impacts URLLC reliability, it is normalized using an exponential decay function: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8245"/>
            <wp:effectExtent b="0" l="0" r="0" t="0"/>
            <wp:docPr id="49" name="image40.png"/>
            <a:graphic>
              <a:graphicData uri="http://schemas.openxmlformats.org/drawingml/2006/picture">
                <pic:pic>
                  <pic:nvPicPr>
                    <pic:cNvPr id="0" name="image40.png"/>
                    <pic:cNvPicPr preferRelativeResize="0"/>
                  </pic:nvPicPr>
                  <pic:blipFill>
                    <a:blip r:embed="rId64"/>
                    <a:srcRect b="0" l="0" r="0" t="0"/>
                    <a:stretch>
                      <a:fillRect/>
                    </a:stretch>
                  </pic:blipFill>
                  <pic:spPr>
                    <a:xfrm>
                      <a:off x="0" y="0"/>
                      <a:ext cx="5905500" cy="62824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12395" cy="239776"/>
            <wp:effectExtent b="0" l="0" r="0" t="0"/>
            <wp:docPr id="50" name="image39.png"/>
            <a:graphic>
              <a:graphicData uri="http://schemas.openxmlformats.org/drawingml/2006/picture">
                <pic:pic>
                  <pic:nvPicPr>
                    <pic:cNvPr id="0" name="image39.png"/>
                    <pic:cNvPicPr preferRelativeResize="0"/>
                  </pic:nvPicPr>
                  <pic:blipFill>
                    <a:blip r:embed="rId65"/>
                    <a:srcRect b="0" l="0" r="0" t="0"/>
                    <a:stretch>
                      <a:fillRect/>
                    </a:stretch>
                  </pic:blipFill>
                  <pic:spPr>
                    <a:xfrm>
                      <a:off x="0" y="0"/>
                      <a:ext cx="112395" cy="239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an exponential penalty factor. Packet loss is heavily weighted in URLLC selection functions to steer traffic toward stable transport paths.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2.14 Service Reliability and Availability (</w:t>
      </w:r>
      <w:r w:rsidDel="00000000" w:rsidR="00000000" w:rsidRPr="00000000">
        <w:rPr>
          <w:rFonts w:ascii="Google Sans" w:cs="Google Sans" w:eastAsia="Google Sans" w:hAnsi="Google Sans"/>
          <w:color w:val="1f1f1f"/>
        </w:rPr>
        <w:drawing>
          <wp:inline distB="19050" distT="19050" distL="19050" distR="19050">
            <wp:extent cx="466011" cy="244465"/>
            <wp:effectExtent b="0" l="0" r="0" t="0"/>
            <wp:docPr id="32" name="image18.png"/>
            <a:graphic>
              <a:graphicData uri="http://schemas.openxmlformats.org/drawingml/2006/picture">
                <pic:pic>
                  <pic:nvPicPr>
                    <pic:cNvPr id="0" name="image18.png"/>
                    <pic:cNvPicPr preferRelativeResize="0"/>
                  </pic:nvPicPr>
                  <pic:blipFill>
                    <a:blip r:embed="rId66"/>
                    <a:srcRect b="0" l="0" r="0" t="0"/>
                    <a:stretch>
                      <a:fillRect/>
                    </a:stretch>
                  </pic:blipFill>
                  <pic:spPr>
                    <a:xfrm>
                      <a:off x="0" y="0"/>
                      <a:ext cx="466011" cy="2444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availability measures operational uptime and successful request execution history on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3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expressed as a probability </w:t>
      </w:r>
      <w:r w:rsidDel="00000000" w:rsidR="00000000" w:rsidRPr="00000000">
        <w:rPr>
          <w:rFonts w:ascii="Google Sans" w:cs="Google Sans" w:eastAsia="Google Sans" w:hAnsi="Google Sans"/>
          <w:color w:val="1f1f1f"/>
        </w:rPr>
        <w:drawing>
          <wp:inline distB="19050" distT="19050" distL="19050" distR="19050">
            <wp:extent cx="2075974" cy="244232"/>
            <wp:effectExtent b="0" l="0" r="0" t="0"/>
            <wp:docPr id="93" name="image73.png"/>
            <a:graphic>
              <a:graphicData uri="http://schemas.openxmlformats.org/drawingml/2006/picture">
                <pic:pic>
                  <pic:nvPicPr>
                    <pic:cNvPr id="0" name="image73.png"/>
                    <pic:cNvPicPr preferRelativeResize="0"/>
                  </pic:nvPicPr>
                  <pic:blipFill>
                    <a:blip r:embed="rId67"/>
                    <a:srcRect b="0" l="0" r="0" t="0"/>
                    <a:stretch>
                      <a:fillRect/>
                    </a:stretch>
                  </pic:blipFill>
                  <pic:spPr>
                    <a:xfrm>
                      <a:off x="0" y="0"/>
                      <a:ext cx="2075974" cy="244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quantifies hardware stability and operational fault tolerance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URLLC applications demand ultra-high availability (</w:t>
      </w:r>
      <w:r w:rsidDel="00000000" w:rsidR="00000000" w:rsidRPr="00000000">
        <w:rPr>
          <w:rFonts w:ascii="Google Sans" w:cs="Google Sans" w:eastAsia="Google Sans" w:hAnsi="Google Sans"/>
          <w:color w:val="1f1f1f"/>
        </w:rPr>
        <w:drawing>
          <wp:inline distB="19050" distT="19050" distL="19050" distR="19050">
            <wp:extent cx="707469" cy="238386"/>
            <wp:effectExtent b="0" l="0" r="0" t="0"/>
            <wp:docPr id="95"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707469" cy="238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805458" cy="235558"/>
            <wp:effectExtent b="0" l="0" r="0" t="0"/>
            <wp:docPr id="97" name="image44.png"/>
            <a:graphic>
              <a:graphicData uri="http://schemas.openxmlformats.org/drawingml/2006/picture">
                <pic:pic>
                  <pic:nvPicPr>
                    <pic:cNvPr id="0" name="image44.png"/>
                    <pic:cNvPicPr preferRelativeResize="0"/>
                  </pic:nvPicPr>
                  <pic:blipFill>
                    <a:blip r:embed="rId63"/>
                    <a:srcRect b="0" l="0" r="0" t="0"/>
                    <a:stretch>
                      <a:fillRect/>
                    </a:stretch>
                  </pic:blipFill>
                  <pic:spPr>
                    <a:xfrm>
                      <a:off x="0" y="0"/>
                      <a:ext cx="805458" cy="235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support mission-critical use cases such as remote surgery and smart grid protection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eMBB applications operate adequately under standard commercial availability (</w:t>
      </w:r>
      <w:r w:rsidDel="00000000" w:rsidR="00000000" w:rsidRPr="00000000">
        <w:rPr>
          <w:rFonts w:ascii="Google Sans" w:cs="Google Sans" w:eastAsia="Google Sans" w:hAnsi="Google Sans"/>
          <w:color w:val="1f1f1f"/>
        </w:rPr>
        <w:drawing>
          <wp:inline distB="19050" distT="19050" distL="19050" distR="19050">
            <wp:extent cx="451247" cy="210063"/>
            <wp:effectExtent b="0" l="0" r="0" t="0"/>
            <wp:docPr id="99" name="image74.png"/>
            <a:graphic>
              <a:graphicData uri="http://schemas.openxmlformats.org/drawingml/2006/picture">
                <pic:pic>
                  <pic:nvPicPr>
                    <pic:cNvPr id="0" name="image74.png"/>
                    <pic:cNvPicPr preferRelativeResize="0"/>
                  </pic:nvPicPr>
                  <pic:blipFill>
                    <a:blip r:embed="rId68"/>
                    <a:srcRect b="0" l="0" r="0" t="0"/>
                    <a:stretch>
                      <a:fillRect/>
                    </a:stretch>
                  </pic:blipFill>
                  <pic:spPr>
                    <a:xfrm>
                      <a:off x="0" y="0"/>
                      <a:ext cx="451247" cy="210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mMTC applications require high aggregate network availability, but individual node failures cause minimal impact due to device redundancy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reliability is a benefit metric that must be maximized. Because target values approach unity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101" name="image75.png"/>
            <a:graphic>
              <a:graphicData uri="http://schemas.openxmlformats.org/drawingml/2006/picture">
                <pic:pic>
                  <pic:nvPicPr>
                    <pic:cNvPr id="0" name="image75.png"/>
                    <pic:cNvPicPr preferRelativeResize="0"/>
                  </pic:nvPicPr>
                  <pic:blipFill>
                    <a:blip r:embed="rId69"/>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normalized using a logarithmic scale to emphasize small differences in high availability levels: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9283"/>
            <wp:effectExtent b="0" l="0" r="0" t="0"/>
            <wp:docPr id="103" name="image76.png"/>
            <a:graphic>
              <a:graphicData uri="http://schemas.openxmlformats.org/drawingml/2006/picture">
                <pic:pic>
                  <pic:nvPicPr>
                    <pic:cNvPr id="0" name="image76.png"/>
                    <pic:cNvPicPr preferRelativeResize="0"/>
                  </pic:nvPicPr>
                  <pic:blipFill>
                    <a:blip r:embed="rId70"/>
                    <a:srcRect b="0" l="0" r="0" t="0"/>
                    <a:stretch>
                      <a:fillRect/>
                    </a:stretch>
                  </pic:blipFill>
                  <pic:spPr>
                    <a:xfrm>
                      <a:off x="0" y="0"/>
                      <a:ext cx="5905500" cy="82928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Reliability is heavily weighted in URLLC routing models to exclude nodes prone to transient failures.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2.15 Latency Variance / Jitter (</w:t>
      </w:r>
      <w:r w:rsidDel="00000000" w:rsidR="00000000" w:rsidRPr="00000000">
        <w:rPr>
          <w:rFonts w:ascii="Google Sans" w:cs="Google Sans" w:eastAsia="Google Sans" w:hAnsi="Google Sans"/>
          <w:color w:val="1f1f1f"/>
        </w:rPr>
        <w:drawing>
          <wp:inline distB="19050" distT="19050" distL="19050" distR="19050">
            <wp:extent cx="287417" cy="248577"/>
            <wp:effectExtent b="0" l="0" r="0" t="0"/>
            <wp:docPr id="105"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287417" cy="2485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variance measures the statistical fluctuation of packet arrival times over a given transport path (</w:t>
      </w:r>
      <w:r w:rsidDel="00000000" w:rsidR="00000000" w:rsidRPr="00000000">
        <w:rPr>
          <w:rFonts w:ascii="Google Sans" w:cs="Google Sans" w:eastAsia="Google Sans" w:hAnsi="Google Sans"/>
          <w:color w:val="1f1f1f"/>
        </w:rPr>
        <w:drawing>
          <wp:inline distB="19050" distT="19050" distL="19050" distR="19050">
            <wp:extent cx="373023" cy="256453"/>
            <wp:effectExtent b="0" l="0" r="0" t="0"/>
            <wp:docPr id="107" name="image78.png"/>
            <a:graphic>
              <a:graphicData uri="http://schemas.openxmlformats.org/drawingml/2006/picture">
                <pic:pic>
                  <pic:nvPicPr>
                    <pic:cNvPr id="0" name="image78.png"/>
                    <pic:cNvPicPr preferRelativeResize="0"/>
                  </pic:nvPicPr>
                  <pic:blipFill>
                    <a:blip r:embed="rId72"/>
                    <a:srcRect b="0" l="0" r="0" t="0"/>
                    <a:stretch>
                      <a:fillRect/>
                    </a:stretch>
                  </pic:blipFill>
                  <pic:spPr>
                    <a:xfrm>
                      <a:off x="0" y="0"/>
                      <a:ext cx="373023" cy="2564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 jitter destabilizes real-time control systems and forces receivers to expand buffer allocations.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URLLC applications require near-zero jitter to support deterministic control loops in tactile internet and industrial automation scenarios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eMBB video streaming handles jitter using client-side playback buffers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mMTC applications are insensitive to jitter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jitter is a cost metric that must be minimized. It is normalized using linear min-max scaling: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60695"/>
            <wp:effectExtent b="0" l="0" r="0" t="0"/>
            <wp:docPr id="89" name="image72.png"/>
            <a:graphic>
              <a:graphicData uri="http://schemas.openxmlformats.org/drawingml/2006/picture">
                <pic:pic>
                  <pic:nvPicPr>
                    <pic:cNvPr id="0" name="image72.png"/>
                    <pic:cNvPicPr preferRelativeResize="0"/>
                  </pic:nvPicPr>
                  <pic:blipFill>
                    <a:blip r:embed="rId73"/>
                    <a:srcRect b="0" l="0" r="0" t="0"/>
                    <a:stretch>
                      <a:fillRect/>
                    </a:stretch>
                  </pic:blipFill>
                  <pic:spPr>
                    <a:xfrm>
                      <a:off x="0" y="0"/>
                      <a:ext cx="5905500" cy="86069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Jitter carries dedicated weight in URLLC scoring models, favoring transport paths with stable delay profiles.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2.16 Node Energy Efficiency (</w:t>
      </w:r>
      <w:r w:rsidDel="00000000" w:rsidR="00000000" w:rsidRPr="00000000">
        <w:rPr>
          <w:rFonts w:ascii="Google Sans" w:cs="Google Sans" w:eastAsia="Google Sans" w:hAnsi="Google Sans"/>
          <w:color w:val="1f1f1f"/>
        </w:rPr>
        <w:drawing>
          <wp:inline distB="19050" distT="19050" distL="19050" distR="19050">
            <wp:extent cx="438507" cy="246179"/>
            <wp:effectExtent b="0" l="0" r="0" t="0"/>
            <wp:docPr id="90" name="image77.png"/>
            <a:graphic>
              <a:graphicData uri="http://schemas.openxmlformats.org/drawingml/2006/picture">
                <pic:pic>
                  <pic:nvPicPr>
                    <pic:cNvPr id="0" name="image77.png"/>
                    <pic:cNvPicPr preferRelativeResize="0"/>
                  </pic:nvPicPr>
                  <pic:blipFill>
                    <a:blip r:embed="rId74"/>
                    <a:srcRect b="0" l="0" r="0" t="0"/>
                    <a:stretch>
                      <a:fillRect/>
                    </a:stretch>
                  </pic:blipFill>
                  <pic:spPr>
                    <a:xfrm>
                      <a:off x="0" y="0"/>
                      <a:ext cx="438507" cy="246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 energy efficiency quantifies the computational work completed per unit of electrical energy consumed on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9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24113" cy="246641"/>
            <wp:effectExtent b="0" l="0" r="0" t="0"/>
            <wp:docPr id="74" name="image57.png"/>
            <a:graphic>
              <a:graphicData uri="http://schemas.openxmlformats.org/drawingml/2006/picture">
                <pic:pic>
                  <pic:nvPicPr>
                    <pic:cNvPr id="0" name="image57.png"/>
                    <pic:cNvPicPr preferRelativeResize="0"/>
                  </pic:nvPicPr>
                  <pic:blipFill>
                    <a:blip r:embed="rId75"/>
                    <a:srcRect b="0" l="0" r="0" t="0"/>
                    <a:stretch>
                      <a:fillRect/>
                    </a:stretch>
                  </pic:blipFill>
                  <pic:spPr>
                    <a:xfrm>
                      <a:off x="0" y="0"/>
                      <a:ext cx="524113" cy="2466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measured in operations per Joule or Watts per Gbps. It reflects overall green computing efficiency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6G networks, energy efficiency is a central operational KPI, particularly for dense mMTC deployments where millions of small payloads must be processed with minimal power consumption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eMBB and URLLC services, energy efficiency is secondary to data throughput and latency guarantees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efficiency is a benefit metric that must be maximized. It is normalized using linear min-max scaling: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91588"/>
            <wp:effectExtent b="0" l="0" r="0" t="0"/>
            <wp:docPr id="76" name="image64.png"/>
            <a:graphic>
              <a:graphicData uri="http://schemas.openxmlformats.org/drawingml/2006/picture">
                <pic:pic>
                  <pic:nvPicPr>
                    <pic:cNvPr id="0" name="image64.png"/>
                    <pic:cNvPicPr preferRelativeResize="0"/>
                  </pic:nvPicPr>
                  <pic:blipFill>
                    <a:blip r:embed="rId76"/>
                    <a:srcRect b="0" l="0" r="0" t="0"/>
                    <a:stretch>
                      <a:fillRect/>
                    </a:stretch>
                  </pic:blipFill>
                  <pic:spPr>
                    <a:xfrm>
                      <a:off x="0" y="0"/>
                      <a:ext cx="5905500" cy="79158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efficiency receives high weighting in mMTC routing decisions, helping optimize overall network operational costs.</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Slice-Specific Quality of Service (QoS) and KPI Requirements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objective of dynamic request routing is translating standardized slice specifications into specific parameter priority profiles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eMBB slices prioritize network bandwidth, caching capacity, memory buffer availability, and high compute performance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parameters ensure the network maintains sustained high-bitrate data transfers for immersive media, spatial computing, and high-definition video streams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URLLC slices prioritize low network latency, minimal queue lengths, high reliability, zero latency jitter, low packet loss rates, and short physical propagation distances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metrics ensure the load balancer selects nodes capable of fulfilling strict, deterministic timing and fault-tolerance constraints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mMTC slices prioritize active request capacity, composite server load, connection density, and node energy efficiency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Throughput and latency metrics are deemphasized, enabling the load balancer to distribute lightweight IoT updates across energy-efficient edge nodes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Performance Indicator /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eMBB Slice Profile Target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URLLC Slice Profile Target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mMTC Slice Profile Target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Routing Parameter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Peak Data Throughput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338024" cy="206438"/>
                  <wp:effectExtent b="0" l="0" r="0" t="0"/>
                  <wp:docPr id="78" name="image69.png"/>
                  <a:graphic>
                    <a:graphicData uri="http://schemas.openxmlformats.org/drawingml/2006/picture">
                      <pic:pic>
                        <pic:nvPicPr>
                          <pic:cNvPr id="0" name="image69.png"/>
                          <pic:cNvPicPr preferRelativeResize="0"/>
                        </pic:nvPicPr>
                        <pic:blipFill>
                          <a:blip r:embed="rId77"/>
                          <a:srcRect b="0" l="0" r="0" t="0"/>
                          <a:stretch>
                            <a:fillRect/>
                          </a:stretch>
                        </pic:blipFill>
                        <pic:spPr>
                          <a:xfrm>
                            <a:off x="0" y="0"/>
                            <a:ext cx="1338024" cy="2064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32498" cy="206372"/>
                  <wp:effectExtent b="0" l="0" r="0" t="0"/>
                  <wp:docPr id="80" name="image68.png"/>
                  <a:graphic>
                    <a:graphicData uri="http://schemas.openxmlformats.org/drawingml/2006/picture">
                      <pic:pic>
                        <pic:nvPicPr>
                          <pic:cNvPr id="0" name="image68.png"/>
                          <pic:cNvPicPr preferRelativeResize="0"/>
                        </pic:nvPicPr>
                        <pic:blipFill>
                          <a:blip r:embed="rId78"/>
                          <a:srcRect b="0" l="0" r="0" t="0"/>
                          <a:stretch>
                            <a:fillRect/>
                          </a:stretch>
                        </pic:blipFill>
                        <pic:spPr>
                          <a:xfrm>
                            <a:off x="0" y="0"/>
                            <a:ext cx="932498" cy="206372"/>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51786" cy="205586"/>
                  <wp:effectExtent b="0" l="0" r="0" t="0"/>
                  <wp:docPr id="82" name="image65.png"/>
                  <a:graphic>
                    <a:graphicData uri="http://schemas.openxmlformats.org/drawingml/2006/picture">
                      <pic:pic>
                        <pic:nvPicPr>
                          <pic:cNvPr id="0" name="image65.png"/>
                          <pic:cNvPicPr preferRelativeResize="0"/>
                        </pic:nvPicPr>
                        <pic:blipFill>
                          <a:blip r:embed="rId79"/>
                          <a:srcRect b="0" l="0" r="0" t="0"/>
                          <a:stretch>
                            <a:fillRect/>
                          </a:stretch>
                        </pic:blipFill>
                        <pic:spPr>
                          <a:xfrm>
                            <a:off x="0" y="0"/>
                            <a:ext cx="951786" cy="20558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Available Bandwidth (</w:t>
            </w:r>
            <w:r w:rsidDel="00000000" w:rsidR="00000000" w:rsidRPr="00000000">
              <w:rPr>
                <w:rFonts w:ascii="Google Sans" w:cs="Google Sans" w:eastAsia="Google Sans" w:hAnsi="Google Sans"/>
                <w:color w:val="1f1f1f"/>
              </w:rPr>
              <w:drawing>
                <wp:inline distB="19050" distT="19050" distL="19050" distR="19050">
                  <wp:extent cx="466011" cy="244465"/>
                  <wp:effectExtent b="0" l="0" r="0" t="0"/>
                  <wp:docPr id="83"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466011" cy="2444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Experienced Data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458163" cy="206128"/>
                  <wp:effectExtent b="0" l="0" r="0" t="0"/>
                  <wp:docPr id="85" name="image62.png"/>
                  <a:graphic>
                    <a:graphicData uri="http://schemas.openxmlformats.org/drawingml/2006/picture">
                      <pic:pic>
                        <pic:nvPicPr>
                          <pic:cNvPr id="0" name="image62.png"/>
                          <pic:cNvPicPr preferRelativeResize="0"/>
                        </pic:nvPicPr>
                        <pic:blipFill>
                          <a:blip r:embed="rId80"/>
                          <a:srcRect b="0" l="0" r="0" t="0"/>
                          <a:stretch>
                            <a:fillRect/>
                          </a:stretch>
                        </pic:blipFill>
                        <pic:spPr>
                          <a:xfrm>
                            <a:off x="0" y="0"/>
                            <a:ext cx="1458163" cy="20612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34841" cy="206515"/>
                  <wp:effectExtent b="0" l="0" r="0" t="0"/>
                  <wp:docPr id="67" name="image56.png"/>
                  <a:graphic>
                    <a:graphicData uri="http://schemas.openxmlformats.org/drawingml/2006/picture">
                      <pic:pic>
                        <pic:nvPicPr>
                          <pic:cNvPr id="0" name="image56.png"/>
                          <pic:cNvPicPr preferRelativeResize="0"/>
                        </pic:nvPicPr>
                        <pic:blipFill>
                          <a:blip r:embed="rId81"/>
                          <a:srcRect b="0" l="0" r="0" t="0"/>
                          <a:stretch>
                            <a:fillRect/>
                          </a:stretch>
                        </pic:blipFill>
                        <pic:spPr>
                          <a:xfrm>
                            <a:off x="0" y="0"/>
                            <a:ext cx="634841" cy="20651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67690" cy="204368"/>
                  <wp:effectExtent b="0" l="0" r="0" t="0"/>
                  <wp:docPr id="69" name="image58.png"/>
                  <a:graphic>
                    <a:graphicData uri="http://schemas.openxmlformats.org/drawingml/2006/picture">
                      <pic:pic>
                        <pic:nvPicPr>
                          <pic:cNvPr id="0" name="image58.png"/>
                          <pic:cNvPicPr preferRelativeResize="0"/>
                        </pic:nvPicPr>
                        <pic:blipFill>
                          <a:blip r:embed="rId82"/>
                          <a:srcRect b="0" l="0" r="0" t="0"/>
                          <a:stretch>
                            <a:fillRect/>
                          </a:stretch>
                        </pic:blipFill>
                        <pic:spPr>
                          <a:xfrm>
                            <a:off x="0" y="0"/>
                            <a:ext cx="567690" cy="20436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Available Bandwidth (</w:t>
            </w:r>
            <w:r w:rsidDel="00000000" w:rsidR="00000000" w:rsidRPr="00000000">
              <w:rPr>
                <w:rFonts w:ascii="Google Sans" w:cs="Google Sans" w:eastAsia="Google Sans" w:hAnsi="Google Sans"/>
                <w:color w:val="1f1f1f"/>
              </w:rPr>
              <w:drawing>
                <wp:inline distB="19050" distT="19050" distL="19050" distR="19050">
                  <wp:extent cx="466011" cy="244465"/>
                  <wp:effectExtent b="0" l="0" r="0" t="0"/>
                  <wp:docPr id="70"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466011" cy="2444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End-to-End Latency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812244" cy="206892"/>
                  <wp:effectExtent b="0" l="0" r="0" t="0"/>
                  <wp:docPr id="72" name="image59.png"/>
                  <a:graphic>
                    <a:graphicData uri="http://schemas.openxmlformats.org/drawingml/2006/picture">
                      <pic:pic>
                        <pic:nvPicPr>
                          <pic:cNvPr id="0" name="image59.png"/>
                          <pic:cNvPicPr preferRelativeResize="0"/>
                        </pic:nvPicPr>
                        <pic:blipFill>
                          <a:blip r:embed="rId83"/>
                          <a:srcRect b="0" l="0" r="0" t="0"/>
                          <a:stretch>
                            <a:fillRect/>
                          </a:stretch>
                        </pic:blipFill>
                        <pic:spPr>
                          <a:xfrm>
                            <a:off x="0" y="0"/>
                            <a:ext cx="812244" cy="20689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08447" cy="207865"/>
                  <wp:effectExtent b="0" l="0" r="0" t="0"/>
                  <wp:docPr id="139" name="image95.png"/>
                  <a:graphic>
                    <a:graphicData uri="http://schemas.openxmlformats.org/drawingml/2006/picture">
                      <pic:pic>
                        <pic:nvPicPr>
                          <pic:cNvPr id="0" name="image95.png"/>
                          <pic:cNvPicPr preferRelativeResize="0"/>
                        </pic:nvPicPr>
                        <pic:blipFill>
                          <a:blip r:embed="rId84"/>
                          <a:srcRect b="0" l="0" r="0" t="0"/>
                          <a:stretch>
                            <a:fillRect/>
                          </a:stretch>
                        </pic:blipFill>
                        <pic:spPr>
                          <a:xfrm>
                            <a:off x="0" y="0"/>
                            <a:ext cx="908447" cy="20786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 7,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581858" cy="206713"/>
                  <wp:effectExtent b="0" l="0" r="0" t="0"/>
                  <wp:docPr id="142" name="image98.png"/>
                  <a:graphic>
                    <a:graphicData uri="http://schemas.openxmlformats.org/drawingml/2006/picture">
                      <pic:pic>
                        <pic:nvPicPr>
                          <pic:cNvPr id="0" name="image98.png"/>
                          <pic:cNvPicPr preferRelativeResize="0"/>
                        </pic:nvPicPr>
                        <pic:blipFill>
                          <a:blip r:embed="rId85"/>
                          <a:srcRect b="0" l="0" r="0" t="0"/>
                          <a:stretch>
                            <a:fillRect/>
                          </a:stretch>
                        </pic:blipFill>
                        <pic:spPr>
                          <a:xfrm>
                            <a:off x="0" y="0"/>
                            <a:ext cx="581858" cy="206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(Delay Tolerant)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Network Latency (</w:t>
            </w:r>
            <w:r w:rsidDel="00000000" w:rsidR="00000000" w:rsidRPr="00000000">
              <w:rPr>
                <w:rFonts w:ascii="Google Sans" w:cs="Google Sans" w:eastAsia="Google Sans" w:hAnsi="Google Sans"/>
                <w:color w:val="1f1f1f"/>
              </w:rPr>
              <w:drawing>
                <wp:inline distB="19050" distT="19050" distL="19050" distR="19050">
                  <wp:extent cx="338971" cy="241046"/>
                  <wp:effectExtent b="0" l="0" r="0" t="0"/>
                  <wp:docPr id="145"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338971" cy="2410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Service Reliability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51247" cy="210063"/>
                  <wp:effectExtent b="0" l="0" r="0" t="0"/>
                  <wp:docPr id="148" name="image74.png"/>
                  <a:graphic>
                    <a:graphicData uri="http://schemas.openxmlformats.org/drawingml/2006/picture">
                      <pic:pic>
                        <pic:nvPicPr>
                          <pic:cNvPr id="0" name="image74.png"/>
                          <pic:cNvPicPr preferRelativeResize="0"/>
                        </pic:nvPicPr>
                        <pic:blipFill>
                          <a:blip r:embed="rId68"/>
                          <a:srcRect b="0" l="0" r="0" t="0"/>
                          <a:stretch>
                            <a:fillRect/>
                          </a:stretch>
                        </pic:blipFill>
                        <pic:spPr>
                          <a:xfrm>
                            <a:off x="0" y="0"/>
                            <a:ext cx="451247" cy="210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545908" cy="206631"/>
                  <wp:effectExtent b="0" l="0" r="0" t="0"/>
                  <wp:docPr id="150" name="image102.png"/>
                  <a:graphic>
                    <a:graphicData uri="http://schemas.openxmlformats.org/drawingml/2006/picture">
                      <pic:pic>
                        <pic:nvPicPr>
                          <pic:cNvPr id="0" name="image102.png"/>
                          <pic:cNvPicPr preferRelativeResize="0"/>
                        </pic:nvPicPr>
                        <pic:blipFill>
                          <a:blip r:embed="rId86"/>
                          <a:srcRect b="0" l="0" r="0" t="0"/>
                          <a:stretch>
                            <a:fillRect/>
                          </a:stretch>
                        </pic:blipFill>
                        <pic:spPr>
                          <a:xfrm>
                            <a:off x="0" y="0"/>
                            <a:ext cx="1545908" cy="20663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7,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13711" cy="205960"/>
                  <wp:effectExtent b="0" l="0" r="0" t="0"/>
                  <wp:docPr id="153" name="image104.png"/>
                  <a:graphic>
                    <a:graphicData uri="http://schemas.openxmlformats.org/drawingml/2006/picture">
                      <pic:pic>
                        <pic:nvPicPr>
                          <pic:cNvPr id="0" name="image104.png"/>
                          <pic:cNvPicPr preferRelativeResize="0"/>
                        </pic:nvPicPr>
                        <pic:blipFill>
                          <a:blip r:embed="rId87"/>
                          <a:srcRect b="0" l="0" r="0" t="0"/>
                          <a:stretch>
                            <a:fillRect/>
                          </a:stretch>
                        </pic:blipFill>
                        <pic:spPr>
                          <a:xfrm>
                            <a:off x="0" y="0"/>
                            <a:ext cx="1113711" cy="20596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Reliability / Availability (</w:t>
            </w:r>
            <w:r w:rsidDel="00000000" w:rsidR="00000000" w:rsidRPr="00000000">
              <w:rPr>
                <w:rFonts w:ascii="Google Sans" w:cs="Google Sans" w:eastAsia="Google Sans" w:hAnsi="Google Sans"/>
                <w:color w:val="1f1f1f"/>
              </w:rPr>
              <w:drawing>
                <wp:inline distB="19050" distT="19050" distL="19050" distR="19050">
                  <wp:extent cx="466011" cy="244465"/>
                  <wp:effectExtent b="0" l="0" r="0" t="0"/>
                  <wp:docPr id="18" name="image18.png"/>
                  <a:graphic>
                    <a:graphicData uri="http://schemas.openxmlformats.org/drawingml/2006/picture">
                      <pic:pic>
                        <pic:nvPicPr>
                          <pic:cNvPr id="0" name="image18.png"/>
                          <pic:cNvPicPr preferRelativeResize="0"/>
                        </pic:nvPicPr>
                        <pic:blipFill>
                          <a:blip r:embed="rId66"/>
                          <a:srcRect b="0" l="0" r="0" t="0"/>
                          <a:stretch>
                            <a:fillRect/>
                          </a:stretch>
                        </pic:blipFill>
                        <pic:spPr>
                          <a:xfrm>
                            <a:off x="0" y="0"/>
                            <a:ext cx="466011" cy="2444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 Connection Density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09799" cy="214395"/>
                  <wp:effectExtent b="0" l="0" r="0" t="0"/>
                  <wp:docPr id="17" name="image19.png"/>
                  <a:graphic>
                    <a:graphicData uri="http://schemas.openxmlformats.org/drawingml/2006/picture">
                      <pic:pic>
                        <pic:nvPicPr>
                          <pic:cNvPr id="0" name="image19.png"/>
                          <pic:cNvPicPr preferRelativeResize="0"/>
                        </pic:nvPicPr>
                        <pic:blipFill>
                          <a:blip r:embed="rId88"/>
                          <a:srcRect b="0" l="0" r="0" t="0"/>
                          <a:stretch>
                            <a:fillRect/>
                          </a:stretch>
                        </pic:blipFill>
                        <pic:spPr>
                          <a:xfrm>
                            <a:off x="0" y="0"/>
                            <a:ext cx="1209799" cy="21439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09799" cy="214395"/>
                  <wp:effectExtent b="0" l="0" r="0" t="0"/>
                  <wp:docPr id="21" name="image21.png"/>
                  <a:graphic>
                    <a:graphicData uri="http://schemas.openxmlformats.org/drawingml/2006/picture">
                      <pic:pic>
                        <pic:nvPicPr>
                          <pic:cNvPr id="0" name="image21.png"/>
                          <pic:cNvPicPr preferRelativeResize="0"/>
                        </pic:nvPicPr>
                        <pic:blipFill>
                          <a:blip r:embed="rId89"/>
                          <a:srcRect b="0" l="0" r="0" t="0"/>
                          <a:stretch>
                            <a:fillRect/>
                          </a:stretch>
                        </pic:blipFill>
                        <pic:spPr>
                          <a:xfrm>
                            <a:off x="0" y="0"/>
                            <a:ext cx="1209799" cy="21439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09799" cy="214395"/>
                  <wp:effectExtent b="0" l="0" r="0" t="0"/>
                  <wp:docPr id="19" name="image15.png"/>
                  <a:graphic>
                    <a:graphicData uri="http://schemas.openxmlformats.org/drawingml/2006/picture">
                      <pic:pic>
                        <pic:nvPicPr>
                          <pic:cNvPr id="0" name="image15.png"/>
                          <pic:cNvPicPr preferRelativeResize="0"/>
                        </pic:nvPicPr>
                        <pic:blipFill>
                          <a:blip r:embed="rId90"/>
                          <a:srcRect b="0" l="0" r="0" t="0"/>
                          <a:stretch>
                            <a:fillRect/>
                          </a:stretch>
                        </pic:blipFill>
                        <pic:spPr>
                          <a:xfrm>
                            <a:off x="0" y="0"/>
                            <a:ext cx="1209799" cy="21439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 4,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Active Requests (</w:t>
            </w:r>
            <w:r w:rsidDel="00000000" w:rsidR="00000000" w:rsidRPr="00000000">
              <w:rPr>
                <w:rFonts w:ascii="Google Sans" w:cs="Google Sans" w:eastAsia="Google Sans" w:hAnsi="Google Sans"/>
                <w:color w:val="1f1f1f"/>
              </w:rPr>
              <w:drawing>
                <wp:inline distB="19050" distT="19050" distL="19050" distR="19050">
                  <wp:extent cx="348734" cy="242598"/>
                  <wp:effectExtent b="0" l="0" r="0" t="0"/>
                  <wp:docPr id="14"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48734" cy="2425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Allowed Latency Jitter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10672" cy="206102"/>
                  <wp:effectExtent b="0" l="0" r="0" t="0"/>
                  <wp:docPr id="13" name="image12.png"/>
                  <a:graphic>
                    <a:graphicData uri="http://schemas.openxmlformats.org/drawingml/2006/picture">
                      <pic:pic>
                        <pic:nvPicPr>
                          <pic:cNvPr id="0" name="image12.png"/>
                          <pic:cNvPicPr preferRelativeResize="0"/>
                        </pic:nvPicPr>
                        <pic:blipFill>
                          <a:blip r:embed="rId91"/>
                          <a:srcRect b="0" l="0" r="0" t="0"/>
                          <a:stretch>
                            <a:fillRect/>
                          </a:stretch>
                        </pic:blipFill>
                        <pic:spPr>
                          <a:xfrm>
                            <a:off x="0" y="0"/>
                            <a:ext cx="610672" cy="20610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45093" cy="207397"/>
                  <wp:effectExtent b="0" l="0" r="0" t="0"/>
                  <wp:docPr id="16" name="image16.png"/>
                  <a:graphic>
                    <a:graphicData uri="http://schemas.openxmlformats.org/drawingml/2006/picture">
                      <pic:pic>
                        <pic:nvPicPr>
                          <pic:cNvPr id="0" name="image16.png"/>
                          <pic:cNvPicPr preferRelativeResize="0"/>
                        </pic:nvPicPr>
                        <pic:blipFill>
                          <a:blip r:embed="rId92"/>
                          <a:srcRect b="0" l="0" r="0" t="0"/>
                          <a:stretch>
                            <a:fillRect/>
                          </a:stretch>
                        </pic:blipFill>
                        <pic:spPr>
                          <a:xfrm>
                            <a:off x="0" y="0"/>
                            <a:ext cx="745093" cy="207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2403" cy="219421"/>
                  <wp:effectExtent b="0" l="0" r="0" t="0"/>
                  <wp:docPr id="15" name="image14.png"/>
                  <a:graphic>
                    <a:graphicData uri="http://schemas.openxmlformats.org/drawingml/2006/picture">
                      <pic:pic>
                        <pic:nvPicPr>
                          <pic:cNvPr id="0" name="image14.png"/>
                          <pic:cNvPicPr preferRelativeResize="0"/>
                        </pic:nvPicPr>
                        <pic:blipFill>
                          <a:blip r:embed="rId93"/>
                          <a:srcRect b="0" l="0" r="0" t="0"/>
                          <a:stretch>
                            <a:fillRect/>
                          </a:stretch>
                        </pic:blipFill>
                        <pic:spPr>
                          <a:xfrm>
                            <a:off x="0" y="0"/>
                            <a:ext cx="172403" cy="219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Unconstrained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Latency Jitter (</w:t>
            </w:r>
            <w:r w:rsidDel="00000000" w:rsidR="00000000" w:rsidRPr="00000000">
              <w:rPr>
                <w:rFonts w:ascii="Google Sans" w:cs="Google Sans" w:eastAsia="Google Sans" w:hAnsi="Google Sans"/>
                <w:color w:val="1f1f1f"/>
              </w:rPr>
              <w:drawing>
                <wp:inline distB="19050" distT="19050" distL="19050" distR="19050">
                  <wp:extent cx="287417" cy="248577"/>
                  <wp:effectExtent b="0" l="0" r="0" t="0"/>
                  <wp:docPr id="12"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287417" cy="2485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System Resource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Cache (</w:t>
            </w:r>
            <w:r w:rsidDel="00000000" w:rsidR="00000000" w:rsidRPr="00000000">
              <w:rPr>
                <w:rFonts w:ascii="Google Sans" w:cs="Google Sans" w:eastAsia="Google Sans" w:hAnsi="Google Sans"/>
                <w:color w:val="1f1f1f"/>
              </w:rPr>
              <w:drawing>
                <wp:inline distB="19050" distT="19050" distL="19050" distR="19050">
                  <wp:extent cx="484346" cy="246017"/>
                  <wp:effectExtent b="0" l="0" r="0" t="0"/>
                  <wp:docPr id="11"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484346" cy="246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&amp; RAM (</w:t>
            </w:r>
            <w:r w:rsidDel="00000000" w:rsidR="00000000" w:rsidRPr="00000000">
              <w:rPr>
                <w:rFonts w:ascii="Google Sans" w:cs="Google Sans" w:eastAsia="Google Sans" w:hAnsi="Google Sans"/>
                <w:color w:val="1f1f1f"/>
              </w:rPr>
              <w:drawing>
                <wp:inline distB="19050" distT="19050" distL="19050" distR="19050">
                  <wp:extent cx="448270" cy="247322"/>
                  <wp:effectExtent b="0" l="0" r="0" t="0"/>
                  <wp:docPr id="120" name="image66.png"/>
                  <a:graphic>
                    <a:graphicData uri="http://schemas.openxmlformats.org/drawingml/2006/picture">
                      <pic:pic>
                        <pic:nvPicPr>
                          <pic:cNvPr id="0" name="image66.png"/>
                          <pic:cNvPicPr preferRelativeResize="0"/>
                        </pic:nvPicPr>
                        <pic:blipFill>
                          <a:blip r:embed="rId16"/>
                          <a:srcRect b="0" l="0" r="0" t="0"/>
                          <a:stretch>
                            <a:fillRect/>
                          </a:stretch>
                        </pic:blipFill>
                        <pic:spPr>
                          <a:xfrm>
                            <a:off x="0" y="0"/>
                            <a:ext cx="448270" cy="247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Compute (</w:t>
            </w:r>
            <w:r w:rsidDel="00000000" w:rsidR="00000000" w:rsidRPr="00000000">
              <w:rPr>
                <w:rFonts w:ascii="Google Sans" w:cs="Google Sans" w:eastAsia="Google Sans" w:hAnsi="Google Sans"/>
                <w:color w:val="1f1f1f"/>
              </w:rPr>
              <w:drawing>
                <wp:inline distB="19050" distT="19050" distL="19050" distR="19050">
                  <wp:extent cx="465177" cy="244027"/>
                  <wp:effectExtent b="0" l="0" r="0" t="0"/>
                  <wp:docPr id="114"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465177" cy="2440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&amp; CPU (</w:t>
            </w:r>
            <w:r w:rsidDel="00000000" w:rsidR="00000000" w:rsidRPr="00000000">
              <w:rPr>
                <w:rFonts w:ascii="Google Sans" w:cs="Google Sans" w:eastAsia="Google Sans" w:hAnsi="Google Sans"/>
                <w:color w:val="1f1f1f"/>
              </w:rPr>
              <w:drawing>
                <wp:inline distB="19050" distT="19050" distL="19050" distR="19050">
                  <wp:extent cx="350520" cy="243840"/>
                  <wp:effectExtent b="0" l="0" r="0" t="0"/>
                  <wp:docPr id="113"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35052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Energy (</w:t>
            </w:r>
            <w:r w:rsidDel="00000000" w:rsidR="00000000" w:rsidRPr="00000000">
              <w:rPr>
                <w:rFonts w:ascii="Google Sans" w:cs="Google Sans" w:eastAsia="Google Sans" w:hAnsi="Google Sans"/>
                <w:color w:val="1f1f1f"/>
              </w:rPr>
              <w:drawing>
                <wp:inline distB="19050" distT="19050" distL="19050" distR="19050">
                  <wp:extent cx="438507" cy="246179"/>
                  <wp:effectExtent b="0" l="0" r="0" t="0"/>
                  <wp:docPr id="116" name="image77.png"/>
                  <a:graphic>
                    <a:graphicData uri="http://schemas.openxmlformats.org/drawingml/2006/picture">
                      <pic:pic>
                        <pic:nvPicPr>
                          <pic:cNvPr id="0" name="image77.png"/>
                          <pic:cNvPicPr preferRelativeResize="0"/>
                        </pic:nvPicPr>
                        <pic:blipFill>
                          <a:blip r:embed="rId74"/>
                          <a:srcRect b="0" l="0" r="0" t="0"/>
                          <a:stretch>
                            <a:fillRect/>
                          </a:stretch>
                        </pic:blipFill>
                        <pic:spPr>
                          <a:xfrm>
                            <a:off x="0" y="0"/>
                            <a:ext cx="438507" cy="246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&amp; Sockets (</w:t>
            </w:r>
            <w:r w:rsidDel="00000000" w:rsidR="00000000" w:rsidRPr="00000000">
              <w:rPr>
                <w:rFonts w:ascii="Google Sans" w:cs="Google Sans" w:eastAsia="Google Sans" w:hAnsi="Google Sans"/>
                <w:color w:val="1f1f1f"/>
              </w:rPr>
              <w:drawing>
                <wp:inline distB="19050" distT="19050" distL="19050" distR="19050">
                  <wp:extent cx="348734" cy="242598"/>
                  <wp:effectExtent b="0" l="0" r="0" t="0"/>
                  <wp:docPr id="11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48734" cy="2425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Capacity Matching</w:t>
            </w:r>
          </w:p>
        </w:tc>
      </w:tr>
    </w:tbl>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Multi-Criteria Decision-Making (MCDM) Scoring Framework</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consolidate normalized metrics into a single selection score (</w:t>
      </w:r>
      <w:r w:rsidDel="00000000" w:rsidR="00000000" w:rsidRPr="00000000">
        <w:rPr>
          <w:rFonts w:ascii="Google Sans" w:cs="Google Sans" w:eastAsia="Google Sans" w:hAnsi="Google Sans"/>
          <w:color w:val="1f1f1f"/>
        </w:rPr>
        <w:drawing>
          <wp:inline distB="19050" distT="19050" distL="19050" distR="19050">
            <wp:extent cx="177284" cy="246656"/>
            <wp:effectExtent b="0" l="0" r="0" t="0"/>
            <wp:docPr id="110" name="image83.png"/>
            <a:graphic>
              <a:graphicData uri="http://schemas.openxmlformats.org/drawingml/2006/picture">
                <pic:pic>
                  <pic:nvPicPr>
                    <pic:cNvPr id="0" name="image83.png"/>
                    <pic:cNvPicPr preferRelativeResize="0"/>
                  </pic:nvPicPr>
                  <pic:blipFill>
                    <a:blip r:embed="rId94"/>
                    <a:srcRect b="0" l="0" r="0" t="0"/>
                    <a:stretch>
                      <a:fillRect/>
                    </a:stretch>
                  </pic:blipFill>
                  <pic:spPr>
                    <a:xfrm>
                      <a:off x="0" y="0"/>
                      <a:ext cx="177284" cy="2466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candidate node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0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load balancer implements a Multi-Criteria Decision-Making (MCDM) algorithm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Weighted Sum Model (WSM) Formulation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dynamic score </w:t>
      </w:r>
      <w:r w:rsidDel="00000000" w:rsidR="00000000" w:rsidRPr="00000000">
        <w:rPr>
          <w:rFonts w:ascii="Google Sans" w:cs="Google Sans" w:eastAsia="Google Sans" w:hAnsi="Google Sans"/>
          <w:color w:val="1f1f1f"/>
        </w:rPr>
        <w:drawing>
          <wp:inline distB="19050" distT="19050" distL="19050" distR="19050">
            <wp:extent cx="514945" cy="276687"/>
            <wp:effectExtent b="0" l="0" r="0" t="0"/>
            <wp:docPr id="112" name="image80.png"/>
            <a:graphic>
              <a:graphicData uri="http://schemas.openxmlformats.org/drawingml/2006/picture">
                <pic:pic>
                  <pic:nvPicPr>
                    <pic:cNvPr id="0" name="image80.png"/>
                    <pic:cNvPicPr preferRelativeResize="0"/>
                  </pic:nvPicPr>
                  <pic:blipFill>
                    <a:blip r:embed="rId95"/>
                    <a:srcRect b="0" l="0" r="0" t="0"/>
                    <a:stretch>
                      <a:fillRect/>
                    </a:stretch>
                  </pic:blipFill>
                  <pic:spPr>
                    <a:xfrm>
                      <a:off x="0" y="0"/>
                      <a:ext cx="514945" cy="276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candidate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slice type </w:t>
      </w:r>
      <w:r w:rsidDel="00000000" w:rsidR="00000000" w:rsidRPr="00000000">
        <w:rPr>
          <w:rFonts w:ascii="Google Sans" w:cs="Google Sans" w:eastAsia="Google Sans" w:hAnsi="Google Sans"/>
          <w:color w:val="1f1f1f"/>
        </w:rPr>
        <w:drawing>
          <wp:inline distB="19050" distT="19050" distL="19050" distR="19050">
            <wp:extent cx="2839041" cy="244219"/>
            <wp:effectExtent b="0" l="0" r="0" t="0"/>
            <wp:docPr id="108" name="image82.png"/>
            <a:graphic>
              <a:graphicData uri="http://schemas.openxmlformats.org/drawingml/2006/picture">
                <pic:pic>
                  <pic:nvPicPr>
                    <pic:cNvPr id="0" name="image82.png"/>
                    <pic:cNvPicPr preferRelativeResize="0"/>
                  </pic:nvPicPr>
                  <pic:blipFill>
                    <a:blip r:embed="rId96"/>
                    <a:srcRect b="0" l="0" r="0" t="0"/>
                    <a:stretch>
                      <a:fillRect/>
                    </a:stretch>
                  </pic:blipFill>
                  <pic:spPr>
                    <a:xfrm>
                      <a:off x="0" y="0"/>
                      <a:ext cx="2839041" cy="244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61214"/>
            <wp:effectExtent b="0" l="0" r="0" t="0"/>
            <wp:docPr id="156" name="image109.png"/>
            <a:graphic>
              <a:graphicData uri="http://schemas.openxmlformats.org/drawingml/2006/picture">
                <pic:pic>
                  <pic:nvPicPr>
                    <pic:cNvPr id="0" name="image109.png"/>
                    <pic:cNvPicPr preferRelativeResize="0"/>
                  </pic:nvPicPr>
                  <pic:blipFill>
                    <a:blip r:embed="rId97"/>
                    <a:srcRect b="0" l="0" r="0" t="0"/>
                    <a:stretch>
                      <a:fillRect/>
                    </a:stretch>
                  </pic:blipFill>
                  <pic:spPr>
                    <a:xfrm>
                      <a:off x="0" y="0"/>
                      <a:ext cx="5905500" cy="961214"/>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subject to the weight normalization constraint: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61214"/>
            <wp:effectExtent b="0" l="0" r="0" t="0"/>
            <wp:docPr id="155" name="image107.png"/>
            <a:graphic>
              <a:graphicData uri="http://schemas.openxmlformats.org/drawingml/2006/picture">
                <pic:pic>
                  <pic:nvPicPr>
                    <pic:cNvPr id="0" name="image107.png"/>
                    <pic:cNvPicPr preferRelativeResize="0"/>
                  </pic:nvPicPr>
                  <pic:blipFill>
                    <a:blip r:embed="rId98"/>
                    <a:srcRect b="0" l="0" r="0" t="0"/>
                    <a:stretch>
                      <a:fillRect/>
                    </a:stretch>
                  </pic:blipFill>
                  <pic:spPr>
                    <a:xfrm>
                      <a:off x="0" y="0"/>
                      <a:ext cx="5905500" cy="96121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80261" cy="250797"/>
            <wp:effectExtent b="0" l="0" r="0" t="0"/>
            <wp:docPr id="140" name="image103.png"/>
            <a:graphic>
              <a:graphicData uri="http://schemas.openxmlformats.org/drawingml/2006/picture">
                <pic:pic>
                  <pic:nvPicPr>
                    <pic:cNvPr id="0" name="image103.png"/>
                    <pic:cNvPicPr preferRelativeResize="0"/>
                  </pic:nvPicPr>
                  <pic:blipFill>
                    <a:blip r:embed="rId99"/>
                    <a:srcRect b="0" l="0" r="0" t="0"/>
                    <a:stretch>
                      <a:fillRect/>
                    </a:stretch>
                  </pic:blipFill>
                  <pic:spPr>
                    <a:xfrm>
                      <a:off x="0" y="0"/>
                      <a:ext cx="180261" cy="250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total number of evaluated metrics (</w:t>
      </w:r>
      <w:r w:rsidDel="00000000" w:rsidR="00000000" w:rsidRPr="00000000">
        <w:rPr>
          <w:rFonts w:ascii="Google Sans" w:cs="Google Sans" w:eastAsia="Google Sans" w:hAnsi="Google Sans"/>
          <w:color w:val="1f1f1f"/>
        </w:rPr>
        <w:drawing>
          <wp:inline distB="19050" distT="19050" distL="19050" distR="19050">
            <wp:extent cx="637580" cy="245814"/>
            <wp:effectExtent b="0" l="0" r="0" t="0"/>
            <wp:docPr id="137" name="image96.png"/>
            <a:graphic>
              <a:graphicData uri="http://schemas.openxmlformats.org/drawingml/2006/picture">
                <pic:pic>
                  <pic:nvPicPr>
                    <pic:cNvPr id="0" name="image96.png"/>
                    <pic:cNvPicPr preferRelativeResize="0"/>
                  </pic:nvPicPr>
                  <pic:blipFill>
                    <a:blip r:embed="rId100"/>
                    <a:srcRect b="0" l="0" r="0" t="0"/>
                    <a:stretch>
                      <a:fillRect/>
                    </a:stretch>
                  </pic:blipFill>
                  <pic:spPr>
                    <a:xfrm>
                      <a:off x="0" y="0"/>
                      <a:ext cx="637580" cy="245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901422" cy="236814"/>
            <wp:effectExtent b="0" l="0" r="0" t="0"/>
            <wp:docPr id="146" name="image99.png"/>
            <a:graphic>
              <a:graphicData uri="http://schemas.openxmlformats.org/drawingml/2006/picture">
                <pic:pic>
                  <pic:nvPicPr>
                    <pic:cNvPr id="0" name="image99.png"/>
                    <pic:cNvPicPr preferRelativeResize="0"/>
                  </pic:nvPicPr>
                  <pic:blipFill>
                    <a:blip r:embed="rId101"/>
                    <a:srcRect b="0" l="0" r="0" t="0"/>
                    <a:stretch>
                      <a:fillRect/>
                    </a:stretch>
                  </pic:blipFill>
                  <pic:spPr>
                    <a:xfrm>
                      <a:off x="0" y="0"/>
                      <a:ext cx="901422" cy="236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normalized, direction-adjusted value of metric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143" name="image92.png"/>
            <a:graphic>
              <a:graphicData uri="http://schemas.openxmlformats.org/drawingml/2006/picture">
                <pic:pic>
                  <pic:nvPicPr>
                    <pic:cNvPr id="0" name="image92.png"/>
                    <pic:cNvPicPr preferRelativeResize="0"/>
                  </pic:nvPicPr>
                  <pic:blipFill>
                    <a:blip r:embed="rId102"/>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3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529233" cy="272177"/>
            <wp:effectExtent b="0" l="0" r="0" t="0"/>
            <wp:docPr id="129" name="image89.png"/>
            <a:graphic>
              <a:graphicData uri="http://schemas.openxmlformats.org/drawingml/2006/picture">
                <pic:pic>
                  <pic:nvPicPr>
                    <pic:cNvPr id="0" name="image89.png"/>
                    <pic:cNvPicPr preferRelativeResize="0"/>
                  </pic:nvPicPr>
                  <pic:blipFill>
                    <a:blip r:embed="rId103"/>
                    <a:srcRect b="0" l="0" r="0" t="0"/>
                    <a:stretch>
                      <a:fillRect/>
                    </a:stretch>
                  </pic:blipFill>
                  <pic:spPr>
                    <a:xfrm>
                      <a:off x="0" y="0"/>
                      <a:ext cx="529233" cy="27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dynamic weight assigned to metric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135" name="image92.png"/>
            <a:graphic>
              <a:graphicData uri="http://schemas.openxmlformats.org/drawingml/2006/picture">
                <pic:pic>
                  <pic:nvPicPr>
                    <pic:cNvPr id="0" name="image92.png"/>
                    <pic:cNvPicPr preferRelativeResize="0"/>
                  </pic:nvPicPr>
                  <pic:blipFill>
                    <a:blip r:embed="rId102"/>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slice type </w:t>
      </w:r>
      <w:r w:rsidDel="00000000" w:rsidR="00000000" w:rsidRPr="00000000">
        <w:rPr>
          <w:rFonts w:ascii="Google Sans" w:cs="Google Sans" w:eastAsia="Google Sans" w:hAnsi="Google Sans"/>
          <w:color w:val="1f1f1f"/>
        </w:rPr>
        <w:drawing>
          <wp:inline distB="19050" distT="19050" distL="19050" distR="19050">
            <wp:extent cx="381833" cy="244373"/>
            <wp:effectExtent b="0" l="0" r="0" t="0"/>
            <wp:docPr id="133" name="image93.png"/>
            <a:graphic>
              <a:graphicData uri="http://schemas.openxmlformats.org/drawingml/2006/picture">
                <pic:pic>
                  <pic:nvPicPr>
                    <pic:cNvPr id="0" name="image93.png"/>
                    <pic:cNvPicPr preferRelativeResize="0"/>
                  </pic:nvPicPr>
                  <pic:blipFill>
                    <a:blip r:embed="rId104"/>
                    <a:srcRect b="0" l="0" r="0" t="0"/>
                    <a:stretch>
                      <a:fillRect/>
                    </a:stretch>
                  </pic:blipFill>
                  <pic:spPr>
                    <a:xfrm>
                      <a:off x="0" y="0"/>
                      <a:ext cx="381833" cy="2443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calculated using the Analytic Hierarchy Process (AHP) or Entropy Weight Method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Dynamic Weight Vectors (</w:t>
      </w:r>
      <w:r w:rsidDel="00000000" w:rsidR="00000000" w:rsidRPr="00000000">
        <w:rPr>
          <w:rFonts w:ascii="Google Sans" w:cs="Google Sans" w:eastAsia="Google Sans" w:hAnsi="Google Sans"/>
          <w:color w:val="1f1f1f"/>
        </w:rPr>
        <w:drawing>
          <wp:inline distB="19050" distT="19050" distL="19050" distR="19050">
            <wp:extent cx="701159" cy="289609"/>
            <wp:effectExtent b="0" l="0" r="0" t="0"/>
            <wp:docPr id="81" name="image61.png"/>
            <a:graphic>
              <a:graphicData uri="http://schemas.openxmlformats.org/drawingml/2006/picture">
                <pic:pic>
                  <pic:nvPicPr>
                    <pic:cNvPr id="0" name="image61.png"/>
                    <pic:cNvPicPr preferRelativeResize="0"/>
                  </pic:nvPicPr>
                  <pic:blipFill>
                    <a:blip r:embed="rId105"/>
                    <a:srcRect b="0" l="0" r="0" t="0"/>
                    <a:stretch>
                      <a:fillRect/>
                    </a:stretch>
                  </pic:blipFill>
                  <pic:spPr>
                    <a:xfrm>
                      <a:off x="0" y="0"/>
                      <a:ext cx="701159" cy="28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Slices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outlines the normalized weight distributions assigned to each metric across slice types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Parameter Evaluated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Parameter Symbol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eMBB Slice Weight (wk(eMBB)​)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URLLC Slice Weight (wk(URLLC)​)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mMTC Slice Weight (wk(mMTC)​)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CPU Utilization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50520" cy="243840"/>
                  <wp:effectExtent b="0" l="0" r="0" t="0"/>
                  <wp:docPr id="86"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350520" cy="24384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Utilization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48270" cy="247322"/>
                  <wp:effectExtent b="0" l="0" r="0" t="0"/>
                  <wp:docPr id="84" name="image66.png"/>
                  <a:graphic>
                    <a:graphicData uri="http://schemas.openxmlformats.org/drawingml/2006/picture">
                      <pic:pic>
                        <pic:nvPicPr>
                          <pic:cNvPr id="0" name="image66.png"/>
                          <pic:cNvPicPr preferRelativeResize="0"/>
                        </pic:nvPicPr>
                        <pic:blipFill>
                          <a:blip r:embed="rId16"/>
                          <a:srcRect b="0" l="0" r="0" t="0"/>
                          <a:stretch>
                            <a:fillRect/>
                          </a:stretch>
                        </pic:blipFill>
                        <pic:spPr>
                          <a:xfrm>
                            <a:off x="0" y="0"/>
                            <a:ext cx="448270" cy="24732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Composite 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44686" cy="245110"/>
                  <wp:effectExtent b="0" l="0" r="0" t="0"/>
                  <wp:docPr id="75" name="image70.png"/>
                  <a:graphic>
                    <a:graphicData uri="http://schemas.openxmlformats.org/drawingml/2006/picture">
                      <pic:pic>
                        <pic:nvPicPr>
                          <pic:cNvPr id="0" name="image70.png"/>
                          <pic:cNvPicPr preferRelativeResize="0"/>
                        </pic:nvPicPr>
                        <pic:blipFill>
                          <a:blip r:embed="rId19"/>
                          <a:srcRect b="0" l="0" r="0" t="0"/>
                          <a:stretch>
                            <a:fillRect/>
                          </a:stretch>
                        </pic:blipFill>
                        <pic:spPr>
                          <a:xfrm>
                            <a:off x="0" y="0"/>
                            <a:ext cx="344686" cy="24511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Queue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54568" cy="246656"/>
                  <wp:effectExtent b="0" l="0" r="0" t="0"/>
                  <wp:docPr id="73" name="image60.png"/>
                  <a:graphic>
                    <a:graphicData uri="http://schemas.openxmlformats.org/drawingml/2006/picture">
                      <pic:pic>
                        <pic:nvPicPr>
                          <pic:cNvPr id="0" name="image60.png"/>
                          <pic:cNvPicPr preferRelativeResize="0"/>
                        </pic:nvPicPr>
                        <pic:blipFill>
                          <a:blip r:embed="rId25"/>
                          <a:srcRect b="0" l="0" r="0" t="0"/>
                          <a:stretch>
                            <a:fillRect/>
                          </a:stretch>
                        </pic:blipFill>
                        <pic:spPr>
                          <a:xfrm>
                            <a:off x="0" y="0"/>
                            <a:ext cx="354568" cy="24665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Active Requests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48734" cy="242598"/>
                  <wp:effectExtent b="0" l="0" r="0" t="0"/>
                  <wp:docPr id="79"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48734" cy="24259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02181" cy="241745"/>
                  <wp:effectExtent b="0" l="0" r="0" t="0"/>
                  <wp:docPr id="77"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302181" cy="24174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Caching Availability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84346" cy="246017"/>
                  <wp:effectExtent b="0" l="0" r="0" t="0"/>
                  <wp:docPr id="68"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484346" cy="24601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Compute Availability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65177" cy="244027"/>
                  <wp:effectExtent b="0" l="0" r="0" t="0"/>
                  <wp:docPr id="66"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465177" cy="24402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Available Bandwidth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66011" cy="244465"/>
                  <wp:effectExtent b="0" l="0" r="0" t="0"/>
                  <wp:docPr id="71"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466011" cy="24446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38971" cy="241046"/>
                  <wp:effectExtent b="0" l="0" r="0" t="0"/>
                  <wp:docPr id="102"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338971" cy="24104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Propagation Delay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38507" cy="246179"/>
                  <wp:effectExtent b="0" l="0" r="0" t="0"/>
                  <wp:docPr id="100"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438507" cy="24617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Response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83262" cy="245288"/>
                  <wp:effectExtent b="0" l="0" r="0" t="0"/>
                  <wp:docPr id="106"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383262" cy="24528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Packet Loss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74332" cy="249555"/>
                  <wp:effectExtent b="0" l="0" r="0" t="0"/>
                  <wp:docPr id="104"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374332" cy="24955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Service Reliability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66011" cy="244465"/>
                  <wp:effectExtent b="0" l="0" r="0" t="0"/>
                  <wp:docPr id="94" name="image18.png"/>
                  <a:graphic>
                    <a:graphicData uri="http://schemas.openxmlformats.org/drawingml/2006/picture">
                      <pic:pic>
                        <pic:nvPicPr>
                          <pic:cNvPr id="0" name="image18.png"/>
                          <pic:cNvPicPr preferRelativeResize="0"/>
                        </pic:nvPicPr>
                        <pic:blipFill>
                          <a:blip r:embed="rId66"/>
                          <a:srcRect b="0" l="0" r="0" t="0"/>
                          <a:stretch>
                            <a:fillRect/>
                          </a:stretch>
                        </pic:blipFill>
                        <pic:spPr>
                          <a:xfrm>
                            <a:off x="0" y="0"/>
                            <a:ext cx="466011" cy="24446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 Jitter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87417" cy="248577"/>
                  <wp:effectExtent b="0" l="0" r="0" t="0"/>
                  <wp:docPr id="92"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287417" cy="2485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Energy Efficiency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38507" cy="246179"/>
                  <wp:effectExtent b="0" l="0" r="0" t="0"/>
                  <wp:docPr id="98" name="image77.png"/>
                  <a:graphic>
                    <a:graphicData uri="http://schemas.openxmlformats.org/drawingml/2006/picture">
                      <pic:pic>
                        <pic:nvPicPr>
                          <pic:cNvPr id="0" name="image77.png"/>
                          <pic:cNvPicPr preferRelativeResize="0"/>
                        </pic:nvPicPr>
                        <pic:blipFill>
                          <a:blip r:embed="rId74"/>
                          <a:srcRect b="0" l="0" r="0" t="0"/>
                          <a:stretch>
                            <a:fillRect/>
                          </a:stretch>
                        </pic:blipFill>
                        <pic:spPr>
                          <a:xfrm>
                            <a:off x="0" y="0"/>
                            <a:ext cx="438507" cy="24617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Aggregate Sum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65415" cy="244152"/>
                  <wp:effectExtent b="0" l="0" r="0" t="0"/>
                  <wp:docPr id="96" name="image79.png"/>
                  <a:graphic>
                    <a:graphicData uri="http://schemas.openxmlformats.org/drawingml/2006/picture">
                      <pic:pic>
                        <pic:nvPicPr>
                          <pic:cNvPr id="0" name="image79.png"/>
                          <pic:cNvPicPr preferRelativeResize="0"/>
                        </pic:nvPicPr>
                        <pic:blipFill>
                          <a:blip r:embed="rId106"/>
                          <a:srcRect b="0" l="0" r="0" t="0"/>
                          <a:stretch>
                            <a:fillRect/>
                          </a:stretch>
                        </pic:blipFill>
                        <pic:spPr>
                          <a:xfrm>
                            <a:off x="0" y="0"/>
                            <a:ext cx="465415" cy="24415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w:t>
            </w:r>
          </w:p>
        </w:tc>
      </w:tr>
    </w:tbl>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TOPSIS Compromise Ranking Integration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avoid node starvation and manage trade-offs among competing parameters, the load balancer incorporates the Technique for Order of Preference by Similarity to Ideal Solution (TOPSIS)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engine constructs a weighted normalized decision matrix </w:t>
      </w:r>
      <w:r w:rsidDel="00000000" w:rsidR="00000000" w:rsidRPr="00000000">
        <w:rPr>
          <w:rFonts w:ascii="Google Sans" w:cs="Google Sans" w:eastAsia="Google Sans" w:hAnsi="Google Sans"/>
          <w:color w:val="1f1f1f"/>
        </w:rPr>
        <w:drawing>
          <wp:inline distB="19050" distT="19050" distL="19050" distR="19050">
            <wp:extent cx="157758" cy="240393"/>
            <wp:effectExtent b="0" l="0" r="0" t="0"/>
            <wp:docPr id="88" name="image71.png"/>
            <a:graphic>
              <a:graphicData uri="http://schemas.openxmlformats.org/drawingml/2006/picture">
                <pic:pic>
                  <pic:nvPicPr>
                    <pic:cNvPr id="0" name="image71.png"/>
                    <pic:cNvPicPr preferRelativeResize="0"/>
                  </pic:nvPicPr>
                  <pic:blipFill>
                    <a:blip r:embed="rId107"/>
                    <a:srcRect b="0" l="0" r="0" t="0"/>
                    <a:stretch>
                      <a:fillRect/>
                    </a:stretch>
                  </pic:blipFill>
                  <pic:spPr>
                    <a:xfrm>
                      <a:off x="0" y="0"/>
                      <a:ext cx="157758" cy="240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each element </w:t>
      </w:r>
      <w:r w:rsidDel="00000000" w:rsidR="00000000" w:rsidRPr="00000000">
        <w:rPr>
          <w:rFonts w:ascii="Google Sans" w:cs="Google Sans" w:eastAsia="Google Sans" w:hAnsi="Google Sans"/>
          <w:color w:val="1f1f1f"/>
        </w:rPr>
        <w:drawing>
          <wp:inline distB="19050" distT="19050" distL="19050" distR="19050">
            <wp:extent cx="216456" cy="247378"/>
            <wp:effectExtent b="0" l="0" r="0" t="0"/>
            <wp:docPr id="87" name="image67.png"/>
            <a:graphic>
              <a:graphicData uri="http://schemas.openxmlformats.org/drawingml/2006/picture">
                <pic:pic>
                  <pic:nvPicPr>
                    <pic:cNvPr id="0" name="image67.png"/>
                    <pic:cNvPicPr preferRelativeResize="0"/>
                  </pic:nvPicPr>
                  <pic:blipFill>
                    <a:blip r:embed="rId108"/>
                    <a:srcRect b="0" l="0" r="0" t="0"/>
                    <a:stretch>
                      <a:fillRect/>
                    </a:stretch>
                  </pic:blipFill>
                  <pic:spPr>
                    <a:xfrm>
                      <a:off x="0" y="0"/>
                      <a:ext cx="216456" cy="247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10955"/>
            <wp:effectExtent b="0" l="0" r="0" t="0"/>
            <wp:docPr id="51" name="image42.png"/>
            <a:graphic>
              <a:graphicData uri="http://schemas.openxmlformats.org/drawingml/2006/picture">
                <pic:pic>
                  <pic:nvPicPr>
                    <pic:cNvPr id="0" name="image42.png"/>
                    <pic:cNvPicPr preferRelativeResize="0"/>
                  </pic:nvPicPr>
                  <pic:blipFill>
                    <a:blip r:embed="rId109"/>
                    <a:srcRect b="0" l="0" r="0" t="0"/>
                    <a:stretch>
                      <a:fillRect/>
                    </a:stretch>
                  </pic:blipFill>
                  <pic:spPr>
                    <a:xfrm>
                      <a:off x="0" y="0"/>
                      <a:ext cx="5905500" cy="91095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33482" cy="241013"/>
            <wp:effectExtent b="0" l="0" r="0" t="0"/>
            <wp:docPr id="44" name="image36.png"/>
            <a:graphic>
              <a:graphicData uri="http://schemas.openxmlformats.org/drawingml/2006/picture">
                <pic:pic>
                  <pic:nvPicPr>
                    <pic:cNvPr id="0" name="image36.png"/>
                    <pic:cNvPicPr preferRelativeResize="0"/>
                  </pic:nvPicPr>
                  <pic:blipFill>
                    <a:blip r:embed="rId110"/>
                    <a:srcRect b="0" l="0" r="0" t="0"/>
                    <a:stretch>
                      <a:fillRect/>
                    </a:stretch>
                  </pic:blipFill>
                  <pic:spPr>
                    <a:xfrm>
                      <a:off x="0" y="0"/>
                      <a:ext cx="233482" cy="2410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raw metric score of server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4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metric </w:t>
      </w:r>
      <w:r w:rsidDel="00000000" w:rsidR="00000000" w:rsidRPr="00000000">
        <w:rPr>
          <w:rFonts w:ascii="Google Sans" w:cs="Google Sans" w:eastAsia="Google Sans" w:hAnsi="Google Sans"/>
          <w:color w:val="1f1f1f"/>
        </w:rPr>
        <w:drawing>
          <wp:inline distB="19050" distT="19050" distL="19050" distR="19050">
            <wp:extent cx="91916" cy="245110"/>
            <wp:effectExtent b="0" l="0" r="0" t="0"/>
            <wp:docPr id="48" name="image38.png"/>
            <a:graphic>
              <a:graphicData uri="http://schemas.openxmlformats.org/drawingml/2006/picture">
                <pic:pic>
                  <pic:nvPicPr>
                    <pic:cNvPr id="0" name="image38.png"/>
                    <pic:cNvPicPr preferRelativeResize="0"/>
                  </pic:nvPicPr>
                  <pic:blipFill>
                    <a:blip r:embed="rId111"/>
                    <a:srcRect b="0" l="0" r="0" t="0"/>
                    <a:stretch>
                      <a:fillRect/>
                    </a:stretch>
                  </pic:blipFill>
                  <pic:spPr>
                    <a:xfrm>
                      <a:off x="0" y="0"/>
                      <a:ext cx="91916" cy="2451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11455" cy="250613"/>
            <wp:effectExtent b="0" l="0" r="0" t="0"/>
            <wp:docPr id="46" name="image43.png"/>
            <a:graphic>
              <a:graphicData uri="http://schemas.openxmlformats.org/drawingml/2006/picture">
                <pic:pic>
                  <pic:nvPicPr>
                    <pic:cNvPr id="0" name="image43.png"/>
                    <pic:cNvPicPr preferRelativeResize="0"/>
                  </pic:nvPicPr>
                  <pic:blipFill>
                    <a:blip r:embed="rId112"/>
                    <a:srcRect b="0" l="0" r="0" t="0"/>
                    <a:stretch>
                      <a:fillRect/>
                    </a:stretch>
                  </pic:blipFill>
                  <pic:spPr>
                    <a:xfrm>
                      <a:off x="0" y="0"/>
                      <a:ext cx="211455" cy="250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candidate nodes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engine determines the Positive Ideal Solution (</w:t>
      </w:r>
      <w:r w:rsidDel="00000000" w:rsidR="00000000" w:rsidRPr="00000000">
        <w:rPr>
          <w:rFonts w:ascii="Google Sans" w:cs="Google Sans" w:eastAsia="Google Sans" w:hAnsi="Google Sans"/>
          <w:color w:val="1f1f1f"/>
        </w:rPr>
        <w:drawing>
          <wp:inline distB="19050" distT="19050" distL="19050" distR="19050">
            <wp:extent cx="274201" cy="243734"/>
            <wp:effectExtent b="0" l="0" r="0" t="0"/>
            <wp:docPr id="36" name="image33.png"/>
            <a:graphic>
              <a:graphicData uri="http://schemas.openxmlformats.org/drawingml/2006/picture">
                <pic:pic>
                  <pic:nvPicPr>
                    <pic:cNvPr id="0" name="image33.png"/>
                    <pic:cNvPicPr preferRelativeResize="0"/>
                  </pic:nvPicPr>
                  <pic:blipFill>
                    <a:blip r:embed="rId113"/>
                    <a:srcRect b="0" l="0" r="0" t="0"/>
                    <a:stretch>
                      <a:fillRect/>
                    </a:stretch>
                  </pic:blipFill>
                  <pic:spPr>
                    <a:xfrm>
                      <a:off x="0" y="0"/>
                      <a:ext cx="274201" cy="2437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Negative Ideal Solution (</w:t>
      </w:r>
      <w:r w:rsidDel="00000000" w:rsidR="00000000" w:rsidRPr="00000000">
        <w:rPr>
          <w:rFonts w:ascii="Google Sans" w:cs="Google Sans" w:eastAsia="Google Sans" w:hAnsi="Google Sans"/>
          <w:color w:val="1f1f1f"/>
        </w:rPr>
        <w:drawing>
          <wp:inline distB="19050" distT="19050" distL="19050" distR="19050">
            <wp:extent cx="274201" cy="243734"/>
            <wp:effectExtent b="0" l="0" r="0" t="0"/>
            <wp:docPr id="34" name="image28.png"/>
            <a:graphic>
              <a:graphicData uri="http://schemas.openxmlformats.org/drawingml/2006/picture">
                <pic:pic>
                  <pic:nvPicPr>
                    <pic:cNvPr id="0" name="image28.png"/>
                    <pic:cNvPicPr preferRelativeResize="0"/>
                  </pic:nvPicPr>
                  <pic:blipFill>
                    <a:blip r:embed="rId114"/>
                    <a:srcRect b="0" l="0" r="0" t="0"/>
                    <a:stretch>
                      <a:fillRect/>
                    </a:stretch>
                  </pic:blipFill>
                  <pic:spPr>
                    <a:xfrm>
                      <a:off x="0" y="0"/>
                      <a:ext cx="274201" cy="2437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2741"/>
            <wp:effectExtent b="0" l="0" r="0" t="0"/>
            <wp:docPr id="40" name="image34.png"/>
            <a:graphic>
              <a:graphicData uri="http://schemas.openxmlformats.org/drawingml/2006/picture">
                <pic:pic>
                  <pic:nvPicPr>
                    <pic:cNvPr id="0" name="image34.png"/>
                    <pic:cNvPicPr preferRelativeResize="0"/>
                  </pic:nvPicPr>
                  <pic:blipFill>
                    <a:blip r:embed="rId115"/>
                    <a:srcRect b="0" l="0" r="0" t="0"/>
                    <a:stretch>
                      <a:fillRect/>
                    </a:stretch>
                  </pic:blipFill>
                  <pic:spPr>
                    <a:xfrm>
                      <a:off x="0" y="0"/>
                      <a:ext cx="5905500" cy="772741"/>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2741"/>
            <wp:effectExtent b="0" l="0" r="0" t="0"/>
            <wp:docPr id="38" name="image31.png"/>
            <a:graphic>
              <a:graphicData uri="http://schemas.openxmlformats.org/drawingml/2006/picture">
                <pic:pic>
                  <pic:nvPicPr>
                    <pic:cNvPr id="0" name="image31.png"/>
                    <pic:cNvPicPr preferRelativeResize="0"/>
                  </pic:nvPicPr>
                  <pic:blipFill>
                    <a:blip r:embed="rId116"/>
                    <a:srcRect b="0" l="0" r="0" t="0"/>
                    <a:stretch>
                      <a:fillRect/>
                    </a:stretch>
                  </pic:blipFill>
                  <pic:spPr>
                    <a:xfrm>
                      <a:off x="0" y="0"/>
                      <a:ext cx="5905500" cy="772741"/>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the engine calculates the Euclidean distances from each candidate node to the ideal solutions: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024039"/>
            <wp:effectExtent b="0" l="0" r="0" t="0"/>
            <wp:docPr id="31" name="image27.png"/>
            <a:graphic>
              <a:graphicData uri="http://schemas.openxmlformats.org/drawingml/2006/picture">
                <pic:pic>
                  <pic:nvPicPr>
                    <pic:cNvPr id="0" name="image27.png"/>
                    <pic:cNvPicPr preferRelativeResize="0"/>
                  </pic:nvPicPr>
                  <pic:blipFill>
                    <a:blip r:embed="rId117"/>
                    <a:srcRect b="0" l="0" r="0" t="0"/>
                    <a:stretch>
                      <a:fillRect/>
                    </a:stretch>
                  </pic:blipFill>
                  <pic:spPr>
                    <a:xfrm>
                      <a:off x="0" y="0"/>
                      <a:ext cx="5905500" cy="1024039"/>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Fourth, the relative closeness coefficient (</w:t>
      </w:r>
      <w:r w:rsidDel="00000000" w:rsidR="00000000" w:rsidRPr="00000000">
        <w:rPr>
          <w:rFonts w:ascii="Google Sans" w:cs="Google Sans" w:eastAsia="Google Sans" w:hAnsi="Google Sans"/>
          <w:color w:val="1f1f1f"/>
        </w:rPr>
        <w:drawing>
          <wp:inline distB="19050" distT="19050" distL="19050" distR="19050">
            <wp:extent cx="197287" cy="242814"/>
            <wp:effectExtent b="0" l="0" r="0" t="0"/>
            <wp:docPr id="65" name="image47.png"/>
            <a:graphic>
              <a:graphicData uri="http://schemas.openxmlformats.org/drawingml/2006/picture">
                <pic:pic>
                  <pic:nvPicPr>
                    <pic:cNvPr id="0" name="image47.png"/>
                    <pic:cNvPicPr preferRelativeResize="0"/>
                  </pic:nvPicPr>
                  <pic:blipFill>
                    <a:blip r:embed="rId118"/>
                    <a:srcRect b="0" l="0" r="0" t="0"/>
                    <a:stretch>
                      <a:fillRect/>
                    </a:stretch>
                  </pic:blipFill>
                  <pic:spPr>
                    <a:xfrm>
                      <a:off x="0" y="0"/>
                      <a:ext cx="197287" cy="242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computed for each candidate server:</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5565"/>
            <wp:effectExtent b="0" l="0" r="0" t="0"/>
            <wp:docPr id="64" name="image55.png"/>
            <a:graphic>
              <a:graphicData uri="http://schemas.openxmlformats.org/drawingml/2006/picture">
                <pic:pic>
                  <pic:nvPicPr>
                    <pic:cNvPr id="0" name="image55.png"/>
                    <pic:cNvPicPr preferRelativeResize="0"/>
                  </pic:nvPicPr>
                  <pic:blipFill>
                    <a:blip r:embed="rId119"/>
                    <a:srcRect b="0" l="0" r="0" t="0"/>
                    <a:stretch>
                      <a:fillRect/>
                    </a:stretch>
                  </pic:blipFill>
                  <pic:spPr>
                    <a:xfrm>
                      <a:off x="0" y="0"/>
                      <a:ext cx="5905500" cy="83556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load balancer routes the request to the candidate node exhibiting the highest closeness coefficient </w:t>
      </w:r>
      <w:r w:rsidDel="00000000" w:rsidR="00000000" w:rsidRPr="00000000">
        <w:rPr>
          <w:rFonts w:ascii="Google Sans" w:cs="Google Sans" w:eastAsia="Google Sans" w:hAnsi="Google Sans"/>
          <w:color w:val="1f1f1f"/>
        </w:rPr>
        <w:drawing>
          <wp:inline distB="19050" distT="19050" distL="19050" distR="19050">
            <wp:extent cx="197287" cy="242814"/>
            <wp:effectExtent b="0" l="0" r="0" t="0"/>
            <wp:docPr id="58" name="image47.png"/>
            <a:graphic>
              <a:graphicData uri="http://schemas.openxmlformats.org/drawingml/2006/picture">
                <pic:pic>
                  <pic:nvPicPr>
                    <pic:cNvPr id="0" name="image47.png"/>
                    <pic:cNvPicPr preferRelativeResize="0"/>
                  </pic:nvPicPr>
                  <pic:blipFill>
                    <a:blip r:embed="rId118"/>
                    <a:srcRect b="0" l="0" r="0" t="0"/>
                    <a:stretch>
                      <a:fillRect/>
                    </a:stretch>
                  </pic:blipFill>
                  <pic:spPr>
                    <a:xfrm>
                      <a:off x="0" y="0"/>
                      <a:ext cx="197287" cy="242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ensuring the selection reflects the optimal compromise between performance constraints and current infrastructure conditions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Conclusions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study demonstrates that request routing and load balancing within 6G network slicing architectures require a shift from conventional load-centric scheduling to dynamic multi-criteria decision models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parameterizing node compute profiles, database responsiveness, and network transport indicators, the proposed framework aligns routing decisions directly with slice-specific SLAs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mathematical normalization techniques with slice-weighted AHP-TOPSIS scoring mechanisms enables the load balancer to balance trade-offs across competing network constraints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eMBB traffic is routed toward high-throughput, cache-enabled edge nodes; URLLC traffic is dispatched to low-latency, highly reliable processing environments; and mMTC traffic is distributed across high-capacity, energy-efficient infrastructure nodes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dynamic request-routing architecture improves overall resource utilization, prevents localized edge node congestion, and preserves end-to-end slice isolation across next-generation wireless networks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Customized Slicing for 6G: Enforcing Artificial Intelligence on ... - arXiv, </w:t>
      </w:r>
      <w:hyperlink r:id="rId120">
        <w:r w:rsidDel="00000000" w:rsidR="00000000" w:rsidRPr="00000000">
          <w:rPr>
            <w:rFonts w:ascii="Google Sans" w:cs="Google Sans" w:eastAsia="Google Sans" w:hAnsi="Google Sans"/>
            <w:color w:val="0000ee"/>
            <w:sz w:val="24"/>
            <w:szCs w:val="24"/>
            <w:u w:val="single"/>
            <w:rtl w:val="0"/>
          </w:rPr>
          <w:t xml:space="preserve">https://arxiv.org/pdf/2102.10498</w:t>
        </w:r>
      </w:hyperlink>
      <w:r w:rsidDel="00000000" w:rsidR="00000000" w:rsidRPr="00000000">
        <w:rPr>
          <w:rtl w:val="0"/>
        </w:rPr>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AI-Native Network Slicing for 6G Networks - arXiv, </w:t>
      </w:r>
      <w:hyperlink r:id="rId121">
        <w:r w:rsidDel="00000000" w:rsidR="00000000" w:rsidRPr="00000000">
          <w:rPr>
            <w:rFonts w:ascii="Google Sans" w:cs="Google Sans" w:eastAsia="Google Sans" w:hAnsi="Google Sans"/>
            <w:color w:val="0000ee"/>
            <w:sz w:val="24"/>
            <w:szCs w:val="24"/>
            <w:u w:val="single"/>
            <w:rtl w:val="0"/>
          </w:rPr>
          <w:t xml:space="preserve">https://arxiv.org/pdf/2105.08576</w:t>
        </w:r>
      </w:hyperlink>
      <w:r w:rsidDel="00000000" w:rsidR="00000000" w:rsidRPr="00000000">
        <w:rPr>
          <w:rtl w:val="0"/>
        </w:rPr>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Balancing resource utilization and slice dissatisfaction through, </w:t>
      </w:r>
      <w:hyperlink r:id="rId122">
        <w:r w:rsidDel="00000000" w:rsidR="00000000" w:rsidRPr="00000000">
          <w:rPr>
            <w:rFonts w:ascii="Google Sans" w:cs="Google Sans" w:eastAsia="Google Sans" w:hAnsi="Google Sans"/>
            <w:color w:val="0000ee"/>
            <w:sz w:val="24"/>
            <w:szCs w:val="24"/>
            <w:u w:val="single"/>
            <w:rtl w:val="0"/>
          </w:rPr>
          <w:t xml:space="preserve">https://pmc.ncbi.nlm.nih.gov/articles/PMC12217554/</w:t>
        </w:r>
      </w:hyperlink>
      <w:r w:rsidDel="00000000" w:rsidR="00000000" w:rsidRPr="00000000">
        <w:rPr>
          <w:rtl w:val="0"/>
        </w:rPr>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5G Network Slicing: An End-to-End Approach with, </w:t>
      </w:r>
      <w:hyperlink r:id="rId123">
        <w:r w:rsidDel="00000000" w:rsidR="00000000" w:rsidRPr="00000000">
          <w:rPr>
            <w:rFonts w:ascii="Google Sans" w:cs="Google Sans" w:eastAsia="Google Sans" w:hAnsi="Google Sans"/>
            <w:color w:val="0000ee"/>
            <w:sz w:val="24"/>
            <w:szCs w:val="24"/>
            <w:u w:val="single"/>
            <w:rtl w:val="0"/>
          </w:rPr>
          <w:t xml:space="preserve">https://www.eurecom.fr/publication/7888/download/comsys-publi-7888.pdf</w:t>
        </w:r>
      </w:hyperlink>
      <w:r w:rsidDel="00000000" w:rsidR="00000000" w:rsidRPr="00000000">
        <w:rPr>
          <w:rtl w:val="0"/>
        </w:rPr>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5G Network Slicing. A Complete Technical Guide - Medium, </w:t>
      </w:r>
      <w:hyperlink r:id="rId124">
        <w:r w:rsidDel="00000000" w:rsidR="00000000" w:rsidRPr="00000000">
          <w:rPr>
            <w:rFonts w:ascii="Google Sans" w:cs="Google Sans" w:eastAsia="Google Sans" w:hAnsi="Google Sans"/>
            <w:color w:val="0000ee"/>
            <w:sz w:val="24"/>
            <w:szCs w:val="24"/>
            <w:u w:val="single"/>
            <w:rtl w:val="0"/>
          </w:rPr>
          <w:t xml:space="preserve">https://medium.com/@aayushbhatnagar_10462/5g-network-slicing-4447642f79e8</w:t>
        </w:r>
      </w:hyperlink>
      <w:r w:rsidDel="00000000" w:rsidR="00000000" w:rsidRPr="00000000">
        <w:rPr>
          <w:rtl w:val="0"/>
        </w:rPr>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6G Network Slicing - arXiv, </w:t>
      </w:r>
      <w:hyperlink r:id="rId125">
        <w:r w:rsidDel="00000000" w:rsidR="00000000" w:rsidRPr="00000000">
          <w:rPr>
            <w:rFonts w:ascii="Google Sans" w:cs="Google Sans" w:eastAsia="Google Sans" w:hAnsi="Google Sans"/>
            <w:color w:val="0000ee"/>
            <w:sz w:val="24"/>
            <w:szCs w:val="24"/>
            <w:u w:val="single"/>
            <w:rtl w:val="0"/>
          </w:rPr>
          <w:t xml:space="preserve">https://arxiv.org/html/2412.11366v1</w:t>
        </w:r>
      </w:hyperlink>
      <w:r w:rsidDel="00000000" w:rsidR="00000000" w:rsidRPr="00000000">
        <w:rPr>
          <w:rtl w:val="0"/>
        </w:rPr>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eMBB vs URLLC vs mMTC: 5G Pillars - 5G/6G Academy, </w:t>
      </w:r>
      <w:hyperlink r:id="rId126">
        <w:r w:rsidDel="00000000" w:rsidR="00000000" w:rsidRPr="00000000">
          <w:rPr>
            <w:rFonts w:ascii="Google Sans" w:cs="Google Sans" w:eastAsia="Google Sans" w:hAnsi="Google Sans"/>
            <w:color w:val="0000ee"/>
            <w:sz w:val="24"/>
            <w:szCs w:val="24"/>
            <w:u w:val="single"/>
            <w:rtl w:val="0"/>
          </w:rPr>
          <w:t xml:space="preserve">https://www.5g6gacademy.com/compare/embb-vs-urllc-vs-mmtc</w:t>
        </w:r>
      </w:hyperlink>
      <w:r w:rsidDel="00000000" w:rsidR="00000000" w:rsidRPr="00000000">
        <w:rPr>
          <w:rtl w:val="0"/>
        </w:rPr>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GAN-Enhanced Deep Deterministic Policy Gradient Framework for, </w:t>
      </w:r>
      <w:hyperlink r:id="rId127">
        <w:r w:rsidDel="00000000" w:rsidR="00000000" w:rsidRPr="00000000">
          <w:rPr>
            <w:rFonts w:ascii="Google Sans" w:cs="Google Sans" w:eastAsia="Google Sans" w:hAnsi="Google Sans"/>
            <w:color w:val="0000ee"/>
            <w:sz w:val="24"/>
            <w:szCs w:val="24"/>
            <w:u w:val="single"/>
            <w:rtl w:val="0"/>
          </w:rPr>
          <w:t xml:space="preserve">https://arxiv.org/pdf/2604.08576</w:t>
        </w:r>
      </w:hyperlink>
      <w:r w:rsidDel="00000000" w:rsidR="00000000" w:rsidRPr="00000000">
        <w:rPr>
          <w:rtl w:val="0"/>
        </w:rPr>
      </w:r>
    </w:p>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AHP-TOPSIS-Based Reliable Switch Migration Algorithm for, </w:t>
      </w:r>
      <w:hyperlink r:id="rId128">
        <w:r w:rsidDel="00000000" w:rsidR="00000000" w:rsidRPr="00000000">
          <w:rPr>
            <w:rFonts w:ascii="Google Sans" w:cs="Google Sans" w:eastAsia="Google Sans" w:hAnsi="Google Sans"/>
            <w:color w:val="0000ee"/>
            <w:sz w:val="24"/>
            <w:szCs w:val="24"/>
            <w:u w:val="single"/>
            <w:rtl w:val="0"/>
          </w:rPr>
          <w:t xml:space="preserve">https://www.researchgate.net/publication/396917639_AHP-TOPSIS-Based_Reliable_Switch_Migration_Algorithm_for_Software-Defined_Networks</w:t>
        </w:r>
      </w:hyperlink>
      <w:r w:rsidDel="00000000" w:rsidR="00000000" w:rsidRPr="00000000">
        <w:rPr>
          <w:rtl w:val="0"/>
        </w:rPr>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Multi-Level Cloud Service Selection and Composition, </w:t>
      </w:r>
      <w:hyperlink r:id="rId129">
        <w:r w:rsidDel="00000000" w:rsidR="00000000" w:rsidRPr="00000000">
          <w:rPr>
            <w:rFonts w:ascii="Google Sans" w:cs="Google Sans" w:eastAsia="Google Sans" w:hAnsi="Google Sans"/>
            <w:color w:val="0000ee"/>
            <w:sz w:val="24"/>
            <w:szCs w:val="24"/>
            <w:u w:val="single"/>
            <w:rtl w:val="0"/>
          </w:rPr>
          <w:t xml:space="preserve">https://www.mdpi.com/2076-3417/15/20/11010</w:t>
        </w:r>
      </w:hyperlink>
      <w:r w:rsidDel="00000000" w:rsidR="00000000" w:rsidRPr="00000000">
        <w:rPr>
          <w:rtl w:val="0"/>
        </w:rPr>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Multi-Criteria Decision Making Method for Network Slice Edge, </w:t>
      </w:r>
      <w:hyperlink r:id="rId130">
        <w:r w:rsidDel="00000000" w:rsidR="00000000" w:rsidRPr="00000000">
          <w:rPr>
            <w:rFonts w:ascii="Google Sans" w:cs="Google Sans" w:eastAsia="Google Sans" w:hAnsi="Google Sans"/>
            <w:color w:val="0000ee"/>
            <w:sz w:val="24"/>
            <w:szCs w:val="24"/>
            <w:u w:val="single"/>
            <w:rtl w:val="0"/>
          </w:rPr>
          <w:t xml:space="preserve">https://www.researchgate.net/publication/342521785_A_Multi-Criteria_Decision_Making_Method_for_Network_Slice_Edge_Infrastructure_Selection</w:t>
        </w:r>
      </w:hyperlink>
      <w:r w:rsidDel="00000000" w:rsidR="00000000" w:rsidRPr="00000000">
        <w:rPr>
          <w:rtl w:val="0"/>
        </w:rPr>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Multi-Criteria Decision Making for Resource Allocation in 5G, </w:t>
      </w:r>
      <w:hyperlink r:id="rId131">
        <w:r w:rsidDel="00000000" w:rsidR="00000000" w:rsidRPr="00000000">
          <w:rPr>
            <w:rFonts w:ascii="Google Sans" w:cs="Google Sans" w:eastAsia="Google Sans" w:hAnsi="Google Sans"/>
            <w:color w:val="0000ee"/>
            <w:sz w:val="24"/>
            <w:szCs w:val="24"/>
            <w:u w:val="single"/>
            <w:rtl w:val="0"/>
          </w:rPr>
          <w:t xml:space="preserve">https://www.researchgate.net/publication/404872053_Multi-Criteria_Decision_Making_for_Resource_Allocation_in_5G-Enabled_Edge_Computing_Using_Fuzzy_Logic_Approaches</w:t>
        </w:r>
      </w:hyperlink>
      <w:r w:rsidDel="00000000" w:rsidR="00000000" w:rsidRPr="00000000">
        <w:rPr>
          <w:rtl w:val="0"/>
        </w:rPr>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Approach to Multi-Provider Network Slice Selector for 5G, </w:t>
      </w:r>
      <w:hyperlink r:id="rId132">
        <w:r w:rsidDel="00000000" w:rsidR="00000000" w:rsidRPr="00000000">
          <w:rPr>
            <w:rFonts w:ascii="Google Sans" w:cs="Google Sans" w:eastAsia="Google Sans" w:hAnsi="Google Sans"/>
            <w:color w:val="0000ee"/>
            <w:sz w:val="24"/>
            <w:szCs w:val="24"/>
            <w:u w:val="single"/>
            <w:rtl w:val="0"/>
          </w:rPr>
          <w:t xml:space="preserve">https://pmc.ncbi.nlm.nih.gov/articles/PMC9412514/</w:t>
        </w:r>
      </w:hyperlink>
      <w:r w:rsidDel="00000000" w:rsidR="00000000" w:rsidRPr="00000000">
        <w:rPr>
          <w:rtl w:val="0"/>
        </w:rPr>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Schemes for Optimizing Load Balancing and ... - MDPI, </w:t>
      </w:r>
      <w:hyperlink r:id="rId133">
        <w:r w:rsidDel="00000000" w:rsidR="00000000" w:rsidRPr="00000000">
          <w:rPr>
            <w:rFonts w:ascii="Google Sans" w:cs="Google Sans" w:eastAsia="Google Sans" w:hAnsi="Google Sans"/>
            <w:color w:val="0000ee"/>
            <w:sz w:val="24"/>
            <w:szCs w:val="24"/>
            <w:u w:val="single"/>
            <w:rtl w:val="0"/>
          </w:rPr>
          <w:t xml:space="preserve">https://www.mdpi.com/2078-2489/15/11/670</w:t>
        </w:r>
      </w:hyperlink>
      <w:r w:rsidDel="00000000" w:rsidR="00000000" w:rsidRPr="00000000">
        <w:rPr>
          <w:rtl w:val="0"/>
        </w:rPr>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Network Slicing, Routing, and In-Network Computing for ... - arXiv, </w:t>
      </w:r>
      <w:hyperlink r:id="rId134">
        <w:r w:rsidDel="00000000" w:rsidR="00000000" w:rsidRPr="00000000">
          <w:rPr>
            <w:rFonts w:ascii="Google Sans" w:cs="Google Sans" w:eastAsia="Google Sans" w:hAnsi="Google Sans"/>
            <w:color w:val="0000ee"/>
            <w:sz w:val="24"/>
            <w:szCs w:val="24"/>
            <w:u w:val="single"/>
            <w:rtl w:val="0"/>
          </w:rPr>
          <w:t xml:space="preserve">https://arxiv.org/pdf/2401.06306</w:t>
        </w:r>
      </w:hyperlink>
      <w:r w:rsidDel="00000000" w:rsidR="00000000" w:rsidRPr="00000000">
        <w:rPr>
          <w:rtl w:val="0"/>
        </w:rPr>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 Slicing for eMBB and URLLC Services in Radio Access, </w:t>
      </w:r>
      <w:hyperlink r:id="rId135">
        <w:r w:rsidDel="00000000" w:rsidR="00000000" w:rsidRPr="00000000">
          <w:rPr>
            <w:rFonts w:ascii="Google Sans" w:cs="Google Sans" w:eastAsia="Google Sans" w:hAnsi="Google Sans"/>
            <w:color w:val="0000ee"/>
            <w:sz w:val="24"/>
            <w:szCs w:val="24"/>
            <w:u w:val="single"/>
            <w:rtl w:val="0"/>
          </w:rPr>
          <w:t xml:space="preserve">https://people.ece.ubc.ca/vincentw/J/SBW-TWC-2022.pdf</w:t>
        </w:r>
      </w:hyperlink>
      <w:r w:rsidDel="00000000" w:rsidR="00000000" w:rsidRPr="00000000">
        <w:rPr>
          <w:rtl w:val="0"/>
        </w:rPr>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Joint Network Slicing, Routing, and In-Network Computing for, </w:t>
      </w:r>
      <w:hyperlink r:id="rId136">
        <w:r w:rsidDel="00000000" w:rsidR="00000000" w:rsidRPr="00000000">
          <w:rPr>
            <w:rFonts w:ascii="Google Sans" w:cs="Google Sans" w:eastAsia="Google Sans" w:hAnsi="Google Sans"/>
            <w:color w:val="0000ee"/>
            <w:sz w:val="24"/>
            <w:szCs w:val="24"/>
            <w:u w:val="single"/>
            <w:rtl w:val="0"/>
          </w:rPr>
          <w:t xml:space="preserve">https://www.researchgate.net/publication/381888388_Joint_Network_Slicing_Routing_and_In-Network_Computing_for_Energy-Efficient_6G</w:t>
        </w:r>
      </w:hyperlink>
      <w:r w:rsidDel="00000000" w:rsidR="00000000" w:rsidRPr="00000000">
        <w:rPr>
          <w:rtl w:val="0"/>
        </w:rPr>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5G Networks - A Quick and Practical Guide to Network Slicing, </w:t>
      </w:r>
      <w:hyperlink r:id="rId137">
        <w:r w:rsidDel="00000000" w:rsidR="00000000" w:rsidRPr="00000000">
          <w:rPr>
            <w:rFonts w:ascii="Google Sans" w:cs="Google Sans" w:eastAsia="Google Sans" w:hAnsi="Google Sans"/>
            <w:color w:val="0000ee"/>
            <w:sz w:val="24"/>
            <w:szCs w:val="24"/>
            <w:u w:val="single"/>
            <w:rtl w:val="0"/>
          </w:rPr>
          <w:t xml:space="preserve">https://www.vamsitalkstech.com/5g/building-5g-networks-a-quick-and-practical-guide-to-network-slicing/</w:t>
        </w:r>
      </w:hyperlink>
      <w:r w:rsidDel="00000000" w:rsidR="00000000" w:rsidRPr="00000000">
        <w:rPr>
          <w:rtl w:val="0"/>
        </w:rPr>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5G Ultra-Reliable Low-Latency Communication Implementation, </w:t>
      </w:r>
      <w:hyperlink r:id="rId138">
        <w:r w:rsidDel="00000000" w:rsidR="00000000" w:rsidRPr="00000000">
          <w:rPr>
            <w:rFonts w:ascii="Google Sans" w:cs="Google Sans" w:eastAsia="Google Sans" w:hAnsi="Google Sans"/>
            <w:color w:val="0000ee"/>
            <w:sz w:val="24"/>
            <w:szCs w:val="24"/>
            <w:u w:val="single"/>
            <w:rtl w:val="0"/>
          </w:rPr>
          <w:t xml:space="preserve">https://www.mdpi.com/2079-9292/8/9/981</w:t>
        </w:r>
      </w:hyperlink>
      <w:r w:rsidDel="00000000" w:rsidR="00000000" w:rsidRPr="00000000">
        <w:rPr>
          <w:rtl w:val="0"/>
        </w:rPr>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key technologies and applications of 6G wireless, </w:t>
      </w:r>
      <w:hyperlink r:id="rId139">
        <w:r w:rsidDel="00000000" w:rsidR="00000000" w:rsidRPr="00000000">
          <w:rPr>
            <w:rFonts w:ascii="Google Sans" w:cs="Google Sans" w:eastAsia="Google Sans" w:hAnsi="Google Sans"/>
            <w:color w:val="0000ee"/>
            <w:sz w:val="24"/>
            <w:szCs w:val="24"/>
            <w:u w:val="single"/>
            <w:rtl w:val="0"/>
          </w:rPr>
          <w:t xml:space="preserve">https://pmc.ncbi.nlm.nih.gov/articles/PMC12018058/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2.png"/><Relationship Id="rId41" Type="http://schemas.openxmlformats.org/officeDocument/2006/relationships/image" Target="media/image3.png"/><Relationship Id="rId44" Type="http://schemas.openxmlformats.org/officeDocument/2006/relationships/image" Target="media/image5.png"/><Relationship Id="rId43" Type="http://schemas.openxmlformats.org/officeDocument/2006/relationships/image" Target="media/image6.png"/><Relationship Id="rId46" Type="http://schemas.openxmlformats.org/officeDocument/2006/relationships/image" Target="media/image7.png"/><Relationship Id="rId45" Type="http://schemas.openxmlformats.org/officeDocument/2006/relationships/image" Target="media/image8.png"/><Relationship Id="rId107" Type="http://schemas.openxmlformats.org/officeDocument/2006/relationships/image" Target="media/image71.png"/><Relationship Id="rId106" Type="http://schemas.openxmlformats.org/officeDocument/2006/relationships/image" Target="media/image79.png"/><Relationship Id="rId105" Type="http://schemas.openxmlformats.org/officeDocument/2006/relationships/image" Target="media/image61.png"/><Relationship Id="rId104" Type="http://schemas.openxmlformats.org/officeDocument/2006/relationships/image" Target="media/image93.png"/><Relationship Id="rId109" Type="http://schemas.openxmlformats.org/officeDocument/2006/relationships/image" Target="media/image42.png"/><Relationship Id="rId108" Type="http://schemas.openxmlformats.org/officeDocument/2006/relationships/image" Target="media/image67.png"/><Relationship Id="rId48" Type="http://schemas.openxmlformats.org/officeDocument/2006/relationships/image" Target="media/image45.png"/><Relationship Id="rId47" Type="http://schemas.openxmlformats.org/officeDocument/2006/relationships/image" Target="media/image10.png"/><Relationship Id="rId49" Type="http://schemas.openxmlformats.org/officeDocument/2006/relationships/image" Target="media/image46.png"/><Relationship Id="rId103" Type="http://schemas.openxmlformats.org/officeDocument/2006/relationships/image" Target="media/image89.png"/><Relationship Id="rId102" Type="http://schemas.openxmlformats.org/officeDocument/2006/relationships/image" Target="media/image92.png"/><Relationship Id="rId101" Type="http://schemas.openxmlformats.org/officeDocument/2006/relationships/image" Target="media/image99.png"/><Relationship Id="rId100" Type="http://schemas.openxmlformats.org/officeDocument/2006/relationships/image" Target="media/image96.png"/><Relationship Id="rId31" Type="http://schemas.openxmlformats.org/officeDocument/2006/relationships/image" Target="media/image13.png"/><Relationship Id="rId30" Type="http://schemas.openxmlformats.org/officeDocument/2006/relationships/image" Target="media/image88.png"/><Relationship Id="rId33" Type="http://schemas.openxmlformats.org/officeDocument/2006/relationships/image" Target="media/image20.png"/><Relationship Id="rId32" Type="http://schemas.openxmlformats.org/officeDocument/2006/relationships/image" Target="media/image17.png"/><Relationship Id="rId35" Type="http://schemas.openxmlformats.org/officeDocument/2006/relationships/image" Target="media/image23.png"/><Relationship Id="rId34" Type="http://schemas.openxmlformats.org/officeDocument/2006/relationships/image" Target="media/image24.png"/><Relationship Id="rId37" Type="http://schemas.openxmlformats.org/officeDocument/2006/relationships/image" Target="media/image26.png"/><Relationship Id="rId36" Type="http://schemas.openxmlformats.org/officeDocument/2006/relationships/image" Target="media/image22.png"/><Relationship Id="rId39" Type="http://schemas.openxmlformats.org/officeDocument/2006/relationships/image" Target="media/image25.png"/><Relationship Id="rId38" Type="http://schemas.openxmlformats.org/officeDocument/2006/relationships/image" Target="media/image9.png"/><Relationship Id="rId20" Type="http://schemas.openxmlformats.org/officeDocument/2006/relationships/image" Target="media/image110.png"/><Relationship Id="rId22" Type="http://schemas.openxmlformats.org/officeDocument/2006/relationships/image" Target="media/image114.png"/><Relationship Id="rId21" Type="http://schemas.openxmlformats.org/officeDocument/2006/relationships/image" Target="media/image113.png"/><Relationship Id="rId24" Type="http://schemas.openxmlformats.org/officeDocument/2006/relationships/image" Target="media/image81.png"/><Relationship Id="rId23" Type="http://schemas.openxmlformats.org/officeDocument/2006/relationships/image" Target="media/image112.png"/><Relationship Id="rId129" Type="http://schemas.openxmlformats.org/officeDocument/2006/relationships/hyperlink" Target="https://www.mdpi.com/2076-3417/15/20/11010" TargetMode="External"/><Relationship Id="rId128" Type="http://schemas.openxmlformats.org/officeDocument/2006/relationships/hyperlink" Target="https://www.researchgate.net/publication/396917639_AHP-TOPSIS-Based_Reliable_Switch_Migration_Algorithm_for_Software-Defined_Networks" TargetMode="External"/><Relationship Id="rId127" Type="http://schemas.openxmlformats.org/officeDocument/2006/relationships/hyperlink" Target="https://arxiv.org/pdf/2604.08576" TargetMode="External"/><Relationship Id="rId126" Type="http://schemas.openxmlformats.org/officeDocument/2006/relationships/hyperlink" Target="https://www.5g6gacademy.com/compare/embb-vs-urllc-vs-mmtc" TargetMode="External"/><Relationship Id="rId26" Type="http://schemas.openxmlformats.org/officeDocument/2006/relationships/image" Target="media/image84.png"/><Relationship Id="rId121" Type="http://schemas.openxmlformats.org/officeDocument/2006/relationships/hyperlink" Target="https://arxiv.org/pdf/2105.08576" TargetMode="External"/><Relationship Id="rId25" Type="http://schemas.openxmlformats.org/officeDocument/2006/relationships/image" Target="media/image60.png"/><Relationship Id="rId120" Type="http://schemas.openxmlformats.org/officeDocument/2006/relationships/hyperlink" Target="https://arxiv.org/pdf/2102.10498" TargetMode="External"/><Relationship Id="rId28" Type="http://schemas.openxmlformats.org/officeDocument/2006/relationships/image" Target="media/image86.png"/><Relationship Id="rId27" Type="http://schemas.openxmlformats.org/officeDocument/2006/relationships/image" Target="media/image87.png"/><Relationship Id="rId125" Type="http://schemas.openxmlformats.org/officeDocument/2006/relationships/hyperlink" Target="https://arxiv.org/html/2412.11366v1" TargetMode="External"/><Relationship Id="rId29" Type="http://schemas.openxmlformats.org/officeDocument/2006/relationships/image" Target="media/image85.png"/><Relationship Id="rId124" Type="http://schemas.openxmlformats.org/officeDocument/2006/relationships/hyperlink" Target="https://medium.com/@aayushbhatnagar_10462/5g-network-slicing-4447642f79e8" TargetMode="External"/><Relationship Id="rId123" Type="http://schemas.openxmlformats.org/officeDocument/2006/relationships/hyperlink" Target="https://www.eurecom.fr/publication/7888/download/comsys-publi-7888.pdf" TargetMode="External"/><Relationship Id="rId122" Type="http://schemas.openxmlformats.org/officeDocument/2006/relationships/hyperlink" Target="https://pmc.ncbi.nlm.nih.gov/articles/PMC12217554/" TargetMode="External"/><Relationship Id="rId95" Type="http://schemas.openxmlformats.org/officeDocument/2006/relationships/image" Target="media/image80.png"/><Relationship Id="rId94" Type="http://schemas.openxmlformats.org/officeDocument/2006/relationships/image" Target="media/image83.png"/><Relationship Id="rId97" Type="http://schemas.openxmlformats.org/officeDocument/2006/relationships/image" Target="media/image109.png"/><Relationship Id="rId96" Type="http://schemas.openxmlformats.org/officeDocument/2006/relationships/image" Target="media/image82.png"/><Relationship Id="rId11" Type="http://schemas.openxmlformats.org/officeDocument/2006/relationships/image" Target="media/image101.png"/><Relationship Id="rId99" Type="http://schemas.openxmlformats.org/officeDocument/2006/relationships/image" Target="media/image103.png"/><Relationship Id="rId10" Type="http://schemas.openxmlformats.org/officeDocument/2006/relationships/image" Target="media/image4.png"/><Relationship Id="rId98" Type="http://schemas.openxmlformats.org/officeDocument/2006/relationships/image" Target="media/image107.png"/><Relationship Id="rId13" Type="http://schemas.openxmlformats.org/officeDocument/2006/relationships/image" Target="media/image106.png"/><Relationship Id="rId12" Type="http://schemas.openxmlformats.org/officeDocument/2006/relationships/image" Target="media/image94.png"/><Relationship Id="rId91" Type="http://schemas.openxmlformats.org/officeDocument/2006/relationships/image" Target="media/image12.png"/><Relationship Id="rId90" Type="http://schemas.openxmlformats.org/officeDocument/2006/relationships/image" Target="media/image15.png"/><Relationship Id="rId93" Type="http://schemas.openxmlformats.org/officeDocument/2006/relationships/image" Target="media/image14.png"/><Relationship Id="rId92" Type="http://schemas.openxmlformats.org/officeDocument/2006/relationships/image" Target="media/image16.png"/><Relationship Id="rId118" Type="http://schemas.openxmlformats.org/officeDocument/2006/relationships/image" Target="media/image47.png"/><Relationship Id="rId117" Type="http://schemas.openxmlformats.org/officeDocument/2006/relationships/image" Target="media/image27.png"/><Relationship Id="rId116" Type="http://schemas.openxmlformats.org/officeDocument/2006/relationships/image" Target="media/image31.png"/><Relationship Id="rId115" Type="http://schemas.openxmlformats.org/officeDocument/2006/relationships/image" Target="media/image34.png"/><Relationship Id="rId119" Type="http://schemas.openxmlformats.org/officeDocument/2006/relationships/image" Target="media/image55.png"/><Relationship Id="rId15" Type="http://schemas.openxmlformats.org/officeDocument/2006/relationships/image" Target="media/image108.png"/><Relationship Id="rId110" Type="http://schemas.openxmlformats.org/officeDocument/2006/relationships/image" Target="media/image36.png"/><Relationship Id="rId14" Type="http://schemas.openxmlformats.org/officeDocument/2006/relationships/image" Target="media/image105.png"/><Relationship Id="rId17" Type="http://schemas.openxmlformats.org/officeDocument/2006/relationships/image" Target="media/image100.png"/><Relationship Id="rId16" Type="http://schemas.openxmlformats.org/officeDocument/2006/relationships/image" Target="media/image66.png"/><Relationship Id="rId19" Type="http://schemas.openxmlformats.org/officeDocument/2006/relationships/image" Target="media/image70.png"/><Relationship Id="rId114" Type="http://schemas.openxmlformats.org/officeDocument/2006/relationships/image" Target="media/image28.png"/><Relationship Id="rId18" Type="http://schemas.openxmlformats.org/officeDocument/2006/relationships/image" Target="media/image111.png"/><Relationship Id="rId113" Type="http://schemas.openxmlformats.org/officeDocument/2006/relationships/image" Target="media/image33.png"/><Relationship Id="rId112" Type="http://schemas.openxmlformats.org/officeDocument/2006/relationships/image" Target="media/image43.png"/><Relationship Id="rId111" Type="http://schemas.openxmlformats.org/officeDocument/2006/relationships/image" Target="media/image38.png"/><Relationship Id="rId84" Type="http://schemas.openxmlformats.org/officeDocument/2006/relationships/image" Target="media/image95.png"/><Relationship Id="rId83" Type="http://schemas.openxmlformats.org/officeDocument/2006/relationships/image" Target="media/image59.png"/><Relationship Id="rId86" Type="http://schemas.openxmlformats.org/officeDocument/2006/relationships/image" Target="media/image102.png"/><Relationship Id="rId85" Type="http://schemas.openxmlformats.org/officeDocument/2006/relationships/image" Target="media/image98.png"/><Relationship Id="rId88" Type="http://schemas.openxmlformats.org/officeDocument/2006/relationships/image" Target="media/image19.png"/><Relationship Id="rId87" Type="http://schemas.openxmlformats.org/officeDocument/2006/relationships/image" Target="media/image104.png"/><Relationship Id="rId89" Type="http://schemas.openxmlformats.org/officeDocument/2006/relationships/image" Target="media/image21.png"/><Relationship Id="rId80" Type="http://schemas.openxmlformats.org/officeDocument/2006/relationships/image" Target="media/image62.png"/><Relationship Id="rId82" Type="http://schemas.openxmlformats.org/officeDocument/2006/relationships/image" Target="media/image58.png"/><Relationship Id="rId81" Type="http://schemas.openxmlformats.org/officeDocument/2006/relationships/image" Target="media/image5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3.png"/><Relationship Id="rId5" Type="http://schemas.openxmlformats.org/officeDocument/2006/relationships/styles" Target="styles.xml"/><Relationship Id="rId6" Type="http://schemas.openxmlformats.org/officeDocument/2006/relationships/image" Target="media/image91.png"/><Relationship Id="rId7" Type="http://schemas.openxmlformats.org/officeDocument/2006/relationships/image" Target="media/image90.png"/><Relationship Id="rId8" Type="http://schemas.openxmlformats.org/officeDocument/2006/relationships/image" Target="media/image97.png"/><Relationship Id="rId73" Type="http://schemas.openxmlformats.org/officeDocument/2006/relationships/image" Target="media/image72.png"/><Relationship Id="rId72" Type="http://schemas.openxmlformats.org/officeDocument/2006/relationships/image" Target="media/image78.png"/><Relationship Id="rId75" Type="http://schemas.openxmlformats.org/officeDocument/2006/relationships/image" Target="media/image57.png"/><Relationship Id="rId74" Type="http://schemas.openxmlformats.org/officeDocument/2006/relationships/image" Target="media/image77.png"/><Relationship Id="rId77" Type="http://schemas.openxmlformats.org/officeDocument/2006/relationships/image" Target="media/image69.png"/><Relationship Id="rId76" Type="http://schemas.openxmlformats.org/officeDocument/2006/relationships/image" Target="media/image64.png"/><Relationship Id="rId79" Type="http://schemas.openxmlformats.org/officeDocument/2006/relationships/image" Target="media/image65.png"/><Relationship Id="rId78" Type="http://schemas.openxmlformats.org/officeDocument/2006/relationships/image" Target="media/image68.png"/><Relationship Id="rId71" Type="http://schemas.openxmlformats.org/officeDocument/2006/relationships/image" Target="media/image11.png"/><Relationship Id="rId70" Type="http://schemas.openxmlformats.org/officeDocument/2006/relationships/image" Target="media/image76.png"/><Relationship Id="rId139" Type="http://schemas.openxmlformats.org/officeDocument/2006/relationships/hyperlink" Target="https://pmc.ncbi.nlm.nih.gov/articles/PMC12018058/" TargetMode="External"/><Relationship Id="rId138" Type="http://schemas.openxmlformats.org/officeDocument/2006/relationships/hyperlink" Target="https://www.mdpi.com/2079-9292/8/9/981" TargetMode="External"/><Relationship Id="rId137" Type="http://schemas.openxmlformats.org/officeDocument/2006/relationships/hyperlink" Target="https://www.vamsitalkstech.com/5g/building-5g-networks-a-quick-and-practical-guide-to-network-slicing/" TargetMode="External"/><Relationship Id="rId132" Type="http://schemas.openxmlformats.org/officeDocument/2006/relationships/hyperlink" Target="https://pmc.ncbi.nlm.nih.gov/articles/PMC9412514/" TargetMode="External"/><Relationship Id="rId131" Type="http://schemas.openxmlformats.org/officeDocument/2006/relationships/hyperlink" Target="https://www.researchgate.net/publication/404872053_Multi-Criteria_Decision_Making_for_Resource_Allocation_in_5G-Enabled_Edge_Computing_Using_Fuzzy_Logic_Approaches" TargetMode="External"/><Relationship Id="rId130" Type="http://schemas.openxmlformats.org/officeDocument/2006/relationships/hyperlink" Target="https://www.researchgate.net/publication/342521785_A_Multi-Criteria_Decision_Making_Method_for_Network_Slice_Edge_Infrastructure_Selection" TargetMode="External"/><Relationship Id="rId136" Type="http://schemas.openxmlformats.org/officeDocument/2006/relationships/hyperlink" Target="https://www.researchgate.net/publication/381888388_Joint_Network_Slicing_Routing_and_In-Network_Computing_for_Energy-Efficient_6G" TargetMode="External"/><Relationship Id="rId135" Type="http://schemas.openxmlformats.org/officeDocument/2006/relationships/hyperlink" Target="https://people.ece.ubc.ca/vincentw/J/SBW-TWC-2022.pdf" TargetMode="External"/><Relationship Id="rId134" Type="http://schemas.openxmlformats.org/officeDocument/2006/relationships/hyperlink" Target="https://arxiv.org/pdf/2401.06306" TargetMode="External"/><Relationship Id="rId133" Type="http://schemas.openxmlformats.org/officeDocument/2006/relationships/hyperlink" Target="https://www.mdpi.com/2078-2489/15/11/670" TargetMode="External"/><Relationship Id="rId62" Type="http://schemas.openxmlformats.org/officeDocument/2006/relationships/image" Target="media/image41.png"/><Relationship Id="rId61" Type="http://schemas.openxmlformats.org/officeDocument/2006/relationships/image" Target="media/image37.png"/><Relationship Id="rId64" Type="http://schemas.openxmlformats.org/officeDocument/2006/relationships/image" Target="media/image40.png"/><Relationship Id="rId63" Type="http://schemas.openxmlformats.org/officeDocument/2006/relationships/image" Target="media/image44.png"/><Relationship Id="rId66" Type="http://schemas.openxmlformats.org/officeDocument/2006/relationships/image" Target="media/image18.png"/><Relationship Id="rId65" Type="http://schemas.openxmlformats.org/officeDocument/2006/relationships/image" Target="media/image39.png"/><Relationship Id="rId68" Type="http://schemas.openxmlformats.org/officeDocument/2006/relationships/image" Target="media/image74.png"/><Relationship Id="rId67" Type="http://schemas.openxmlformats.org/officeDocument/2006/relationships/image" Target="media/image73.png"/><Relationship Id="rId60" Type="http://schemas.openxmlformats.org/officeDocument/2006/relationships/image" Target="media/image35.png"/><Relationship Id="rId69" Type="http://schemas.openxmlformats.org/officeDocument/2006/relationships/image" Target="media/image75.png"/><Relationship Id="rId51" Type="http://schemas.openxmlformats.org/officeDocument/2006/relationships/image" Target="media/image53.png"/><Relationship Id="rId50" Type="http://schemas.openxmlformats.org/officeDocument/2006/relationships/image" Target="media/image54.png"/><Relationship Id="rId53" Type="http://schemas.openxmlformats.org/officeDocument/2006/relationships/image" Target="media/image48.png"/><Relationship Id="rId52"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52.png"/><Relationship Id="rId57" Type="http://schemas.openxmlformats.org/officeDocument/2006/relationships/image" Target="media/image29.png"/><Relationship Id="rId56" Type="http://schemas.openxmlformats.org/officeDocument/2006/relationships/image" Target="media/image51.png"/><Relationship Id="rId59" Type="http://schemas.openxmlformats.org/officeDocument/2006/relationships/image" Target="media/image32.png"/><Relationship Id="rId5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