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31DC" w14:textId="77777777" w:rsidR="007D4509" w:rsidRDefault="003E7EE4" w:rsidP="00B64A6B">
      <w:pPr>
        <w:rPr>
          <w:rFonts w:cs="Arial"/>
          <w:sz w:val="24"/>
          <w:szCs w:val="24"/>
        </w:rPr>
      </w:pPr>
      <w:r>
        <w:fldChar w:fldCharType="begin"/>
      </w:r>
      <w:r>
        <w:instrText xml:space="preserve"> HYPERLINK "http://afodor.github.io/classes/stats2015/prePostPhylum.txt" </w:instrText>
      </w:r>
      <w:r>
        <w:fldChar w:fldCharType="separate"/>
      </w:r>
      <w:r w:rsidR="007D4509" w:rsidRPr="00F97400">
        <w:rPr>
          <w:rStyle w:val="Hyperlink"/>
          <w:rFonts w:cs="Arial"/>
          <w:sz w:val="24"/>
          <w:szCs w:val="24"/>
        </w:rPr>
        <w:t>http://afodor.github.io/classes/stats2015/prePostPhylum.txt</w:t>
      </w:r>
      <w:r>
        <w:rPr>
          <w:rStyle w:val="Hyperlink"/>
          <w:rFonts w:cs="Arial"/>
          <w:sz w:val="24"/>
          <w:szCs w:val="24"/>
        </w:rPr>
        <w:fldChar w:fldCharType="end"/>
      </w:r>
    </w:p>
    <w:p w14:paraId="7938D0E9" w14:textId="03767D57" w:rsidR="003C3D94" w:rsidRDefault="003C3D94" w:rsidP="003C3D94">
      <w:pPr>
        <w:pStyle w:val="ListParagraph"/>
        <w:numPr>
          <w:ilvl w:val="0"/>
          <w:numId w:val="4"/>
        </w:numPr>
        <w:rPr>
          <w:rFonts w:ascii="Arial" w:hAnsi="Arial" w:cs="Arial"/>
        </w:rPr>
      </w:pPr>
      <w:r>
        <w:rPr>
          <w:rFonts w:ascii="Arial" w:hAnsi="Arial" w:cs="Arial"/>
        </w:rPr>
        <w:t>Download the dataset.  Perform PCA ordination.</w:t>
      </w:r>
      <w:r w:rsidR="00EB777D">
        <w:rPr>
          <w:rFonts w:ascii="Arial" w:hAnsi="Arial" w:cs="Arial"/>
        </w:rPr>
        <w:t xml:space="preserve">  </w:t>
      </w:r>
    </w:p>
    <w:p w14:paraId="3E0DD8A4" w14:textId="79676F7B" w:rsidR="00EB777D" w:rsidRPr="00EB777D" w:rsidRDefault="00EB777D" w:rsidP="00EB777D">
      <w:pPr>
        <w:ind w:left="360"/>
        <w:rPr>
          <w:rFonts w:ascii="Arial" w:hAnsi="Arial" w:cs="Arial"/>
        </w:rPr>
      </w:pPr>
      <w:r>
        <w:rPr>
          <w:rFonts w:ascii="Arial" w:hAnsi="Arial" w:cs="Arial"/>
        </w:rPr>
        <w:t>(For example:</w:t>
      </w:r>
    </w:p>
    <w:p w14:paraId="343CE86A" w14:textId="77777777" w:rsidR="00EB777D" w:rsidRDefault="00EB777D" w:rsidP="00EB77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rm</w:t>
      </w:r>
      <w:r>
        <w:rPr>
          <w:rFonts w:ascii="Courier New" w:hAnsi="Courier New" w:cs="Courier New"/>
          <w:sz w:val="20"/>
          <w:szCs w:val="20"/>
        </w:rPr>
        <w:t>(list=</w:t>
      </w:r>
      <w:proofErr w:type="gramStart"/>
      <w:r>
        <w:rPr>
          <w:rFonts w:ascii="Courier New" w:hAnsi="Courier New" w:cs="Courier New"/>
          <w:color w:val="000000"/>
          <w:sz w:val="20"/>
          <w:szCs w:val="20"/>
          <w:u w:val="single"/>
        </w:rPr>
        <w:t>ls</w:t>
      </w:r>
      <w:r>
        <w:rPr>
          <w:rFonts w:ascii="Courier New" w:hAnsi="Courier New" w:cs="Courier New"/>
          <w:sz w:val="20"/>
          <w:szCs w:val="20"/>
        </w:rPr>
        <w:t>(</w:t>
      </w:r>
      <w:proofErr w:type="gramEnd"/>
      <w:r>
        <w:rPr>
          <w:rFonts w:ascii="Courier New" w:hAnsi="Courier New" w:cs="Courier New"/>
          <w:sz w:val="20"/>
          <w:szCs w:val="20"/>
        </w:rPr>
        <w:t>))</w:t>
      </w:r>
    </w:p>
    <w:p w14:paraId="1FAD065F" w14:textId="77777777" w:rsidR="00EB777D" w:rsidRDefault="00EB777D" w:rsidP="00EB777D">
      <w:pPr>
        <w:autoSpaceDE w:val="0"/>
        <w:autoSpaceDN w:val="0"/>
        <w:adjustRightInd w:val="0"/>
        <w:spacing w:after="0" w:line="240" w:lineRule="auto"/>
        <w:rPr>
          <w:rFonts w:ascii="Courier New" w:hAnsi="Courier New" w:cs="Courier New"/>
          <w:sz w:val="20"/>
          <w:szCs w:val="20"/>
        </w:rPr>
      </w:pPr>
    </w:p>
    <w:p w14:paraId="4BDA3883" w14:textId="77777777" w:rsidR="00EB777D" w:rsidRDefault="00EB777D" w:rsidP="00EB77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setwd</w:t>
      </w:r>
      <w:r>
        <w:rPr>
          <w:rFonts w:ascii="Courier New" w:hAnsi="Courier New" w:cs="Courier New"/>
          <w:sz w:val="20"/>
          <w:szCs w:val="20"/>
        </w:rPr>
        <w:t>("C:\\Users\\</w:t>
      </w:r>
      <w:r>
        <w:rPr>
          <w:rFonts w:ascii="Courier New" w:hAnsi="Courier New" w:cs="Courier New"/>
          <w:color w:val="000000"/>
          <w:sz w:val="20"/>
          <w:szCs w:val="20"/>
          <w:u w:val="single"/>
        </w:rPr>
        <w:t>afodor</w:t>
      </w:r>
      <w:r>
        <w:rPr>
          <w:rFonts w:ascii="Courier New" w:hAnsi="Courier New" w:cs="Courier New"/>
          <w:sz w:val="20"/>
          <w:szCs w:val="20"/>
        </w:rPr>
        <w:t>\\</w:t>
      </w:r>
      <w:r>
        <w:rPr>
          <w:rFonts w:ascii="Courier New" w:hAnsi="Courier New" w:cs="Courier New"/>
          <w:color w:val="000000"/>
          <w:sz w:val="20"/>
          <w:szCs w:val="20"/>
          <w:u w:val="single"/>
        </w:rPr>
        <w:t>git</w:t>
      </w:r>
      <w:r>
        <w:rPr>
          <w:rFonts w:ascii="Courier New" w:hAnsi="Courier New" w:cs="Courier New"/>
          <w:sz w:val="20"/>
          <w:szCs w:val="20"/>
        </w:rPr>
        <w:t>\\afodor.github.io\\classes\\stats2015\\")</w:t>
      </w:r>
    </w:p>
    <w:p w14:paraId="0DB6D6CE" w14:textId="77777777" w:rsidR="00EB777D" w:rsidRDefault="00EB777D" w:rsidP="00EB777D">
      <w:pPr>
        <w:autoSpaceDE w:val="0"/>
        <w:autoSpaceDN w:val="0"/>
        <w:adjustRightInd w:val="0"/>
        <w:spacing w:after="0" w:line="240" w:lineRule="auto"/>
        <w:rPr>
          <w:rFonts w:ascii="Courier New" w:hAnsi="Courier New" w:cs="Courier New"/>
          <w:sz w:val="20"/>
          <w:szCs w:val="20"/>
        </w:rPr>
      </w:pPr>
    </w:p>
    <w:p w14:paraId="3A5B4ED0" w14:textId="77777777" w:rsidR="00EB777D" w:rsidRDefault="00EB777D" w:rsidP="00EB777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inFileName</w:t>
      </w:r>
      <w:proofErr w:type="spellEnd"/>
      <w:r>
        <w:rPr>
          <w:rFonts w:ascii="Courier New" w:hAnsi="Courier New" w:cs="Courier New"/>
          <w:sz w:val="20"/>
          <w:szCs w:val="20"/>
        </w:rPr>
        <w:t xml:space="preserve"> &lt;- </w:t>
      </w:r>
      <w:proofErr w:type="gramStart"/>
      <w:r>
        <w:rPr>
          <w:rFonts w:ascii="Courier New" w:hAnsi="Courier New" w:cs="Courier New"/>
          <w:sz w:val="20"/>
          <w:szCs w:val="20"/>
        </w:rPr>
        <w:t>paste(</w:t>
      </w:r>
      <w:proofErr w:type="gramEnd"/>
      <w:r>
        <w:rPr>
          <w:rFonts w:ascii="Courier New" w:hAnsi="Courier New" w:cs="Courier New"/>
          <w:sz w:val="20"/>
          <w:szCs w:val="20"/>
        </w:rPr>
        <w:t xml:space="preserve">"prePostPhylum.txt", </w:t>
      </w:r>
      <w:proofErr w:type="spellStart"/>
      <w:r>
        <w:rPr>
          <w:rFonts w:ascii="Courier New" w:hAnsi="Courier New" w:cs="Courier New"/>
          <w:color w:val="000000"/>
          <w:sz w:val="20"/>
          <w:szCs w:val="20"/>
          <w:u w:val="single"/>
        </w:rPr>
        <w:t>sep</w:t>
      </w:r>
      <w:proofErr w:type="spellEnd"/>
      <w:r>
        <w:rPr>
          <w:rFonts w:ascii="Courier New" w:hAnsi="Courier New" w:cs="Courier New"/>
          <w:sz w:val="20"/>
          <w:szCs w:val="20"/>
        </w:rPr>
        <w:t xml:space="preserve"> ="")</w:t>
      </w:r>
    </w:p>
    <w:p w14:paraId="5BEB6152" w14:textId="77777777" w:rsidR="00EB777D" w:rsidRDefault="00EB777D" w:rsidP="00EB777D">
      <w:pPr>
        <w:autoSpaceDE w:val="0"/>
        <w:autoSpaceDN w:val="0"/>
        <w:adjustRightInd w:val="0"/>
        <w:spacing w:after="0" w:line="240" w:lineRule="auto"/>
        <w:rPr>
          <w:rFonts w:ascii="Courier New" w:hAnsi="Courier New" w:cs="Courier New"/>
          <w:sz w:val="20"/>
          <w:szCs w:val="20"/>
        </w:rPr>
      </w:pPr>
    </w:p>
    <w:p w14:paraId="700165DF" w14:textId="77777777" w:rsidR="00EB777D" w:rsidRDefault="00EB777D" w:rsidP="00EB777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myT</w:t>
      </w:r>
      <w:proofErr w:type="spellEnd"/>
      <w:r>
        <w:rPr>
          <w:rFonts w:ascii="Courier New" w:hAnsi="Courier New" w:cs="Courier New"/>
          <w:sz w:val="20"/>
          <w:szCs w:val="20"/>
        </w:rPr>
        <w:t xml:space="preserve"> &lt;-</w:t>
      </w:r>
      <w:proofErr w:type="spellStart"/>
      <w:proofErr w:type="gramStart"/>
      <w:r>
        <w:rPr>
          <w:rFonts w:ascii="Courier New" w:hAnsi="Courier New" w:cs="Courier New"/>
          <w:sz w:val="20"/>
          <w:szCs w:val="20"/>
        </w:rPr>
        <w:t>read.table</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inFileName,header</w:t>
      </w:r>
      <w:proofErr w:type="spellEnd"/>
      <w:r>
        <w:rPr>
          <w:rFonts w:ascii="Courier New" w:hAnsi="Courier New" w:cs="Courier New"/>
          <w:sz w:val="20"/>
          <w:szCs w:val="20"/>
        </w:rPr>
        <w:t>=</w:t>
      </w:r>
      <w:proofErr w:type="spellStart"/>
      <w:r>
        <w:rPr>
          <w:rFonts w:ascii="Courier New" w:hAnsi="Courier New" w:cs="Courier New"/>
          <w:sz w:val="20"/>
          <w:szCs w:val="20"/>
        </w:rPr>
        <w:t>TRUE,</w:t>
      </w:r>
      <w:r>
        <w:rPr>
          <w:rFonts w:ascii="Courier New" w:hAnsi="Courier New" w:cs="Courier New"/>
          <w:color w:val="000000"/>
          <w:sz w:val="20"/>
          <w:szCs w:val="20"/>
          <w:u w:val="single"/>
        </w:rPr>
        <w:t>sep</w:t>
      </w:r>
      <w:proofErr w:type="spellEnd"/>
      <w:r>
        <w:rPr>
          <w:rFonts w:ascii="Courier New" w:hAnsi="Courier New" w:cs="Courier New"/>
          <w:sz w:val="20"/>
          <w:szCs w:val="20"/>
        </w:rPr>
        <w:t>="\t")</w:t>
      </w:r>
    </w:p>
    <w:p w14:paraId="00AE091D" w14:textId="77777777" w:rsidR="00EB777D" w:rsidRDefault="00EB777D" w:rsidP="00EB777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numCols</w:t>
      </w:r>
      <w:proofErr w:type="spellEnd"/>
      <w:r>
        <w:rPr>
          <w:rFonts w:ascii="Courier New" w:hAnsi="Courier New" w:cs="Courier New"/>
          <w:sz w:val="20"/>
          <w:szCs w:val="20"/>
        </w:rPr>
        <w:t xml:space="preserve"> &lt;- </w:t>
      </w:r>
      <w:proofErr w:type="spellStart"/>
      <w:r>
        <w:rPr>
          <w:rFonts w:ascii="Courier New" w:hAnsi="Courier New" w:cs="Courier New"/>
          <w:color w:val="000000"/>
          <w:sz w:val="20"/>
          <w:szCs w:val="20"/>
          <w:u w:val="single"/>
        </w:rPr>
        <w:t>ncol</w:t>
      </w:r>
      <w:proofErr w:type="spellEnd"/>
      <w:r>
        <w:rPr>
          <w:rFonts w:ascii="Courier New" w:hAnsi="Courier New" w:cs="Courier New"/>
          <w:sz w:val="20"/>
          <w:szCs w:val="20"/>
        </w:rPr>
        <w:t>(</w:t>
      </w:r>
      <w:proofErr w:type="spellStart"/>
      <w:r>
        <w:rPr>
          <w:rFonts w:ascii="Courier New" w:hAnsi="Courier New" w:cs="Courier New"/>
          <w:sz w:val="20"/>
          <w:szCs w:val="20"/>
        </w:rPr>
        <w:t>myT</w:t>
      </w:r>
      <w:proofErr w:type="spellEnd"/>
      <w:r>
        <w:rPr>
          <w:rFonts w:ascii="Courier New" w:hAnsi="Courier New" w:cs="Courier New"/>
          <w:sz w:val="20"/>
          <w:szCs w:val="20"/>
        </w:rPr>
        <w:t>)</w:t>
      </w:r>
    </w:p>
    <w:p w14:paraId="2FA03CA2" w14:textId="77777777" w:rsidR="00EB777D" w:rsidRDefault="00EB777D" w:rsidP="00EB777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myColClasses</w:t>
      </w:r>
      <w:proofErr w:type="spellEnd"/>
      <w:r>
        <w:rPr>
          <w:rFonts w:ascii="Courier New" w:hAnsi="Courier New" w:cs="Courier New"/>
          <w:sz w:val="20"/>
          <w:szCs w:val="20"/>
        </w:rPr>
        <w:t xml:space="preserve"> &lt;- c(</w:t>
      </w:r>
      <w:r>
        <w:rPr>
          <w:rFonts w:ascii="Courier New" w:hAnsi="Courier New" w:cs="Courier New"/>
          <w:color w:val="000000"/>
          <w:sz w:val="20"/>
          <w:szCs w:val="20"/>
          <w:u w:val="single"/>
        </w:rPr>
        <w:t>rep</w:t>
      </w:r>
      <w:r>
        <w:rPr>
          <w:rFonts w:ascii="Courier New" w:hAnsi="Courier New" w:cs="Courier New"/>
          <w:sz w:val="20"/>
          <w:szCs w:val="20"/>
        </w:rPr>
        <w:t xml:space="preserve">("character",4), </w:t>
      </w:r>
      <w:proofErr w:type="gramStart"/>
      <w:r>
        <w:rPr>
          <w:rFonts w:ascii="Courier New" w:hAnsi="Courier New" w:cs="Courier New"/>
          <w:color w:val="000000"/>
          <w:sz w:val="20"/>
          <w:szCs w:val="20"/>
          <w:u w:val="single"/>
        </w:rPr>
        <w:t>rep</w:t>
      </w:r>
      <w:r>
        <w:rPr>
          <w:rFonts w:ascii="Courier New" w:hAnsi="Courier New" w:cs="Courier New"/>
          <w:sz w:val="20"/>
          <w:szCs w:val="20"/>
        </w:rPr>
        <w:t>(</w:t>
      </w:r>
      <w:proofErr w:type="gramEnd"/>
      <w:r>
        <w:rPr>
          <w:rFonts w:ascii="Courier New" w:hAnsi="Courier New" w:cs="Courier New"/>
          <w:sz w:val="20"/>
          <w:szCs w:val="20"/>
        </w:rPr>
        <w:t>"numeric", numCols-4))</w:t>
      </w:r>
    </w:p>
    <w:p w14:paraId="3142D4F1" w14:textId="77777777" w:rsidR="00EB777D" w:rsidRDefault="00EB777D" w:rsidP="00EB777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myT</w:t>
      </w:r>
      <w:proofErr w:type="spellEnd"/>
      <w:r>
        <w:rPr>
          <w:rFonts w:ascii="Courier New" w:hAnsi="Courier New" w:cs="Courier New"/>
          <w:sz w:val="20"/>
          <w:szCs w:val="20"/>
        </w:rPr>
        <w:t xml:space="preserve"> &lt;-</w:t>
      </w:r>
      <w:proofErr w:type="gramStart"/>
      <w:r>
        <w:rPr>
          <w:rFonts w:ascii="Courier New" w:hAnsi="Courier New" w:cs="Courier New"/>
          <w:sz w:val="20"/>
          <w:szCs w:val="20"/>
        </w:rPr>
        <w:t>read.table</w:t>
      </w:r>
      <w:proofErr w:type="gramEnd"/>
      <w:r>
        <w:rPr>
          <w:rFonts w:ascii="Courier New" w:hAnsi="Courier New" w:cs="Courier New"/>
          <w:sz w:val="20"/>
          <w:szCs w:val="20"/>
        </w:rPr>
        <w:t>(inFileName,header=TRUE,</w:t>
      </w:r>
      <w:r>
        <w:rPr>
          <w:rFonts w:ascii="Courier New" w:hAnsi="Courier New" w:cs="Courier New"/>
          <w:color w:val="000000"/>
          <w:sz w:val="20"/>
          <w:szCs w:val="20"/>
          <w:u w:val="single"/>
        </w:rPr>
        <w:t>sep</w:t>
      </w:r>
      <w:r>
        <w:rPr>
          <w:rFonts w:ascii="Courier New" w:hAnsi="Courier New" w:cs="Courier New"/>
          <w:sz w:val="20"/>
          <w:szCs w:val="20"/>
        </w:rPr>
        <w:t>="\t",colClasses=myColClasses)</w:t>
      </w:r>
    </w:p>
    <w:p w14:paraId="6BEFE878" w14:textId="77777777" w:rsidR="00EB777D" w:rsidRDefault="00EB777D" w:rsidP="00EB777D">
      <w:pPr>
        <w:autoSpaceDE w:val="0"/>
        <w:autoSpaceDN w:val="0"/>
        <w:adjustRightInd w:val="0"/>
        <w:spacing w:after="0" w:line="240" w:lineRule="auto"/>
        <w:rPr>
          <w:rFonts w:ascii="Courier New" w:hAnsi="Courier New" w:cs="Courier New"/>
          <w:sz w:val="20"/>
          <w:szCs w:val="20"/>
        </w:rPr>
      </w:pPr>
    </w:p>
    <w:p w14:paraId="6DB62DA7" w14:textId="77777777" w:rsidR="00EB777D" w:rsidRDefault="00EB777D" w:rsidP="00EB777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myTData</w:t>
      </w:r>
      <w:proofErr w:type="spellEnd"/>
      <w:r>
        <w:rPr>
          <w:rFonts w:ascii="Courier New" w:hAnsi="Courier New" w:cs="Courier New"/>
          <w:sz w:val="20"/>
          <w:szCs w:val="20"/>
        </w:rPr>
        <w:t>&lt;-</w:t>
      </w:r>
      <w:proofErr w:type="spellStart"/>
      <w:proofErr w:type="gramStart"/>
      <w:r>
        <w:rPr>
          <w:rFonts w:ascii="Courier New" w:hAnsi="Courier New" w:cs="Courier New"/>
          <w:sz w:val="20"/>
          <w:szCs w:val="20"/>
        </w:rPr>
        <w:t>myT</w:t>
      </w:r>
      <w:proofErr w:type="spellEnd"/>
      <w:r>
        <w:rPr>
          <w:rFonts w:ascii="Courier New" w:hAnsi="Courier New" w:cs="Courier New"/>
          <w:sz w:val="20"/>
          <w:szCs w:val="20"/>
        </w:rPr>
        <w:t>[</w:t>
      </w:r>
      <w:proofErr w:type="gramEnd"/>
      <w:r>
        <w:rPr>
          <w:rFonts w:ascii="Courier New" w:hAnsi="Courier New" w:cs="Courier New"/>
          <w:sz w:val="20"/>
          <w:szCs w:val="20"/>
        </w:rPr>
        <w:t>,5:10]</w:t>
      </w:r>
    </w:p>
    <w:p w14:paraId="0102510A" w14:textId="77777777" w:rsidR="00EB777D" w:rsidRDefault="00EB777D" w:rsidP="00EB777D">
      <w:pPr>
        <w:autoSpaceDE w:val="0"/>
        <w:autoSpaceDN w:val="0"/>
        <w:adjustRightInd w:val="0"/>
        <w:spacing w:after="0" w:line="240" w:lineRule="auto"/>
        <w:rPr>
          <w:rFonts w:ascii="Courier New" w:hAnsi="Courier New" w:cs="Courier New"/>
          <w:sz w:val="20"/>
          <w:szCs w:val="20"/>
        </w:rPr>
      </w:pPr>
    </w:p>
    <w:p w14:paraId="50EB995D" w14:textId="77777777" w:rsidR="00EB777D" w:rsidRDefault="00EB777D" w:rsidP="00EB777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myPCOA</w:t>
      </w:r>
      <w:proofErr w:type="spellEnd"/>
      <w:r>
        <w:rPr>
          <w:rFonts w:ascii="Courier New" w:hAnsi="Courier New" w:cs="Courier New"/>
          <w:sz w:val="20"/>
          <w:szCs w:val="20"/>
        </w:rPr>
        <w:t xml:space="preserve"> &lt;- </w:t>
      </w:r>
      <w:proofErr w:type="spellStart"/>
      <w:r>
        <w:rPr>
          <w:rFonts w:ascii="Courier New" w:hAnsi="Courier New" w:cs="Courier New"/>
          <w:color w:val="000000"/>
          <w:sz w:val="20"/>
          <w:szCs w:val="20"/>
          <w:u w:val="single"/>
        </w:rPr>
        <w:t>princomp</w:t>
      </w:r>
      <w:proofErr w:type="spellEnd"/>
      <w:r>
        <w:rPr>
          <w:rFonts w:ascii="Courier New" w:hAnsi="Courier New" w:cs="Courier New"/>
          <w:sz w:val="20"/>
          <w:szCs w:val="20"/>
        </w:rPr>
        <w:t>(</w:t>
      </w:r>
      <w:proofErr w:type="spellStart"/>
      <w:r>
        <w:rPr>
          <w:rFonts w:ascii="Courier New" w:hAnsi="Courier New" w:cs="Courier New"/>
          <w:sz w:val="20"/>
          <w:szCs w:val="20"/>
        </w:rPr>
        <w:t>myTData</w:t>
      </w:r>
      <w:proofErr w:type="spellEnd"/>
      <w:r>
        <w:rPr>
          <w:rFonts w:ascii="Courier New" w:hAnsi="Courier New" w:cs="Courier New"/>
          <w:sz w:val="20"/>
          <w:szCs w:val="20"/>
        </w:rPr>
        <w:t>)</w:t>
      </w:r>
    </w:p>
    <w:p w14:paraId="4D23066E" w14:textId="102CC02A" w:rsidR="00EB777D" w:rsidRDefault="00EB777D" w:rsidP="00EB777D">
      <w:pPr>
        <w:ind w:left="360"/>
        <w:rPr>
          <w:rFonts w:ascii="Arial" w:hAnsi="Arial" w:cs="Arial"/>
        </w:rPr>
      </w:pPr>
    </w:p>
    <w:p w14:paraId="1FD4D61D" w14:textId="4ABB9556" w:rsidR="00EB777D" w:rsidRDefault="00170C0D" w:rsidP="00170C0D">
      <w:pPr>
        <w:pStyle w:val="ListParagraph"/>
        <w:numPr>
          <w:ilvl w:val="0"/>
          <w:numId w:val="4"/>
        </w:numPr>
        <w:rPr>
          <w:rFonts w:ascii="Arial" w:hAnsi="Arial" w:cs="Arial"/>
        </w:rPr>
      </w:pPr>
      <w:r>
        <w:rPr>
          <w:rFonts w:ascii="Arial" w:hAnsi="Arial" w:cs="Arial"/>
        </w:rPr>
        <w:t>Graph PCA1 vs. PCA2.  Make three versions of the graph.  One colored by genotype,</w:t>
      </w:r>
    </w:p>
    <w:p w14:paraId="195CE7E6" w14:textId="5F6ECA7E" w:rsidR="00170C0D" w:rsidRDefault="00A93117" w:rsidP="00170C0D">
      <w:pPr>
        <w:pStyle w:val="ListParagraph"/>
        <w:ind w:left="900"/>
        <w:rPr>
          <w:rFonts w:ascii="Arial" w:hAnsi="Arial" w:cs="Arial"/>
        </w:rPr>
      </w:pPr>
      <w:r>
        <w:rPr>
          <w:rFonts w:ascii="Arial" w:hAnsi="Arial" w:cs="Arial"/>
        </w:rPr>
        <w:t>o</w:t>
      </w:r>
      <w:r w:rsidR="00170C0D">
        <w:rPr>
          <w:rFonts w:ascii="Arial" w:hAnsi="Arial" w:cs="Arial"/>
        </w:rPr>
        <w:t>ne colored by cage and one colored by timepoint (pre-vs-post)</w:t>
      </w:r>
      <w:r w:rsidR="00796D7E">
        <w:rPr>
          <w:rFonts w:ascii="Arial" w:hAnsi="Arial" w:cs="Arial"/>
        </w:rPr>
        <w:br/>
      </w:r>
    </w:p>
    <w:p w14:paraId="0F9D9F93" w14:textId="71F0A78C" w:rsidR="00796D7E" w:rsidRDefault="00796D7E" w:rsidP="00170C0D">
      <w:pPr>
        <w:pStyle w:val="ListParagraph"/>
        <w:ind w:left="900"/>
        <w:rPr>
          <w:rFonts w:ascii="Arial" w:hAnsi="Arial" w:cs="Arial"/>
        </w:rPr>
      </w:pPr>
      <w:r w:rsidRPr="00796D7E">
        <w:rPr>
          <w:rFonts w:ascii="Arial" w:hAnsi="Arial" w:cs="Arial"/>
          <w:highlight w:val="yellow"/>
        </w:rPr>
        <w:t>The following three R scripts were utilized to generate the three plots for genotype, cage and timepoint at figures 1, 2 &amp; 3, respectively.</w:t>
      </w:r>
    </w:p>
    <w:p w14:paraId="7882AA8B" w14:textId="78C04F12" w:rsidR="00796D7E" w:rsidRPr="00796D7E" w:rsidRDefault="00796D7E" w:rsidP="00796D7E">
      <w:pPr>
        <w:pStyle w:val="ListParagraph"/>
        <w:numPr>
          <w:ilvl w:val="0"/>
          <w:numId w:val="6"/>
        </w:numPr>
        <w:rPr>
          <w:rFonts w:ascii="Arial" w:hAnsi="Arial" w:cs="Arial"/>
        </w:rPr>
      </w:pPr>
      <w:hyperlink r:id="rId8" w:history="1">
        <w:r>
          <w:rPr>
            <w:rStyle w:val="Hyperlink"/>
          </w:rPr>
          <w:t>https://github.com/jyoung67/advstatistics-labs/blob/master/labs/lab11/performPCA.R</w:t>
        </w:r>
      </w:hyperlink>
    </w:p>
    <w:p w14:paraId="04A6660C" w14:textId="2AF17218" w:rsidR="00796D7E" w:rsidRPr="00796D7E" w:rsidRDefault="00796D7E" w:rsidP="00796D7E">
      <w:pPr>
        <w:pStyle w:val="ListParagraph"/>
        <w:numPr>
          <w:ilvl w:val="0"/>
          <w:numId w:val="6"/>
        </w:numPr>
        <w:rPr>
          <w:rFonts w:ascii="Arial" w:hAnsi="Arial" w:cs="Arial"/>
        </w:rPr>
      </w:pPr>
      <w:hyperlink r:id="rId9" w:history="1">
        <w:r>
          <w:rPr>
            <w:rStyle w:val="Hyperlink"/>
          </w:rPr>
          <w:t>https://github.com/jyoung67/advstatistics-labs/blob/master/labs/lab11/getColorVector.R</w:t>
        </w:r>
      </w:hyperlink>
    </w:p>
    <w:p w14:paraId="0BB2C209" w14:textId="6B17E7C3" w:rsidR="00796D7E" w:rsidRDefault="00796D7E" w:rsidP="00796D7E">
      <w:pPr>
        <w:pStyle w:val="ListParagraph"/>
        <w:numPr>
          <w:ilvl w:val="0"/>
          <w:numId w:val="6"/>
        </w:numPr>
        <w:rPr>
          <w:rFonts w:ascii="Arial" w:hAnsi="Arial" w:cs="Arial"/>
        </w:rPr>
      </w:pPr>
      <w:hyperlink r:id="rId10" w:history="1">
        <w:r>
          <w:rPr>
            <w:rStyle w:val="Hyperlink"/>
          </w:rPr>
          <w:t>https://github.com/jyoung67/advstatistics-labs/blob/master/labs/lab11/getPValues.R</w:t>
        </w:r>
      </w:hyperlink>
    </w:p>
    <w:p w14:paraId="08E79CB6" w14:textId="387397F5" w:rsidR="00FD4E5B" w:rsidRDefault="00FD4E5B" w:rsidP="00170C0D">
      <w:pPr>
        <w:pStyle w:val="ListParagraph"/>
        <w:ind w:left="900"/>
        <w:rPr>
          <w:rFonts w:ascii="Arial" w:hAnsi="Arial" w:cs="Arial"/>
        </w:rPr>
      </w:pPr>
    </w:p>
    <w:p w14:paraId="4599616E" w14:textId="51CB701E" w:rsidR="00FD4E5B" w:rsidRDefault="00FD4E5B" w:rsidP="00170C0D">
      <w:pPr>
        <w:pStyle w:val="ListParagraph"/>
        <w:ind w:left="900"/>
        <w:rPr>
          <w:rFonts w:ascii="Arial" w:hAnsi="Arial" w:cs="Arial"/>
        </w:rPr>
      </w:pPr>
      <w:r>
        <w:rPr>
          <w:noProof/>
        </w:rPr>
        <w:drawing>
          <wp:inline distT="0" distB="0" distL="0" distR="0" wp14:anchorId="2A4AC9D1" wp14:editId="0D516453">
            <wp:extent cx="4636634" cy="2707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803" cy="2719114"/>
                    </a:xfrm>
                    <a:prstGeom prst="rect">
                      <a:avLst/>
                    </a:prstGeom>
                  </pic:spPr>
                </pic:pic>
              </a:graphicData>
            </a:graphic>
          </wp:inline>
        </w:drawing>
      </w:r>
    </w:p>
    <w:p w14:paraId="04991AF3" w14:textId="60797376" w:rsidR="003E723B" w:rsidRPr="003E723B" w:rsidRDefault="003E723B" w:rsidP="00170C0D">
      <w:pPr>
        <w:pStyle w:val="ListParagraph"/>
        <w:ind w:left="900"/>
        <w:rPr>
          <w:rFonts w:ascii="Arial" w:hAnsi="Arial" w:cs="Arial"/>
          <w:b/>
          <w:bCs/>
        </w:rPr>
      </w:pPr>
      <w:r w:rsidRPr="00E73DD6">
        <w:rPr>
          <w:rFonts w:ascii="Arial" w:hAnsi="Arial" w:cs="Arial"/>
          <w:b/>
          <w:bCs/>
          <w:highlight w:val="yellow"/>
        </w:rPr>
        <w:t>Figure 1:  Genotype Plot</w:t>
      </w:r>
    </w:p>
    <w:p w14:paraId="52885FB5" w14:textId="54CC7553" w:rsidR="00036957" w:rsidRDefault="00036957" w:rsidP="00170C0D">
      <w:pPr>
        <w:pStyle w:val="ListParagraph"/>
        <w:ind w:left="900"/>
        <w:rPr>
          <w:rFonts w:ascii="Arial" w:hAnsi="Arial" w:cs="Arial"/>
        </w:rPr>
      </w:pPr>
    </w:p>
    <w:p w14:paraId="42BDD16F" w14:textId="762B748C" w:rsidR="00036957" w:rsidRDefault="00036957" w:rsidP="00170C0D">
      <w:pPr>
        <w:pStyle w:val="ListParagraph"/>
        <w:ind w:left="900"/>
        <w:rPr>
          <w:rFonts w:ascii="Arial" w:hAnsi="Arial" w:cs="Arial"/>
        </w:rPr>
      </w:pPr>
      <w:r>
        <w:rPr>
          <w:noProof/>
        </w:rPr>
        <w:lastRenderedPageBreak/>
        <w:drawing>
          <wp:inline distT="0" distB="0" distL="0" distR="0" wp14:anchorId="0E30F0C8" wp14:editId="2ABF6D16">
            <wp:extent cx="4698134" cy="2743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185" cy="2752620"/>
                    </a:xfrm>
                    <a:prstGeom prst="rect">
                      <a:avLst/>
                    </a:prstGeom>
                  </pic:spPr>
                </pic:pic>
              </a:graphicData>
            </a:graphic>
          </wp:inline>
        </w:drawing>
      </w:r>
    </w:p>
    <w:p w14:paraId="7C231970" w14:textId="387D76F4" w:rsidR="003E723B" w:rsidRDefault="003E723B" w:rsidP="00170C0D">
      <w:pPr>
        <w:pStyle w:val="ListParagraph"/>
        <w:ind w:left="900"/>
        <w:rPr>
          <w:rFonts w:ascii="Arial" w:hAnsi="Arial" w:cs="Arial"/>
        </w:rPr>
      </w:pPr>
      <w:r w:rsidRPr="00E73DD6">
        <w:rPr>
          <w:rFonts w:ascii="Arial" w:hAnsi="Arial" w:cs="Arial"/>
          <w:b/>
          <w:bCs/>
          <w:highlight w:val="yellow"/>
        </w:rPr>
        <w:t>Figure 2:  Time Plot</w:t>
      </w:r>
    </w:p>
    <w:p w14:paraId="2DB8527A" w14:textId="695CE866" w:rsidR="00FD4E5B" w:rsidRDefault="00FD4E5B" w:rsidP="00170C0D">
      <w:pPr>
        <w:pStyle w:val="ListParagraph"/>
        <w:ind w:left="900"/>
        <w:rPr>
          <w:rFonts w:ascii="Arial" w:hAnsi="Arial" w:cs="Arial"/>
        </w:rPr>
      </w:pPr>
    </w:p>
    <w:p w14:paraId="2C4C7D2E" w14:textId="40494303" w:rsidR="00FD4E5B" w:rsidRDefault="00FD4E5B" w:rsidP="00170C0D">
      <w:pPr>
        <w:pStyle w:val="ListParagraph"/>
        <w:ind w:left="900"/>
        <w:rPr>
          <w:rFonts w:ascii="Arial" w:hAnsi="Arial" w:cs="Arial"/>
        </w:rPr>
      </w:pPr>
      <w:r>
        <w:rPr>
          <w:noProof/>
        </w:rPr>
        <w:drawing>
          <wp:inline distT="0" distB="0" distL="0" distR="0" wp14:anchorId="61733D1D" wp14:editId="5001F0B9">
            <wp:extent cx="4649470" cy="2714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8045" cy="2725680"/>
                    </a:xfrm>
                    <a:prstGeom prst="rect">
                      <a:avLst/>
                    </a:prstGeom>
                  </pic:spPr>
                </pic:pic>
              </a:graphicData>
            </a:graphic>
          </wp:inline>
        </w:drawing>
      </w:r>
    </w:p>
    <w:p w14:paraId="559C91CC" w14:textId="6E91DF62" w:rsidR="003E723B" w:rsidRPr="00170C0D" w:rsidRDefault="003E723B" w:rsidP="00170C0D">
      <w:pPr>
        <w:pStyle w:val="ListParagraph"/>
        <w:ind w:left="900"/>
        <w:rPr>
          <w:rFonts w:ascii="Arial" w:hAnsi="Arial" w:cs="Arial"/>
        </w:rPr>
      </w:pPr>
      <w:r w:rsidRPr="00E73DD6">
        <w:rPr>
          <w:rFonts w:ascii="Arial" w:hAnsi="Arial" w:cs="Arial"/>
          <w:b/>
          <w:bCs/>
          <w:highlight w:val="yellow"/>
        </w:rPr>
        <w:t xml:space="preserve">Figure </w:t>
      </w:r>
      <w:r w:rsidR="00C74FB0" w:rsidRPr="00E73DD6">
        <w:rPr>
          <w:rFonts w:ascii="Arial" w:hAnsi="Arial" w:cs="Arial"/>
          <w:b/>
          <w:bCs/>
          <w:highlight w:val="yellow"/>
        </w:rPr>
        <w:t>3</w:t>
      </w:r>
      <w:r w:rsidRPr="00E73DD6">
        <w:rPr>
          <w:rFonts w:ascii="Arial" w:hAnsi="Arial" w:cs="Arial"/>
          <w:b/>
          <w:bCs/>
          <w:highlight w:val="yellow"/>
        </w:rPr>
        <w:t>:  Cage Plot</w:t>
      </w:r>
    </w:p>
    <w:p w14:paraId="44C4285F" w14:textId="344D9489" w:rsidR="00EB777D" w:rsidRDefault="00EB777D" w:rsidP="00EB777D">
      <w:pPr>
        <w:ind w:left="360"/>
        <w:rPr>
          <w:rFonts w:ascii="Arial" w:hAnsi="Arial" w:cs="Arial"/>
        </w:rPr>
      </w:pPr>
    </w:p>
    <w:p w14:paraId="0B8898CD" w14:textId="458F4663" w:rsidR="00EB777D" w:rsidRDefault="00EB777D" w:rsidP="00EB777D">
      <w:pPr>
        <w:ind w:left="360"/>
        <w:rPr>
          <w:rFonts w:ascii="Arial" w:hAnsi="Arial" w:cs="Arial"/>
        </w:rPr>
      </w:pPr>
    </w:p>
    <w:p w14:paraId="248C2393" w14:textId="2F3D8F8D" w:rsidR="00E463BD" w:rsidRDefault="00E463BD" w:rsidP="00EB777D">
      <w:pPr>
        <w:ind w:left="360"/>
        <w:rPr>
          <w:rFonts w:ascii="Arial" w:hAnsi="Arial" w:cs="Arial"/>
        </w:rPr>
      </w:pPr>
    </w:p>
    <w:p w14:paraId="67B8E332" w14:textId="3AF0E03D" w:rsidR="00E463BD" w:rsidRDefault="00E463BD" w:rsidP="00EB777D">
      <w:pPr>
        <w:ind w:left="360"/>
        <w:rPr>
          <w:rFonts w:ascii="Arial" w:hAnsi="Arial" w:cs="Arial"/>
        </w:rPr>
      </w:pPr>
    </w:p>
    <w:p w14:paraId="45D74D4A" w14:textId="77777777" w:rsidR="00E463BD" w:rsidRDefault="00E463BD" w:rsidP="00EB777D">
      <w:pPr>
        <w:ind w:left="360"/>
        <w:rPr>
          <w:rFonts w:ascii="Arial" w:hAnsi="Arial" w:cs="Arial"/>
        </w:rPr>
      </w:pPr>
    </w:p>
    <w:p w14:paraId="38596995" w14:textId="77777777" w:rsidR="00EB777D" w:rsidRPr="00EB777D" w:rsidRDefault="00EB777D" w:rsidP="00EB777D">
      <w:pPr>
        <w:ind w:left="360"/>
        <w:rPr>
          <w:rFonts w:ascii="Arial" w:hAnsi="Arial" w:cs="Arial"/>
        </w:rPr>
      </w:pPr>
    </w:p>
    <w:p w14:paraId="6550C94B" w14:textId="5A23684D" w:rsidR="003C3D94" w:rsidRDefault="003C3D94" w:rsidP="003C3D94">
      <w:pPr>
        <w:ind w:left="360"/>
        <w:rPr>
          <w:rFonts w:ascii="Arial" w:hAnsi="Arial" w:cs="Arial"/>
        </w:rPr>
      </w:pPr>
    </w:p>
    <w:p w14:paraId="1B65266B" w14:textId="4FC05018" w:rsidR="003C3D94" w:rsidRDefault="003C3D94" w:rsidP="00170C0D">
      <w:pPr>
        <w:pStyle w:val="ListParagraph"/>
        <w:numPr>
          <w:ilvl w:val="0"/>
          <w:numId w:val="5"/>
        </w:numPr>
        <w:rPr>
          <w:rFonts w:ascii="Arial" w:hAnsi="Arial" w:cs="Arial"/>
        </w:rPr>
      </w:pPr>
      <w:r w:rsidRPr="00170C0D">
        <w:rPr>
          <w:rFonts w:ascii="Arial" w:hAnsi="Arial" w:cs="Arial"/>
        </w:rPr>
        <w:lastRenderedPageBreak/>
        <w:t xml:space="preserve">Fill in the following table for </w:t>
      </w:r>
      <w:r w:rsidR="008608E9" w:rsidRPr="00170C0D">
        <w:rPr>
          <w:rFonts w:ascii="Arial" w:hAnsi="Arial" w:cs="Arial"/>
        </w:rPr>
        <w:t xml:space="preserve">p-values testing the null hypothesis for </w:t>
      </w:r>
      <w:r w:rsidRPr="00170C0D">
        <w:rPr>
          <w:rFonts w:ascii="Arial" w:hAnsi="Arial" w:cs="Arial"/>
        </w:rPr>
        <w:t>PCA 1 and 2.  For cage, use a way one-ANOVA.  For genotype and timepoint (“pre” vs “post”) use a t-test</w:t>
      </w:r>
    </w:p>
    <w:p w14:paraId="1FCD803D" w14:textId="29BD5DA2" w:rsidR="00796D7E" w:rsidRDefault="00796D7E" w:rsidP="00796D7E">
      <w:pPr>
        <w:pStyle w:val="ListParagraph"/>
        <w:ind w:left="900"/>
        <w:rPr>
          <w:rFonts w:ascii="Arial" w:hAnsi="Arial" w:cs="Arial"/>
        </w:rPr>
      </w:pPr>
    </w:p>
    <w:p w14:paraId="60BDCF8A" w14:textId="0502821A" w:rsidR="00796D7E" w:rsidRDefault="00796D7E" w:rsidP="00796D7E">
      <w:pPr>
        <w:pStyle w:val="ListParagraph"/>
        <w:ind w:left="900"/>
        <w:rPr>
          <w:rFonts w:ascii="Arial" w:hAnsi="Arial" w:cs="Arial"/>
        </w:rPr>
      </w:pPr>
      <w:r>
        <w:rPr>
          <w:rFonts w:ascii="Arial" w:hAnsi="Arial" w:cs="Arial"/>
        </w:rPr>
        <w:t>The following two scripts were utilized to calculate the p-values for PCA1 &amp; PCA2.  Figure 4 is the output for executing these scripts.</w:t>
      </w:r>
    </w:p>
    <w:p w14:paraId="00958CCD" w14:textId="77777777" w:rsidR="00E73DD6" w:rsidRPr="00796D7E" w:rsidRDefault="00E73DD6" w:rsidP="00E73DD6">
      <w:pPr>
        <w:pStyle w:val="ListParagraph"/>
        <w:numPr>
          <w:ilvl w:val="0"/>
          <w:numId w:val="7"/>
        </w:numPr>
        <w:rPr>
          <w:rFonts w:ascii="Arial" w:hAnsi="Arial" w:cs="Arial"/>
        </w:rPr>
      </w:pPr>
      <w:hyperlink r:id="rId14" w:history="1">
        <w:r>
          <w:rPr>
            <w:rStyle w:val="Hyperlink"/>
          </w:rPr>
          <w:t>https://github.com/jyoung67/advstatistics-labs/blob/master/labs/lab11/performPCA.R</w:t>
        </w:r>
      </w:hyperlink>
    </w:p>
    <w:p w14:paraId="4C45E162" w14:textId="3A97E9DE" w:rsidR="00E73DD6" w:rsidRPr="00170C0D" w:rsidRDefault="00E73DD6" w:rsidP="00E73DD6">
      <w:pPr>
        <w:pStyle w:val="ListParagraph"/>
        <w:numPr>
          <w:ilvl w:val="0"/>
          <w:numId w:val="7"/>
        </w:numPr>
        <w:rPr>
          <w:rFonts w:ascii="Arial" w:hAnsi="Arial" w:cs="Arial"/>
        </w:rPr>
      </w:pPr>
      <w:hyperlink r:id="rId15" w:history="1">
        <w:r>
          <w:rPr>
            <w:rStyle w:val="Hyperlink"/>
          </w:rPr>
          <w:t>https://github.com/jyoung67/advstatistics-labs/blob/master/labs/lab11/getPValues.R</w:t>
        </w:r>
      </w:hyperlink>
    </w:p>
    <w:p w14:paraId="2EF3D128" w14:textId="77777777" w:rsidR="003C3D94" w:rsidRPr="003C3D94" w:rsidRDefault="003C3D94" w:rsidP="003C3D94">
      <w:pPr>
        <w:pStyle w:val="ListParagrap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8608E9" w14:paraId="5B12E63D" w14:textId="77777777" w:rsidTr="008608E9">
        <w:tc>
          <w:tcPr>
            <w:tcW w:w="3192" w:type="dxa"/>
          </w:tcPr>
          <w:p w14:paraId="421FD394" w14:textId="77777777" w:rsidR="008608E9" w:rsidRDefault="008608E9" w:rsidP="003C3D94">
            <w:pPr>
              <w:rPr>
                <w:rFonts w:ascii="Arial" w:hAnsi="Arial" w:cs="Arial"/>
              </w:rPr>
            </w:pPr>
          </w:p>
        </w:tc>
        <w:tc>
          <w:tcPr>
            <w:tcW w:w="3192" w:type="dxa"/>
          </w:tcPr>
          <w:p w14:paraId="5A04A071" w14:textId="11163105" w:rsidR="008608E9" w:rsidRDefault="008608E9" w:rsidP="003C3D94">
            <w:pPr>
              <w:rPr>
                <w:rFonts w:ascii="Arial" w:hAnsi="Arial" w:cs="Arial"/>
              </w:rPr>
            </w:pPr>
            <w:r>
              <w:rPr>
                <w:rFonts w:ascii="Arial" w:hAnsi="Arial" w:cs="Arial"/>
              </w:rPr>
              <w:t xml:space="preserve">PCA1 </w:t>
            </w:r>
          </w:p>
        </w:tc>
        <w:tc>
          <w:tcPr>
            <w:tcW w:w="3192" w:type="dxa"/>
          </w:tcPr>
          <w:p w14:paraId="7E8BFA6B" w14:textId="71520518" w:rsidR="008608E9" w:rsidRDefault="008608E9" w:rsidP="003C3D94">
            <w:pPr>
              <w:rPr>
                <w:rFonts w:ascii="Arial" w:hAnsi="Arial" w:cs="Arial"/>
              </w:rPr>
            </w:pPr>
            <w:r>
              <w:rPr>
                <w:rFonts w:ascii="Arial" w:hAnsi="Arial" w:cs="Arial"/>
              </w:rPr>
              <w:t>PCA2</w:t>
            </w:r>
          </w:p>
        </w:tc>
      </w:tr>
      <w:tr w:rsidR="008608E9" w14:paraId="2060E7EF" w14:textId="77777777" w:rsidTr="008608E9">
        <w:tc>
          <w:tcPr>
            <w:tcW w:w="3192" w:type="dxa"/>
          </w:tcPr>
          <w:p w14:paraId="7F17864D" w14:textId="63621121" w:rsidR="008608E9" w:rsidRDefault="008608E9" w:rsidP="003C3D94">
            <w:pPr>
              <w:rPr>
                <w:rFonts w:ascii="Arial" w:hAnsi="Arial" w:cs="Arial"/>
              </w:rPr>
            </w:pPr>
            <w:r>
              <w:rPr>
                <w:rFonts w:ascii="Arial" w:hAnsi="Arial" w:cs="Arial"/>
              </w:rPr>
              <w:t>Cage</w:t>
            </w:r>
          </w:p>
        </w:tc>
        <w:tc>
          <w:tcPr>
            <w:tcW w:w="3192" w:type="dxa"/>
          </w:tcPr>
          <w:p w14:paraId="44883780" w14:textId="2D7D667C" w:rsidR="008608E9" w:rsidRDefault="00E463BD" w:rsidP="003C3D94">
            <w:pPr>
              <w:rPr>
                <w:rFonts w:ascii="Arial" w:hAnsi="Arial" w:cs="Arial"/>
              </w:rPr>
            </w:pPr>
            <w:r w:rsidRPr="00E463BD">
              <w:rPr>
                <w:rFonts w:ascii="Arial" w:hAnsi="Arial" w:cs="Arial"/>
              </w:rPr>
              <w:t>0.992058</w:t>
            </w:r>
            <w:r>
              <w:rPr>
                <w:rFonts w:ascii="Arial" w:hAnsi="Arial" w:cs="Arial"/>
              </w:rPr>
              <w:t>1</w:t>
            </w:r>
          </w:p>
        </w:tc>
        <w:tc>
          <w:tcPr>
            <w:tcW w:w="3192" w:type="dxa"/>
          </w:tcPr>
          <w:p w14:paraId="38C60956" w14:textId="478FD9C2" w:rsidR="008608E9" w:rsidRDefault="00E463BD" w:rsidP="003C3D94">
            <w:pPr>
              <w:rPr>
                <w:rFonts w:ascii="Arial" w:hAnsi="Arial" w:cs="Arial"/>
              </w:rPr>
            </w:pPr>
            <w:r w:rsidRPr="00E463BD">
              <w:rPr>
                <w:rFonts w:ascii="Arial" w:hAnsi="Arial" w:cs="Arial"/>
              </w:rPr>
              <w:t>1.629589e-07</w:t>
            </w:r>
          </w:p>
        </w:tc>
      </w:tr>
      <w:tr w:rsidR="008608E9" w14:paraId="5337D910" w14:textId="77777777" w:rsidTr="008608E9">
        <w:tc>
          <w:tcPr>
            <w:tcW w:w="3192" w:type="dxa"/>
          </w:tcPr>
          <w:p w14:paraId="40AE7E70" w14:textId="1AA39D5D" w:rsidR="008608E9" w:rsidRDefault="008608E9" w:rsidP="003C3D94">
            <w:pPr>
              <w:rPr>
                <w:rFonts w:ascii="Arial" w:hAnsi="Arial" w:cs="Arial"/>
              </w:rPr>
            </w:pPr>
            <w:r>
              <w:rPr>
                <w:rFonts w:ascii="Arial" w:hAnsi="Arial" w:cs="Arial"/>
              </w:rPr>
              <w:t>Genotype</w:t>
            </w:r>
          </w:p>
        </w:tc>
        <w:tc>
          <w:tcPr>
            <w:tcW w:w="3192" w:type="dxa"/>
          </w:tcPr>
          <w:p w14:paraId="01355486" w14:textId="32279BBA" w:rsidR="008608E9" w:rsidRDefault="00E463BD" w:rsidP="003C3D94">
            <w:pPr>
              <w:rPr>
                <w:rFonts w:ascii="Arial" w:hAnsi="Arial" w:cs="Arial"/>
              </w:rPr>
            </w:pPr>
            <w:r w:rsidRPr="00E463BD">
              <w:rPr>
                <w:rFonts w:ascii="Arial" w:hAnsi="Arial" w:cs="Arial"/>
              </w:rPr>
              <w:t>0.929701</w:t>
            </w:r>
          </w:p>
        </w:tc>
        <w:tc>
          <w:tcPr>
            <w:tcW w:w="3192" w:type="dxa"/>
          </w:tcPr>
          <w:p w14:paraId="75F8573E" w14:textId="155C0B55" w:rsidR="008608E9" w:rsidRDefault="00E463BD" w:rsidP="003C3D94">
            <w:pPr>
              <w:rPr>
                <w:rFonts w:ascii="Arial" w:hAnsi="Arial" w:cs="Arial"/>
              </w:rPr>
            </w:pPr>
            <w:r w:rsidRPr="00E463BD">
              <w:rPr>
                <w:rFonts w:ascii="Arial" w:hAnsi="Arial" w:cs="Arial"/>
              </w:rPr>
              <w:t>1.274344e-10</w:t>
            </w:r>
          </w:p>
        </w:tc>
      </w:tr>
      <w:tr w:rsidR="008608E9" w14:paraId="2E5EC36B" w14:textId="77777777" w:rsidTr="008608E9">
        <w:tc>
          <w:tcPr>
            <w:tcW w:w="3192" w:type="dxa"/>
          </w:tcPr>
          <w:p w14:paraId="208F23A4" w14:textId="2561AA34" w:rsidR="008608E9" w:rsidRDefault="008608E9" w:rsidP="003C3D94">
            <w:pPr>
              <w:rPr>
                <w:rFonts w:ascii="Arial" w:hAnsi="Arial" w:cs="Arial"/>
              </w:rPr>
            </w:pPr>
            <w:r>
              <w:rPr>
                <w:rFonts w:ascii="Arial" w:hAnsi="Arial" w:cs="Arial"/>
              </w:rPr>
              <w:t>Time (pre vs. post)</w:t>
            </w:r>
          </w:p>
        </w:tc>
        <w:tc>
          <w:tcPr>
            <w:tcW w:w="3192" w:type="dxa"/>
          </w:tcPr>
          <w:p w14:paraId="2E57027A" w14:textId="2C28FA69" w:rsidR="008608E9" w:rsidRDefault="00E463BD" w:rsidP="003C3D94">
            <w:pPr>
              <w:rPr>
                <w:rFonts w:ascii="Arial" w:hAnsi="Arial" w:cs="Arial"/>
              </w:rPr>
            </w:pPr>
            <w:r w:rsidRPr="00E463BD">
              <w:rPr>
                <w:rFonts w:ascii="Arial" w:hAnsi="Arial" w:cs="Arial"/>
              </w:rPr>
              <w:t>2.519974e-29</w:t>
            </w:r>
          </w:p>
        </w:tc>
        <w:tc>
          <w:tcPr>
            <w:tcW w:w="3192" w:type="dxa"/>
          </w:tcPr>
          <w:p w14:paraId="5B06C920" w14:textId="3901B111" w:rsidR="008608E9" w:rsidRDefault="00E463BD" w:rsidP="003C3D94">
            <w:pPr>
              <w:rPr>
                <w:rFonts w:ascii="Arial" w:hAnsi="Arial" w:cs="Arial"/>
              </w:rPr>
            </w:pPr>
            <w:r w:rsidRPr="00E463BD">
              <w:rPr>
                <w:rFonts w:ascii="Arial" w:hAnsi="Arial" w:cs="Arial"/>
              </w:rPr>
              <w:t>0.4268188</w:t>
            </w:r>
          </w:p>
        </w:tc>
      </w:tr>
    </w:tbl>
    <w:p w14:paraId="41E951CC" w14:textId="14C42F11" w:rsidR="003C3D94" w:rsidRPr="00E73DD6" w:rsidRDefault="00E73DD6" w:rsidP="003C3D94">
      <w:pPr>
        <w:rPr>
          <w:rFonts w:ascii="Arial" w:hAnsi="Arial" w:cs="Arial"/>
          <w:b/>
          <w:bCs/>
        </w:rPr>
      </w:pPr>
      <w:r w:rsidRPr="00E73DD6">
        <w:rPr>
          <w:rFonts w:ascii="Arial" w:hAnsi="Arial" w:cs="Arial"/>
          <w:b/>
          <w:bCs/>
          <w:highlight w:val="yellow"/>
        </w:rPr>
        <w:t>Table 1:  Calculated p-values</w:t>
      </w:r>
    </w:p>
    <w:p w14:paraId="3EFD1D42" w14:textId="385B3271" w:rsidR="00E463BD" w:rsidRDefault="00E463BD" w:rsidP="005C500B">
      <w:pPr>
        <w:ind w:firstLine="360"/>
        <w:rPr>
          <w:rFonts w:cs="Arial"/>
          <w:sz w:val="24"/>
          <w:szCs w:val="24"/>
        </w:rPr>
      </w:pPr>
      <w:r>
        <w:rPr>
          <w:rFonts w:cs="Arial"/>
          <w:noProof/>
          <w:sz w:val="24"/>
          <w:szCs w:val="24"/>
        </w:rPr>
        <w:drawing>
          <wp:inline distT="0" distB="0" distL="0" distR="0" wp14:anchorId="75AC1B00" wp14:editId="7C517249">
            <wp:extent cx="5410200" cy="3236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1574" cy="3242965"/>
                    </a:xfrm>
                    <a:prstGeom prst="rect">
                      <a:avLst/>
                    </a:prstGeom>
                    <a:noFill/>
                    <a:ln>
                      <a:noFill/>
                    </a:ln>
                  </pic:spPr>
                </pic:pic>
              </a:graphicData>
            </a:graphic>
          </wp:inline>
        </w:drawing>
      </w:r>
    </w:p>
    <w:p w14:paraId="1DAAFDC2" w14:textId="62F1BADA" w:rsidR="00796D7E" w:rsidRPr="00796D7E" w:rsidRDefault="00796D7E" w:rsidP="005C500B">
      <w:pPr>
        <w:ind w:firstLine="360"/>
        <w:rPr>
          <w:rFonts w:cs="Arial"/>
          <w:b/>
          <w:bCs/>
          <w:sz w:val="24"/>
          <w:szCs w:val="24"/>
        </w:rPr>
      </w:pPr>
      <w:r w:rsidRPr="00796D7E">
        <w:rPr>
          <w:rFonts w:cs="Arial"/>
          <w:b/>
          <w:bCs/>
          <w:sz w:val="24"/>
          <w:szCs w:val="24"/>
        </w:rPr>
        <w:t>Figure 4:  R-command to calculate p-values</w:t>
      </w:r>
    </w:p>
    <w:p w14:paraId="45E43127" w14:textId="77777777" w:rsidR="00E463BD" w:rsidRDefault="00E463BD" w:rsidP="005C500B">
      <w:pPr>
        <w:ind w:firstLine="360"/>
        <w:rPr>
          <w:rFonts w:cs="Arial"/>
          <w:sz w:val="24"/>
          <w:szCs w:val="24"/>
        </w:rPr>
      </w:pPr>
    </w:p>
    <w:p w14:paraId="21008A23" w14:textId="70F3CEAF" w:rsidR="005C500B" w:rsidRDefault="006777A5" w:rsidP="005C500B">
      <w:pPr>
        <w:ind w:firstLine="360"/>
        <w:rPr>
          <w:rFonts w:cs="Arial"/>
          <w:sz w:val="24"/>
          <w:szCs w:val="24"/>
        </w:rPr>
      </w:pPr>
      <w:r>
        <w:rPr>
          <w:rFonts w:cs="Arial"/>
          <w:sz w:val="24"/>
          <w:szCs w:val="24"/>
        </w:rPr>
        <w:t xml:space="preserve">Which variable seems to be most associated with the first PCA axis?  Which variable is most associated with the second PCA axis?  </w:t>
      </w:r>
      <w:r w:rsidR="0040189E">
        <w:rPr>
          <w:rFonts w:cs="Arial"/>
          <w:sz w:val="24"/>
          <w:szCs w:val="24"/>
        </w:rPr>
        <w:t xml:space="preserve">Does cage seem to be </w:t>
      </w:r>
      <w:proofErr w:type="gramStart"/>
      <w:r w:rsidR="0040189E">
        <w:rPr>
          <w:rFonts w:cs="Arial"/>
          <w:sz w:val="24"/>
          <w:szCs w:val="24"/>
        </w:rPr>
        <w:t>having an effect on</w:t>
      </w:r>
      <w:proofErr w:type="gramEnd"/>
      <w:r w:rsidR="0040189E">
        <w:rPr>
          <w:rFonts w:cs="Arial"/>
          <w:sz w:val="24"/>
          <w:szCs w:val="24"/>
        </w:rPr>
        <w:t xml:space="preserve"> these data?</w:t>
      </w:r>
    </w:p>
    <w:p w14:paraId="544CF2C7" w14:textId="41BDC7C1" w:rsidR="00E73DD6" w:rsidRPr="00211844" w:rsidRDefault="00E73DD6" w:rsidP="00E73DD6">
      <w:pPr>
        <w:pStyle w:val="ListParagraph"/>
        <w:numPr>
          <w:ilvl w:val="0"/>
          <w:numId w:val="8"/>
        </w:numPr>
        <w:rPr>
          <w:rFonts w:cs="Arial"/>
          <w:sz w:val="24"/>
          <w:szCs w:val="24"/>
          <w:highlight w:val="yellow"/>
        </w:rPr>
      </w:pPr>
      <w:r w:rsidRPr="00211844">
        <w:rPr>
          <w:rFonts w:cs="Arial"/>
          <w:sz w:val="24"/>
          <w:szCs w:val="24"/>
          <w:highlight w:val="yellow"/>
        </w:rPr>
        <w:t xml:space="preserve">Time is most associated with the first PCA axis, because it </w:t>
      </w:r>
      <w:r w:rsidR="00211844">
        <w:rPr>
          <w:rFonts w:cs="Arial"/>
          <w:sz w:val="24"/>
          <w:szCs w:val="24"/>
          <w:highlight w:val="yellow"/>
        </w:rPr>
        <w:t>has</w:t>
      </w:r>
      <w:r w:rsidRPr="00211844">
        <w:rPr>
          <w:rFonts w:cs="Arial"/>
          <w:sz w:val="24"/>
          <w:szCs w:val="24"/>
          <w:highlight w:val="yellow"/>
        </w:rPr>
        <w:t xml:space="preserve"> the most significant p-value of </w:t>
      </w:r>
      <w:r w:rsidRPr="00211844">
        <w:rPr>
          <w:rFonts w:ascii="Arial" w:hAnsi="Arial" w:cs="Arial"/>
          <w:highlight w:val="yellow"/>
        </w:rPr>
        <w:t>2.519974e-29</w:t>
      </w:r>
      <w:r w:rsidRPr="00211844">
        <w:rPr>
          <w:rFonts w:ascii="Arial" w:hAnsi="Arial" w:cs="Arial"/>
          <w:highlight w:val="yellow"/>
        </w:rPr>
        <w:t xml:space="preserve"> (listing 1).  </w:t>
      </w:r>
    </w:p>
    <w:p w14:paraId="208506B7" w14:textId="4503C4A0" w:rsidR="00E73DD6" w:rsidRPr="00211844" w:rsidRDefault="00E73DD6" w:rsidP="00E73DD6">
      <w:pPr>
        <w:pStyle w:val="ListParagraph"/>
        <w:numPr>
          <w:ilvl w:val="0"/>
          <w:numId w:val="8"/>
        </w:numPr>
        <w:rPr>
          <w:rFonts w:cs="Arial"/>
          <w:sz w:val="24"/>
          <w:szCs w:val="24"/>
          <w:highlight w:val="yellow"/>
        </w:rPr>
      </w:pPr>
      <w:r w:rsidRPr="00211844">
        <w:rPr>
          <w:rFonts w:ascii="Arial" w:hAnsi="Arial" w:cs="Arial"/>
          <w:highlight w:val="yellow"/>
        </w:rPr>
        <w:lastRenderedPageBreak/>
        <w:t>Genotype is most associated with the second PCA</w:t>
      </w:r>
      <w:r w:rsidR="00211844" w:rsidRPr="00211844">
        <w:rPr>
          <w:rFonts w:ascii="Arial" w:hAnsi="Arial" w:cs="Arial"/>
          <w:highlight w:val="yellow"/>
        </w:rPr>
        <w:t xml:space="preserve"> axis</w:t>
      </w:r>
      <w:r w:rsidRPr="00211844">
        <w:rPr>
          <w:rFonts w:ascii="Arial" w:hAnsi="Arial" w:cs="Arial"/>
          <w:highlight w:val="yellow"/>
        </w:rPr>
        <w:t xml:space="preserve">, because it </w:t>
      </w:r>
      <w:r w:rsidR="00211844">
        <w:rPr>
          <w:rFonts w:ascii="Arial" w:hAnsi="Arial" w:cs="Arial"/>
          <w:highlight w:val="yellow"/>
        </w:rPr>
        <w:t>has</w:t>
      </w:r>
      <w:r w:rsidRPr="00211844">
        <w:rPr>
          <w:rFonts w:ascii="Arial" w:hAnsi="Arial" w:cs="Arial"/>
          <w:highlight w:val="yellow"/>
        </w:rPr>
        <w:t xml:space="preserve"> the most significant p-value of </w:t>
      </w:r>
      <w:r w:rsidRPr="00211844">
        <w:rPr>
          <w:rFonts w:ascii="Arial" w:hAnsi="Arial" w:cs="Arial"/>
          <w:highlight w:val="yellow"/>
        </w:rPr>
        <w:t>1.274344e-10</w:t>
      </w:r>
      <w:r w:rsidRPr="00211844">
        <w:rPr>
          <w:rFonts w:ascii="Arial" w:hAnsi="Arial" w:cs="Arial"/>
          <w:highlight w:val="yellow"/>
        </w:rPr>
        <w:t>.</w:t>
      </w:r>
    </w:p>
    <w:p w14:paraId="7DF7E977" w14:textId="3C882E34" w:rsidR="00E73DD6" w:rsidRPr="00211844" w:rsidRDefault="00211844" w:rsidP="00015AD1">
      <w:pPr>
        <w:pStyle w:val="ListParagraph"/>
        <w:numPr>
          <w:ilvl w:val="0"/>
          <w:numId w:val="8"/>
        </w:numPr>
        <w:rPr>
          <w:rFonts w:cs="Arial"/>
          <w:sz w:val="24"/>
          <w:szCs w:val="24"/>
          <w:highlight w:val="yellow"/>
        </w:rPr>
      </w:pPr>
      <w:r w:rsidRPr="00211844">
        <w:rPr>
          <w:rFonts w:ascii="Arial" w:hAnsi="Arial" w:cs="Arial"/>
          <w:highlight w:val="yellow"/>
        </w:rPr>
        <w:t xml:space="preserve">Even though cage has a significant p-value of </w:t>
      </w:r>
      <w:r w:rsidRPr="00211844">
        <w:rPr>
          <w:rFonts w:ascii="Arial" w:hAnsi="Arial" w:cs="Arial"/>
          <w:highlight w:val="yellow"/>
        </w:rPr>
        <w:t>1.629589e-07</w:t>
      </w:r>
      <w:r w:rsidRPr="00211844">
        <w:rPr>
          <w:rFonts w:ascii="Arial" w:hAnsi="Arial" w:cs="Arial"/>
          <w:highlight w:val="yellow"/>
        </w:rPr>
        <w:t xml:space="preserve"> for the second axis (listing 1), it likely has minimal effect on the data, because the data grouped by cage lacks clustering (figure 3), and the second axis only accounts for 10 percent of the total variance (figure 4).</w:t>
      </w:r>
    </w:p>
    <w:sectPr w:rsidR="00E73DD6" w:rsidRPr="00211844" w:rsidSect="0030163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E527E" w14:textId="77777777" w:rsidR="003E7EE4" w:rsidRDefault="003E7EE4" w:rsidP="00192C39">
      <w:pPr>
        <w:spacing w:after="0" w:line="240" w:lineRule="auto"/>
      </w:pPr>
      <w:r>
        <w:separator/>
      </w:r>
    </w:p>
  </w:endnote>
  <w:endnote w:type="continuationSeparator" w:id="0">
    <w:p w14:paraId="092ADD78" w14:textId="77777777" w:rsidR="003E7EE4" w:rsidRDefault="003E7EE4" w:rsidP="00192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941250"/>
      <w:docPartObj>
        <w:docPartGallery w:val="Page Numbers (Bottom of Page)"/>
        <w:docPartUnique/>
      </w:docPartObj>
    </w:sdtPr>
    <w:sdtEndPr>
      <w:rPr>
        <w:noProof/>
      </w:rPr>
    </w:sdtEndPr>
    <w:sdtContent>
      <w:p w14:paraId="4CA9579B" w14:textId="77777777" w:rsidR="00192C39" w:rsidRDefault="00192C39">
        <w:pPr>
          <w:pStyle w:val="Footer"/>
          <w:jc w:val="center"/>
        </w:pPr>
        <w:r>
          <w:fldChar w:fldCharType="begin"/>
        </w:r>
        <w:r>
          <w:instrText xml:space="preserve"> PAGE   \* MERGEFORMAT </w:instrText>
        </w:r>
        <w:r>
          <w:fldChar w:fldCharType="separate"/>
        </w:r>
        <w:r w:rsidR="00B75539">
          <w:rPr>
            <w:noProof/>
          </w:rPr>
          <w:t>1</w:t>
        </w:r>
        <w:r>
          <w:rPr>
            <w:noProof/>
          </w:rPr>
          <w:fldChar w:fldCharType="end"/>
        </w:r>
      </w:p>
    </w:sdtContent>
  </w:sdt>
  <w:p w14:paraId="1792A82F" w14:textId="77777777" w:rsidR="00192C39" w:rsidRDefault="00192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2DE81" w14:textId="77777777" w:rsidR="003E7EE4" w:rsidRDefault="003E7EE4" w:rsidP="00192C39">
      <w:pPr>
        <w:spacing w:after="0" w:line="240" w:lineRule="auto"/>
      </w:pPr>
      <w:r>
        <w:separator/>
      </w:r>
    </w:p>
  </w:footnote>
  <w:footnote w:type="continuationSeparator" w:id="0">
    <w:p w14:paraId="00A719AC" w14:textId="77777777" w:rsidR="003E7EE4" w:rsidRDefault="003E7EE4" w:rsidP="00192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9C689" w14:textId="6B52B5F4" w:rsidR="004F136C" w:rsidRDefault="004F136C" w:rsidP="004F136C">
    <w:pPr>
      <w:pStyle w:val="Header"/>
      <w:jc w:val="right"/>
    </w:pPr>
    <w:r>
      <w:t>Jacqueline Young</w:t>
    </w:r>
  </w:p>
  <w:p w14:paraId="5F1B3824" w14:textId="59F497F4" w:rsidR="00FB0593" w:rsidRDefault="00FB0593" w:rsidP="004F136C">
    <w:pPr>
      <w:pStyle w:val="Header"/>
      <w:jc w:val="right"/>
    </w:pPr>
    <w:r>
      <w:t>BINF-6310</w:t>
    </w:r>
  </w:p>
  <w:p w14:paraId="23DAD317" w14:textId="0AFF143B" w:rsidR="004F136C" w:rsidRDefault="004F136C" w:rsidP="004F136C">
    <w:pPr>
      <w:pStyle w:val="Header"/>
      <w:jc w:val="right"/>
    </w:pPr>
    <w:r>
      <w:t>Lab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1AEE"/>
    <w:multiLevelType w:val="hybridMultilevel"/>
    <w:tmpl w:val="85AEF9F0"/>
    <w:lvl w:ilvl="0" w:tplc="04090001">
      <w:start w:val="1"/>
      <w:numFmt w:val="bullet"/>
      <w:lvlText w:val=""/>
      <w:lvlJc w:val="left"/>
      <w:pPr>
        <w:ind w:left="1620" w:hanging="360"/>
      </w:pPr>
      <w:rPr>
        <w:rFonts w:ascii="Symbol" w:hAnsi="Symbol" w:cs="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cs="Wingdings" w:hint="default"/>
      </w:rPr>
    </w:lvl>
    <w:lvl w:ilvl="3" w:tplc="04090001" w:tentative="1">
      <w:start w:val="1"/>
      <w:numFmt w:val="bullet"/>
      <w:lvlText w:val=""/>
      <w:lvlJc w:val="left"/>
      <w:pPr>
        <w:ind w:left="3780" w:hanging="360"/>
      </w:pPr>
      <w:rPr>
        <w:rFonts w:ascii="Symbol" w:hAnsi="Symbol" w:cs="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cs="Wingdings" w:hint="default"/>
      </w:rPr>
    </w:lvl>
    <w:lvl w:ilvl="6" w:tplc="04090001" w:tentative="1">
      <w:start w:val="1"/>
      <w:numFmt w:val="bullet"/>
      <w:lvlText w:val=""/>
      <w:lvlJc w:val="left"/>
      <w:pPr>
        <w:ind w:left="5940" w:hanging="360"/>
      </w:pPr>
      <w:rPr>
        <w:rFonts w:ascii="Symbol" w:hAnsi="Symbol" w:cs="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cs="Wingdings" w:hint="default"/>
      </w:rPr>
    </w:lvl>
  </w:abstractNum>
  <w:abstractNum w:abstractNumId="1" w15:restartNumberingAfterBreak="0">
    <w:nsid w:val="17B371B3"/>
    <w:multiLevelType w:val="hybridMultilevel"/>
    <w:tmpl w:val="72D4BBC8"/>
    <w:lvl w:ilvl="0" w:tplc="357AD48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03771"/>
    <w:multiLevelType w:val="hybridMultilevel"/>
    <w:tmpl w:val="6338E2AC"/>
    <w:lvl w:ilvl="0" w:tplc="6908AE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E36288"/>
    <w:multiLevelType w:val="hybridMultilevel"/>
    <w:tmpl w:val="8ABCDFE6"/>
    <w:lvl w:ilvl="0" w:tplc="04090001">
      <w:start w:val="1"/>
      <w:numFmt w:val="bullet"/>
      <w:lvlText w:val=""/>
      <w:lvlJc w:val="left"/>
      <w:pPr>
        <w:ind w:left="1620" w:hanging="360"/>
      </w:pPr>
      <w:rPr>
        <w:rFonts w:ascii="Symbol" w:hAnsi="Symbol" w:cs="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cs="Wingdings" w:hint="default"/>
      </w:rPr>
    </w:lvl>
    <w:lvl w:ilvl="3" w:tplc="04090001" w:tentative="1">
      <w:start w:val="1"/>
      <w:numFmt w:val="bullet"/>
      <w:lvlText w:val=""/>
      <w:lvlJc w:val="left"/>
      <w:pPr>
        <w:ind w:left="3780" w:hanging="360"/>
      </w:pPr>
      <w:rPr>
        <w:rFonts w:ascii="Symbol" w:hAnsi="Symbol" w:cs="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cs="Wingdings" w:hint="default"/>
      </w:rPr>
    </w:lvl>
    <w:lvl w:ilvl="6" w:tplc="04090001" w:tentative="1">
      <w:start w:val="1"/>
      <w:numFmt w:val="bullet"/>
      <w:lvlText w:val=""/>
      <w:lvlJc w:val="left"/>
      <w:pPr>
        <w:ind w:left="5940" w:hanging="360"/>
      </w:pPr>
      <w:rPr>
        <w:rFonts w:ascii="Symbol" w:hAnsi="Symbol" w:cs="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cs="Wingdings" w:hint="default"/>
      </w:rPr>
    </w:lvl>
  </w:abstractNum>
  <w:abstractNum w:abstractNumId="4" w15:restartNumberingAfterBreak="0">
    <w:nsid w:val="316A5DE8"/>
    <w:multiLevelType w:val="hybridMultilevel"/>
    <w:tmpl w:val="641C1A22"/>
    <w:lvl w:ilvl="0" w:tplc="101EB2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36003"/>
    <w:multiLevelType w:val="hybridMultilevel"/>
    <w:tmpl w:val="C18C8AE6"/>
    <w:lvl w:ilvl="0" w:tplc="CD340324">
      <w:start w:val="3"/>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78A80FFC"/>
    <w:multiLevelType w:val="hybridMultilevel"/>
    <w:tmpl w:val="87EA9566"/>
    <w:lvl w:ilvl="0" w:tplc="B15CB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C6F20"/>
    <w:multiLevelType w:val="hybridMultilevel"/>
    <w:tmpl w:val="BBE603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4A6B"/>
    <w:rsid w:val="00002B87"/>
    <w:rsid w:val="00023A04"/>
    <w:rsid w:val="00036957"/>
    <w:rsid w:val="00065794"/>
    <w:rsid w:val="000C1C8F"/>
    <w:rsid w:val="000C3C97"/>
    <w:rsid w:val="000F09B8"/>
    <w:rsid w:val="00170C0D"/>
    <w:rsid w:val="00192C39"/>
    <w:rsid w:val="001A55BB"/>
    <w:rsid w:val="001E3416"/>
    <w:rsid w:val="001F0BC7"/>
    <w:rsid w:val="00211844"/>
    <w:rsid w:val="0022151F"/>
    <w:rsid w:val="002466E9"/>
    <w:rsid w:val="00281761"/>
    <w:rsid w:val="002A0B93"/>
    <w:rsid w:val="002A0BF4"/>
    <w:rsid w:val="002D6D4D"/>
    <w:rsid w:val="002F4EE1"/>
    <w:rsid w:val="0030163B"/>
    <w:rsid w:val="00314873"/>
    <w:rsid w:val="00333DE2"/>
    <w:rsid w:val="00373849"/>
    <w:rsid w:val="003C3D94"/>
    <w:rsid w:val="003E723B"/>
    <w:rsid w:val="003E7EE4"/>
    <w:rsid w:val="0040189E"/>
    <w:rsid w:val="004216C0"/>
    <w:rsid w:val="0045034B"/>
    <w:rsid w:val="004543C9"/>
    <w:rsid w:val="004C4D18"/>
    <w:rsid w:val="004D2DDC"/>
    <w:rsid w:val="004D72A9"/>
    <w:rsid w:val="004E4B9D"/>
    <w:rsid w:val="004F136C"/>
    <w:rsid w:val="00503512"/>
    <w:rsid w:val="005062E7"/>
    <w:rsid w:val="00523231"/>
    <w:rsid w:val="00560306"/>
    <w:rsid w:val="00574F80"/>
    <w:rsid w:val="005964C2"/>
    <w:rsid w:val="005C500B"/>
    <w:rsid w:val="006004C1"/>
    <w:rsid w:val="00602D54"/>
    <w:rsid w:val="0061587B"/>
    <w:rsid w:val="006777A5"/>
    <w:rsid w:val="00682BF9"/>
    <w:rsid w:val="00725344"/>
    <w:rsid w:val="00796D7E"/>
    <w:rsid w:val="007D25BF"/>
    <w:rsid w:val="007D4509"/>
    <w:rsid w:val="00842FA5"/>
    <w:rsid w:val="008608E9"/>
    <w:rsid w:val="00890756"/>
    <w:rsid w:val="008B060E"/>
    <w:rsid w:val="008E416B"/>
    <w:rsid w:val="0093512E"/>
    <w:rsid w:val="0096447E"/>
    <w:rsid w:val="009A213F"/>
    <w:rsid w:val="009D4D95"/>
    <w:rsid w:val="009F0E57"/>
    <w:rsid w:val="00A47BD2"/>
    <w:rsid w:val="00A72BD4"/>
    <w:rsid w:val="00A75B38"/>
    <w:rsid w:val="00A93117"/>
    <w:rsid w:val="00AC0F96"/>
    <w:rsid w:val="00AD23E9"/>
    <w:rsid w:val="00AE7A44"/>
    <w:rsid w:val="00AF13A5"/>
    <w:rsid w:val="00AF6292"/>
    <w:rsid w:val="00B2221C"/>
    <w:rsid w:val="00B34491"/>
    <w:rsid w:val="00B64A6B"/>
    <w:rsid w:val="00B6544D"/>
    <w:rsid w:val="00B75539"/>
    <w:rsid w:val="00B90169"/>
    <w:rsid w:val="00BA406C"/>
    <w:rsid w:val="00BC0E87"/>
    <w:rsid w:val="00BC7201"/>
    <w:rsid w:val="00BE1C32"/>
    <w:rsid w:val="00C74FB0"/>
    <w:rsid w:val="00CE7F34"/>
    <w:rsid w:val="00D02F1E"/>
    <w:rsid w:val="00D046AD"/>
    <w:rsid w:val="00D17474"/>
    <w:rsid w:val="00D25CDB"/>
    <w:rsid w:val="00D3485E"/>
    <w:rsid w:val="00D83BB0"/>
    <w:rsid w:val="00D968CE"/>
    <w:rsid w:val="00DA2E27"/>
    <w:rsid w:val="00DA66CC"/>
    <w:rsid w:val="00DB774A"/>
    <w:rsid w:val="00DD09F0"/>
    <w:rsid w:val="00E057DC"/>
    <w:rsid w:val="00E20EEC"/>
    <w:rsid w:val="00E22496"/>
    <w:rsid w:val="00E23BC2"/>
    <w:rsid w:val="00E463BD"/>
    <w:rsid w:val="00E61484"/>
    <w:rsid w:val="00E62A57"/>
    <w:rsid w:val="00E73DD6"/>
    <w:rsid w:val="00EB777D"/>
    <w:rsid w:val="00F27B60"/>
    <w:rsid w:val="00F63A1D"/>
    <w:rsid w:val="00F86864"/>
    <w:rsid w:val="00F86BAC"/>
    <w:rsid w:val="00FB0593"/>
    <w:rsid w:val="00FB2369"/>
    <w:rsid w:val="00FB3961"/>
    <w:rsid w:val="00FB3F53"/>
    <w:rsid w:val="00FB6AFB"/>
    <w:rsid w:val="00FC1E2E"/>
    <w:rsid w:val="00FD4E5B"/>
    <w:rsid w:val="00FE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97C"/>
  <w15:docId w15:val="{28AFEE13-8612-4294-BFB9-58CAE992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6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A6B"/>
    <w:rPr>
      <w:color w:val="0000FF" w:themeColor="hyperlink"/>
      <w:u w:val="single"/>
    </w:rPr>
  </w:style>
  <w:style w:type="paragraph" w:styleId="ListParagraph">
    <w:name w:val="List Paragraph"/>
    <w:basedOn w:val="Normal"/>
    <w:uiPriority w:val="34"/>
    <w:qFormat/>
    <w:rsid w:val="007D4509"/>
    <w:pPr>
      <w:ind w:left="720"/>
      <w:contextualSpacing/>
    </w:pPr>
  </w:style>
  <w:style w:type="paragraph" w:styleId="Header">
    <w:name w:val="header"/>
    <w:basedOn w:val="Normal"/>
    <w:link w:val="HeaderChar"/>
    <w:uiPriority w:val="99"/>
    <w:unhideWhenUsed/>
    <w:rsid w:val="00192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C39"/>
  </w:style>
  <w:style w:type="paragraph" w:styleId="Footer">
    <w:name w:val="footer"/>
    <w:basedOn w:val="Normal"/>
    <w:link w:val="FooterChar"/>
    <w:uiPriority w:val="99"/>
    <w:unhideWhenUsed/>
    <w:rsid w:val="00192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C39"/>
  </w:style>
  <w:style w:type="table" w:styleId="TableGrid">
    <w:name w:val="Table Grid"/>
    <w:basedOn w:val="TableNormal"/>
    <w:uiPriority w:val="59"/>
    <w:rsid w:val="00860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8255">
      <w:bodyDiv w:val="1"/>
      <w:marLeft w:val="0"/>
      <w:marRight w:val="0"/>
      <w:marTop w:val="0"/>
      <w:marBottom w:val="0"/>
      <w:divBdr>
        <w:top w:val="none" w:sz="0" w:space="0" w:color="auto"/>
        <w:left w:val="none" w:sz="0" w:space="0" w:color="auto"/>
        <w:bottom w:val="none" w:sz="0" w:space="0" w:color="auto"/>
        <w:right w:val="none" w:sz="0" w:space="0" w:color="auto"/>
      </w:divBdr>
    </w:div>
    <w:div w:id="542988222">
      <w:bodyDiv w:val="1"/>
      <w:marLeft w:val="0"/>
      <w:marRight w:val="0"/>
      <w:marTop w:val="0"/>
      <w:marBottom w:val="0"/>
      <w:divBdr>
        <w:top w:val="none" w:sz="0" w:space="0" w:color="auto"/>
        <w:left w:val="none" w:sz="0" w:space="0" w:color="auto"/>
        <w:bottom w:val="none" w:sz="0" w:space="0" w:color="auto"/>
        <w:right w:val="none" w:sz="0" w:space="0" w:color="auto"/>
      </w:divBdr>
    </w:div>
    <w:div w:id="572855652">
      <w:bodyDiv w:val="1"/>
      <w:marLeft w:val="0"/>
      <w:marRight w:val="0"/>
      <w:marTop w:val="0"/>
      <w:marBottom w:val="0"/>
      <w:divBdr>
        <w:top w:val="none" w:sz="0" w:space="0" w:color="auto"/>
        <w:left w:val="none" w:sz="0" w:space="0" w:color="auto"/>
        <w:bottom w:val="none" w:sz="0" w:space="0" w:color="auto"/>
        <w:right w:val="none" w:sz="0" w:space="0" w:color="auto"/>
      </w:divBdr>
    </w:div>
    <w:div w:id="1414618133">
      <w:bodyDiv w:val="1"/>
      <w:marLeft w:val="0"/>
      <w:marRight w:val="0"/>
      <w:marTop w:val="0"/>
      <w:marBottom w:val="0"/>
      <w:divBdr>
        <w:top w:val="none" w:sz="0" w:space="0" w:color="auto"/>
        <w:left w:val="none" w:sz="0" w:space="0" w:color="auto"/>
        <w:bottom w:val="none" w:sz="0" w:space="0" w:color="auto"/>
        <w:right w:val="none" w:sz="0" w:space="0" w:color="auto"/>
      </w:divBdr>
    </w:div>
    <w:div w:id="154934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ung67/advstatistics-labs/blob/master/labs/lab11/performPCA.R"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jyoung67/advstatistics-labs/blob/master/labs/lab11/getPValues.R" TargetMode="External"/><Relationship Id="rId10" Type="http://schemas.openxmlformats.org/officeDocument/2006/relationships/hyperlink" Target="https://github.com/jyoung67/advstatistics-labs/blob/master/labs/lab11/getPValues.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young67/advstatistics-labs/blob/master/labs/lab11/getColorVector.R" TargetMode="External"/><Relationship Id="rId14" Type="http://schemas.openxmlformats.org/officeDocument/2006/relationships/hyperlink" Target="https://github.com/jyoung67/advstatistics-labs/blob/master/labs/lab11/performP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EE680A-E933-46B8-8C1D-02C19F282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Jack young</cp:lastModifiedBy>
  <cp:revision>94</cp:revision>
  <dcterms:created xsi:type="dcterms:W3CDTF">2015-03-24T18:45:00Z</dcterms:created>
  <dcterms:modified xsi:type="dcterms:W3CDTF">2020-04-19T16:01:00Z</dcterms:modified>
</cp:coreProperties>
</file>