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8608D" w14:textId="08076061" w:rsidR="00D07158" w:rsidRDefault="007A0F10">
      <w:pPr>
        <w:rPr>
          <w:rFonts w:ascii="Times New Roman" w:hAnsi="Times New Roman" w:cs="Times New Roman"/>
        </w:rPr>
      </w:pPr>
      <w:r w:rsidRPr="00AE418B">
        <w:rPr>
          <w:rFonts w:ascii="Times New Roman" w:hAnsi="Times New Roman" w:cs="Times New Roman"/>
        </w:rPr>
        <w:tab/>
      </w:r>
      <w:r w:rsidR="00D07158">
        <w:rPr>
          <w:rFonts w:ascii="Times New Roman" w:hAnsi="Times New Roman" w:cs="Times New Roman"/>
        </w:rPr>
        <w:t xml:space="preserve">The Current Job Market – </w:t>
      </w:r>
      <w:proofErr w:type="spellStart"/>
      <w:r w:rsidR="00D07158">
        <w:rPr>
          <w:rFonts w:ascii="Times New Roman" w:hAnsi="Times New Roman" w:cs="Times New Roman"/>
        </w:rPr>
        <w:t>JYRoig</w:t>
      </w:r>
      <w:proofErr w:type="spellEnd"/>
      <w:r w:rsidR="00D07158">
        <w:rPr>
          <w:rFonts w:ascii="Times New Roman" w:hAnsi="Times New Roman" w:cs="Times New Roman"/>
        </w:rPr>
        <w:t xml:space="preserve"> </w:t>
      </w:r>
    </w:p>
    <w:p w14:paraId="6F4CECA0" w14:textId="1EFB64D7" w:rsidR="00222F9A" w:rsidRPr="00AE418B" w:rsidRDefault="00222F9A" w:rsidP="00D07158">
      <w:pPr>
        <w:ind w:firstLine="720"/>
        <w:rPr>
          <w:rFonts w:ascii="Times New Roman" w:hAnsi="Times New Roman" w:cs="Times New Roman"/>
        </w:rPr>
      </w:pPr>
      <w:r w:rsidRPr="00AE418B">
        <w:rPr>
          <w:rFonts w:ascii="Times New Roman" w:hAnsi="Times New Roman" w:cs="Times New Roman"/>
        </w:rPr>
        <w:t xml:space="preserve">The current job market </w:t>
      </w:r>
      <w:r w:rsidR="00524E09" w:rsidRPr="00AE418B">
        <w:rPr>
          <w:rFonts w:ascii="Times New Roman" w:hAnsi="Times New Roman" w:cs="Times New Roman"/>
        </w:rPr>
        <w:t>for</w:t>
      </w:r>
      <w:r w:rsidRPr="00AE418B">
        <w:rPr>
          <w:rFonts w:ascii="Times New Roman" w:hAnsi="Times New Roman" w:cs="Times New Roman"/>
        </w:rPr>
        <w:t xml:space="preserve"> history is broad.</w:t>
      </w:r>
      <w:r w:rsidR="00524E09" w:rsidRPr="00AE418B">
        <w:rPr>
          <w:rStyle w:val="FootnoteReference"/>
          <w:rFonts w:ascii="Times New Roman" w:hAnsi="Times New Roman" w:cs="Times New Roman"/>
        </w:rPr>
        <w:footnoteReference w:id="1"/>
      </w:r>
      <w:r w:rsidR="00524E09" w:rsidRPr="00AE418B">
        <w:rPr>
          <w:rFonts w:ascii="Times New Roman" w:hAnsi="Times New Roman" w:cs="Times New Roman"/>
        </w:rPr>
        <w:t xml:space="preserve"> G</w:t>
      </w:r>
      <w:r w:rsidRPr="00AE418B">
        <w:rPr>
          <w:rFonts w:ascii="Times New Roman" w:hAnsi="Times New Roman" w:cs="Times New Roman"/>
        </w:rPr>
        <w:t xml:space="preserve">raduates tend to go to government institutions or education. </w:t>
      </w:r>
      <w:r w:rsidR="001812CE" w:rsidRPr="00AE418B">
        <w:rPr>
          <w:rFonts w:ascii="Times New Roman" w:hAnsi="Times New Roman" w:cs="Times New Roman"/>
        </w:rPr>
        <w:t>Personally,</w:t>
      </w:r>
      <w:r w:rsidRPr="00AE418B">
        <w:rPr>
          <w:rFonts w:ascii="Times New Roman" w:hAnsi="Times New Roman" w:cs="Times New Roman"/>
        </w:rPr>
        <w:t xml:space="preserve"> education is something that I am not at all interested in, even though the pay and job rights are good. Education at </w:t>
      </w:r>
      <w:r w:rsidR="00584920" w:rsidRPr="00AE418B">
        <w:rPr>
          <w:rFonts w:ascii="Times New Roman" w:hAnsi="Times New Roman" w:cs="Times New Roman"/>
        </w:rPr>
        <w:t>an</w:t>
      </w:r>
      <w:r w:rsidRPr="00AE418B">
        <w:rPr>
          <w:rFonts w:ascii="Times New Roman" w:hAnsi="Times New Roman" w:cs="Times New Roman"/>
        </w:rPr>
        <w:t xml:space="preserve"> elementary, middle and high school</w:t>
      </w:r>
      <w:r w:rsidR="00584920" w:rsidRPr="00AE418B">
        <w:rPr>
          <w:rFonts w:ascii="Times New Roman" w:hAnsi="Times New Roman" w:cs="Times New Roman"/>
        </w:rPr>
        <w:t xml:space="preserve"> level</w:t>
      </w:r>
      <w:r w:rsidRPr="00AE418B">
        <w:rPr>
          <w:rFonts w:ascii="Times New Roman" w:hAnsi="Times New Roman" w:cs="Times New Roman"/>
        </w:rPr>
        <w:t xml:space="preserve"> involves communicating knowledge to people who, are in essence, forced to be there. Managing children, in addition to communicating knowledge, seems like a task that I personally do not have the patience. </w:t>
      </w:r>
      <w:r w:rsidR="00584920" w:rsidRPr="00AE418B">
        <w:rPr>
          <w:rFonts w:ascii="Times New Roman" w:hAnsi="Times New Roman" w:cs="Times New Roman"/>
        </w:rPr>
        <w:t xml:space="preserve">The other options are research and government institutions. </w:t>
      </w:r>
    </w:p>
    <w:p w14:paraId="047805A1" w14:textId="673A8310" w:rsidR="003D5C25" w:rsidRPr="00AE418B" w:rsidRDefault="00584920" w:rsidP="00222F9A">
      <w:pPr>
        <w:ind w:firstLine="720"/>
        <w:rPr>
          <w:rFonts w:ascii="Times New Roman" w:hAnsi="Times New Roman" w:cs="Times New Roman"/>
        </w:rPr>
      </w:pPr>
      <w:r w:rsidRPr="00AE418B">
        <w:rPr>
          <w:rFonts w:ascii="Times New Roman" w:hAnsi="Times New Roman" w:cs="Times New Roman"/>
        </w:rPr>
        <w:t xml:space="preserve">To address the first option, research. </w:t>
      </w:r>
      <w:r w:rsidR="007A0F10" w:rsidRPr="00AE418B">
        <w:rPr>
          <w:rFonts w:ascii="Times New Roman" w:hAnsi="Times New Roman" w:cs="Times New Roman"/>
        </w:rPr>
        <w:t xml:space="preserve">The current market regarding university positions and PhDs in history is quite competitive. </w:t>
      </w:r>
      <w:r w:rsidR="00FF107D" w:rsidRPr="00AE418B">
        <w:rPr>
          <w:rFonts w:ascii="Times New Roman" w:hAnsi="Times New Roman" w:cs="Times New Roman"/>
        </w:rPr>
        <w:t xml:space="preserve">Data trends indicate that since 2013 PhD </w:t>
      </w:r>
      <w:r w:rsidR="001027AD" w:rsidRPr="00AE418B">
        <w:rPr>
          <w:rFonts w:ascii="Times New Roman" w:hAnsi="Times New Roman" w:cs="Times New Roman"/>
        </w:rPr>
        <w:t>recipients</w:t>
      </w:r>
      <w:r w:rsidR="003D5C25" w:rsidRPr="00AE418B">
        <w:rPr>
          <w:rFonts w:ascii="Times New Roman" w:hAnsi="Times New Roman" w:cs="Times New Roman"/>
        </w:rPr>
        <w:t xml:space="preserve"> in humanities and arts have been decreasing. History follows this general trend.</w:t>
      </w:r>
      <w:r w:rsidR="003D5C25" w:rsidRPr="00AE418B">
        <w:rPr>
          <w:rStyle w:val="FootnoteReference"/>
          <w:rFonts w:ascii="Times New Roman" w:hAnsi="Times New Roman" w:cs="Times New Roman"/>
        </w:rPr>
        <w:footnoteReference w:id="2"/>
      </w:r>
      <w:r w:rsidR="001027AD" w:rsidRPr="00AE418B">
        <w:rPr>
          <w:rFonts w:ascii="Times New Roman" w:hAnsi="Times New Roman" w:cs="Times New Roman"/>
        </w:rPr>
        <w:t xml:space="preserve"> A caveat is that the data shown is from the United States (US). </w:t>
      </w:r>
      <w:r w:rsidR="00E15C12" w:rsidRPr="00AE418B">
        <w:rPr>
          <w:rFonts w:ascii="Times New Roman" w:hAnsi="Times New Roman" w:cs="Times New Roman"/>
        </w:rPr>
        <w:t>The Netherlands shows a different trend regarding PhD’s.</w:t>
      </w:r>
      <w:r w:rsidR="00E15C12" w:rsidRPr="00AE418B">
        <w:rPr>
          <w:rStyle w:val="FootnoteReference"/>
          <w:rFonts w:ascii="Times New Roman" w:hAnsi="Times New Roman" w:cs="Times New Roman"/>
        </w:rPr>
        <w:footnoteReference w:id="3"/>
      </w:r>
      <w:r w:rsidR="00E15C12" w:rsidRPr="00AE418B">
        <w:rPr>
          <w:rFonts w:ascii="Times New Roman" w:hAnsi="Times New Roman" w:cs="Times New Roman"/>
        </w:rPr>
        <w:t xml:space="preserve"> </w:t>
      </w:r>
      <w:r w:rsidR="001027AD" w:rsidRPr="00AE418B">
        <w:rPr>
          <w:rFonts w:ascii="Times New Roman" w:hAnsi="Times New Roman" w:cs="Times New Roman"/>
        </w:rPr>
        <w:t>PhD positions vary drastically depending on where they are conducted. In the United States PhD positions require payment to the university while in the Netherlands PhD candidates are funded by universities.</w:t>
      </w:r>
      <w:bookmarkStart w:id="0" w:name="_Ref179230837"/>
      <w:r w:rsidR="001027AD" w:rsidRPr="00AE418B">
        <w:rPr>
          <w:rStyle w:val="FootnoteReference"/>
          <w:rFonts w:ascii="Times New Roman" w:hAnsi="Times New Roman" w:cs="Times New Roman"/>
        </w:rPr>
        <w:footnoteReference w:id="4"/>
      </w:r>
      <w:bookmarkEnd w:id="0"/>
      <w:r w:rsidR="001027AD" w:rsidRPr="00AE418B">
        <w:rPr>
          <w:rFonts w:ascii="Times New Roman" w:hAnsi="Times New Roman" w:cs="Times New Roman"/>
        </w:rPr>
        <w:t xml:space="preserve"> However, PhD graduation does not guarantee teaching positions at universities. Graduation from a PhD is followed by the processes of looking for jobs at universities</w:t>
      </w:r>
      <w:r w:rsidR="00E15C12" w:rsidRPr="00AE418B">
        <w:rPr>
          <w:rFonts w:ascii="Times New Roman" w:hAnsi="Times New Roman" w:cs="Times New Roman"/>
        </w:rPr>
        <w:t>.</w:t>
      </w:r>
      <w:r w:rsidR="00E6477D" w:rsidRPr="00AE418B">
        <w:rPr>
          <w:rFonts w:ascii="Times New Roman" w:hAnsi="Times New Roman" w:cs="Times New Roman"/>
        </w:rPr>
        <w:t xml:space="preserve"> Job security is also </w:t>
      </w:r>
      <w:r w:rsidR="003A65A5" w:rsidRPr="00AE418B">
        <w:rPr>
          <w:rFonts w:ascii="Times New Roman" w:hAnsi="Times New Roman" w:cs="Times New Roman"/>
        </w:rPr>
        <w:t>dependent</w:t>
      </w:r>
      <w:r w:rsidR="00E6477D" w:rsidRPr="00AE418B">
        <w:rPr>
          <w:rFonts w:ascii="Times New Roman" w:hAnsi="Times New Roman" w:cs="Times New Roman"/>
        </w:rPr>
        <w:t xml:space="preserve"> on the country. Recent trends in the Netherlands show </w:t>
      </w:r>
      <w:r w:rsidR="003A65A5" w:rsidRPr="00AE418B">
        <w:rPr>
          <w:rFonts w:ascii="Times New Roman" w:hAnsi="Times New Roman" w:cs="Times New Roman"/>
        </w:rPr>
        <w:t>positive trends regarding the labor market in academia.</w:t>
      </w:r>
      <w:r w:rsidR="003A65A5" w:rsidRPr="00AE418B">
        <w:rPr>
          <w:rStyle w:val="FootnoteReference"/>
          <w:rFonts w:ascii="Times New Roman" w:hAnsi="Times New Roman" w:cs="Times New Roman"/>
        </w:rPr>
        <w:footnoteReference w:id="5"/>
      </w:r>
      <w:r w:rsidR="003A65A5" w:rsidRPr="00AE418B">
        <w:rPr>
          <w:rFonts w:ascii="Times New Roman" w:hAnsi="Times New Roman" w:cs="Times New Roman"/>
        </w:rPr>
        <w:t xml:space="preserve"> </w:t>
      </w:r>
      <w:r w:rsidR="00FA175F" w:rsidRPr="00AE418B">
        <w:rPr>
          <w:rFonts w:ascii="Times New Roman" w:hAnsi="Times New Roman" w:cs="Times New Roman"/>
        </w:rPr>
        <w:t xml:space="preserve">For this field the university teaches a lot of soft skills that are suitable for this. Specifically geared towards examining literature, identifying gaps within literature and formulating a particular research question. </w:t>
      </w:r>
      <w:r w:rsidR="00FE0D14" w:rsidRPr="00AE418B">
        <w:rPr>
          <w:rFonts w:ascii="Times New Roman" w:hAnsi="Times New Roman" w:cs="Times New Roman"/>
        </w:rPr>
        <w:t>Personally, since I lack history background a non-research MA is what I aimed for, however I am thinking of maybe applying for the research route either for the winter semester or upon finishing the non-research MA.</w:t>
      </w:r>
      <w:r w:rsidR="00571F91" w:rsidRPr="00AE418B">
        <w:rPr>
          <w:rFonts w:ascii="Times New Roman" w:hAnsi="Times New Roman" w:cs="Times New Roman"/>
        </w:rPr>
        <w:t xml:space="preserve"> </w:t>
      </w:r>
      <w:r w:rsidR="00FA175F" w:rsidRPr="00AE418B">
        <w:rPr>
          <w:rFonts w:ascii="Times New Roman" w:hAnsi="Times New Roman" w:cs="Times New Roman"/>
        </w:rPr>
        <w:t xml:space="preserve">However, my degree focused on social phenomena. This particular perspective of observing the world as a socially constructed environment is something I personally value highly. </w:t>
      </w:r>
    </w:p>
    <w:p w14:paraId="1510FEB9" w14:textId="4ECF8B1D" w:rsidR="00FE0D14" w:rsidRPr="00AE418B" w:rsidRDefault="00FE0D14" w:rsidP="0068625D">
      <w:pPr>
        <w:rPr>
          <w:rFonts w:ascii="Times New Roman" w:hAnsi="Times New Roman" w:cs="Times New Roman"/>
        </w:rPr>
      </w:pPr>
      <w:r w:rsidRPr="00AE418B">
        <w:rPr>
          <w:rFonts w:ascii="Times New Roman" w:hAnsi="Times New Roman" w:cs="Times New Roman"/>
        </w:rPr>
        <w:tab/>
      </w:r>
      <w:r w:rsidR="00524E09" w:rsidRPr="00AE418B">
        <w:rPr>
          <w:rFonts w:ascii="Times New Roman" w:hAnsi="Times New Roman" w:cs="Times New Roman"/>
        </w:rPr>
        <w:t xml:space="preserve">The second is government institutions. Government institutions is a very broad category. Therefore, I will </w:t>
      </w:r>
      <w:r w:rsidR="0068625D" w:rsidRPr="00AE418B">
        <w:rPr>
          <w:rFonts w:ascii="Times New Roman" w:hAnsi="Times New Roman" w:cs="Times New Roman"/>
        </w:rPr>
        <w:t>focus on museums</w:t>
      </w:r>
      <w:r w:rsidR="00524E09" w:rsidRPr="00AE418B">
        <w:rPr>
          <w:rFonts w:ascii="Times New Roman" w:hAnsi="Times New Roman" w:cs="Times New Roman"/>
        </w:rPr>
        <w:t xml:space="preserve">. </w:t>
      </w:r>
      <w:r w:rsidR="0068625D" w:rsidRPr="00AE418B">
        <w:rPr>
          <w:rFonts w:ascii="Times New Roman" w:hAnsi="Times New Roman" w:cs="Times New Roman"/>
        </w:rPr>
        <w:t>The legal status of museums is complex</w:t>
      </w:r>
      <w:r w:rsidR="00524E09" w:rsidRPr="00AE418B">
        <w:rPr>
          <w:rFonts w:ascii="Times New Roman" w:hAnsi="Times New Roman" w:cs="Times New Roman"/>
        </w:rPr>
        <w:t xml:space="preserve">. </w:t>
      </w:r>
      <w:r w:rsidR="0068625D" w:rsidRPr="00AE418B">
        <w:rPr>
          <w:rFonts w:ascii="Times New Roman" w:hAnsi="Times New Roman" w:cs="Times New Roman"/>
        </w:rPr>
        <w:t>They were privatized in 1993</w:t>
      </w:r>
      <w:r w:rsidR="0068625D" w:rsidRPr="00AE418B">
        <w:rPr>
          <w:rStyle w:val="FootnoteReference"/>
          <w:rFonts w:ascii="Times New Roman" w:hAnsi="Times New Roman" w:cs="Times New Roman"/>
        </w:rPr>
        <w:footnoteReference w:id="6"/>
      </w:r>
      <w:r w:rsidR="0068625D" w:rsidRPr="00AE418B">
        <w:rPr>
          <w:rFonts w:ascii="Times New Roman" w:hAnsi="Times New Roman" w:cs="Times New Roman"/>
        </w:rPr>
        <w:t xml:space="preserve"> but depend on the local governments for financing.</w:t>
      </w:r>
      <w:r w:rsidR="0068625D" w:rsidRPr="00BB7F47">
        <w:rPr>
          <w:rStyle w:val="FootnoteReference"/>
          <w:rFonts w:ascii="Times New Roman" w:hAnsi="Times New Roman" w:cs="Times New Roman"/>
        </w:rPr>
        <w:footnoteReference w:id="7"/>
      </w:r>
      <w:r w:rsidR="0068625D" w:rsidRPr="00AE418B">
        <w:rPr>
          <w:rFonts w:ascii="Times New Roman" w:hAnsi="Times New Roman" w:cs="Times New Roman"/>
        </w:rPr>
        <w:t xml:space="preserve"> The statistics provided by the university does not specify if museums fall under government or cultural institutions. Therefore, in this discussion I will treat them as government institutions. Museums are essential for communicating knowledge to the general public. </w:t>
      </w:r>
      <w:r w:rsidR="002977B2" w:rsidRPr="00AE418B">
        <w:rPr>
          <w:rFonts w:ascii="Times New Roman" w:hAnsi="Times New Roman" w:cs="Times New Roman"/>
        </w:rPr>
        <w:t xml:space="preserve">Currently the number of jobs in the museum industry within the Netherlands have remained </w:t>
      </w:r>
      <w:r w:rsidR="002977B2" w:rsidRPr="00AE418B">
        <w:rPr>
          <w:rFonts w:ascii="Times New Roman" w:hAnsi="Times New Roman" w:cs="Times New Roman"/>
        </w:rPr>
        <w:lastRenderedPageBreak/>
        <w:t>steady.</w:t>
      </w:r>
      <w:r w:rsidR="002977B2" w:rsidRPr="00AE418B">
        <w:rPr>
          <w:rStyle w:val="FootnoteReference"/>
          <w:rFonts w:ascii="Times New Roman" w:hAnsi="Times New Roman" w:cs="Times New Roman"/>
        </w:rPr>
        <w:footnoteReference w:id="8"/>
      </w:r>
      <w:r w:rsidR="002977B2" w:rsidRPr="00AE418B">
        <w:rPr>
          <w:rFonts w:ascii="Times New Roman" w:hAnsi="Times New Roman" w:cs="Times New Roman"/>
        </w:rPr>
        <w:t xml:space="preserve"> </w:t>
      </w:r>
      <w:r w:rsidR="007E62DA" w:rsidRPr="00AE418B">
        <w:rPr>
          <w:rFonts w:ascii="Times New Roman" w:hAnsi="Times New Roman" w:cs="Times New Roman"/>
        </w:rPr>
        <w:t xml:space="preserve">Museums are a very public facing job. </w:t>
      </w:r>
      <w:r w:rsidR="004E20E1" w:rsidRPr="00AE418B">
        <w:rPr>
          <w:rFonts w:ascii="Times New Roman" w:hAnsi="Times New Roman" w:cs="Times New Roman"/>
        </w:rPr>
        <w:t>P</w:t>
      </w:r>
      <w:r w:rsidR="0068625D" w:rsidRPr="00AE418B">
        <w:rPr>
          <w:rFonts w:ascii="Times New Roman" w:hAnsi="Times New Roman" w:cs="Times New Roman"/>
        </w:rPr>
        <w:t xml:space="preserve">ublic </w:t>
      </w:r>
      <w:r w:rsidR="004E20E1" w:rsidRPr="00AE418B">
        <w:rPr>
          <w:rFonts w:ascii="Times New Roman" w:hAnsi="Times New Roman" w:cs="Times New Roman"/>
        </w:rPr>
        <w:t xml:space="preserve">speaking requires a set of skills that are not emphasized at research universities and tend to be the focus at </w:t>
      </w:r>
      <w:proofErr w:type="spellStart"/>
      <w:r w:rsidR="004E20E1" w:rsidRPr="00AE418B">
        <w:rPr>
          <w:rFonts w:ascii="Times New Roman" w:hAnsi="Times New Roman" w:cs="Times New Roman"/>
        </w:rPr>
        <w:t>Hogeschools</w:t>
      </w:r>
      <w:proofErr w:type="spellEnd"/>
      <w:r w:rsidR="004E20E1" w:rsidRPr="00AE418B">
        <w:rPr>
          <w:rFonts w:ascii="Times New Roman" w:hAnsi="Times New Roman" w:cs="Times New Roman"/>
        </w:rPr>
        <w:t xml:space="preserve">. </w:t>
      </w:r>
      <w:r w:rsidR="00CF5040" w:rsidRPr="00AE418B">
        <w:rPr>
          <w:rFonts w:ascii="Times New Roman" w:hAnsi="Times New Roman" w:cs="Times New Roman"/>
        </w:rPr>
        <w:t>Therefore,</w:t>
      </w:r>
      <w:r w:rsidR="0068625D" w:rsidRPr="00AE418B">
        <w:rPr>
          <w:rFonts w:ascii="Times New Roman" w:hAnsi="Times New Roman" w:cs="Times New Roman"/>
        </w:rPr>
        <w:t xml:space="preserve"> that is a skill set that I will be at a disadvantage however this particular profession has more open possibilities. </w:t>
      </w:r>
      <w:r w:rsidR="007E62DA" w:rsidRPr="00AE418B">
        <w:rPr>
          <w:rFonts w:ascii="Times New Roman" w:hAnsi="Times New Roman" w:cs="Times New Roman"/>
        </w:rPr>
        <w:t xml:space="preserve">I would still like to do research however I am more open to different roles. </w:t>
      </w:r>
    </w:p>
    <w:p w14:paraId="47407213" w14:textId="77777777" w:rsidR="00AE418B" w:rsidRDefault="00CF5040">
      <w:pPr>
        <w:rPr>
          <w:rFonts w:ascii="Times New Roman" w:hAnsi="Times New Roman" w:cs="Times New Roman"/>
        </w:rPr>
      </w:pPr>
      <w:r w:rsidRPr="00AE418B">
        <w:rPr>
          <w:rFonts w:ascii="Times New Roman" w:hAnsi="Times New Roman" w:cs="Times New Roman"/>
        </w:rPr>
        <w:tab/>
        <w:t xml:space="preserve">Another final option is a mix of both, entering the labor market for a while and then coming back to do a research MA and PhD. This combines the two options and gives me both practical work experience and the possibility of further education. </w:t>
      </w:r>
    </w:p>
    <w:p w14:paraId="5A961977" w14:textId="77777777" w:rsidR="00AE418B" w:rsidRDefault="00AE418B">
      <w:pPr>
        <w:rPr>
          <w:rFonts w:ascii="Times New Roman" w:hAnsi="Times New Roman" w:cs="Times New Roman"/>
        </w:rPr>
      </w:pPr>
    </w:p>
    <w:p w14:paraId="1E940923" w14:textId="77777777" w:rsidR="00AE418B" w:rsidRDefault="00AE418B">
      <w:pPr>
        <w:rPr>
          <w:rFonts w:ascii="Times New Roman" w:hAnsi="Times New Roman" w:cs="Times New Roman"/>
        </w:rPr>
      </w:pPr>
    </w:p>
    <w:p w14:paraId="7D475BEC" w14:textId="77777777" w:rsidR="00AE418B" w:rsidRDefault="00AE418B">
      <w:pPr>
        <w:rPr>
          <w:rFonts w:ascii="Times New Roman" w:hAnsi="Times New Roman" w:cs="Times New Roman"/>
          <w:b/>
          <w:bCs/>
        </w:rPr>
      </w:pPr>
      <w:r w:rsidRPr="00AE418B">
        <w:rPr>
          <w:rFonts w:ascii="Times New Roman" w:hAnsi="Times New Roman" w:cs="Times New Roman"/>
          <w:b/>
          <w:bCs/>
        </w:rPr>
        <w:t>Sources</w:t>
      </w:r>
    </w:p>
    <w:p w14:paraId="24B6F6B2" w14:textId="77777777" w:rsidR="00AE418B" w:rsidRPr="00AE418B" w:rsidRDefault="00AE418B" w:rsidP="00AE418B">
      <w:pPr>
        <w:pStyle w:val="Bibliography"/>
        <w:ind w:left="720" w:hanging="720"/>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AE418B">
        <w:rPr>
          <w:rFonts w:ascii="Times New Roman" w:hAnsi="Times New Roman" w:cs="Times New Roman"/>
        </w:rPr>
        <w:t xml:space="preserve">“Academic Careers of Researchers.” 2024. Rathenau </w:t>
      </w:r>
      <w:proofErr w:type="spellStart"/>
      <w:r w:rsidRPr="00AE418B">
        <w:rPr>
          <w:rFonts w:ascii="Times New Roman" w:hAnsi="Times New Roman" w:cs="Times New Roman"/>
        </w:rPr>
        <w:t>Instituut</w:t>
      </w:r>
      <w:proofErr w:type="spellEnd"/>
      <w:r w:rsidRPr="00AE418B">
        <w:rPr>
          <w:rFonts w:ascii="Times New Roman" w:hAnsi="Times New Roman" w:cs="Times New Roman"/>
        </w:rPr>
        <w:t>. 2024. https://www.rathenau.nl/en/science-figures/personnel/university-staff/academic-careers-researchers.</w:t>
      </w:r>
    </w:p>
    <w:p w14:paraId="1A22C8C8" w14:textId="77777777" w:rsidR="00AE418B" w:rsidRPr="00AE418B" w:rsidRDefault="00AE418B" w:rsidP="00AE418B">
      <w:pPr>
        <w:pStyle w:val="Bibliography"/>
        <w:ind w:left="720" w:hanging="720"/>
        <w:rPr>
          <w:rFonts w:ascii="Times New Roman" w:hAnsi="Times New Roman" w:cs="Times New Roman"/>
        </w:rPr>
      </w:pPr>
      <w:r w:rsidRPr="00AE418B">
        <w:rPr>
          <w:rFonts w:ascii="Times New Roman" w:hAnsi="Times New Roman" w:cs="Times New Roman"/>
          <w:lang w:val="nl-NL"/>
        </w:rPr>
        <w:t xml:space="preserve">Bína, Vladimír. n.d. “Netherlands.” </w:t>
      </w:r>
      <w:r w:rsidRPr="00AE418B">
        <w:rPr>
          <w:rFonts w:ascii="Times New Roman" w:hAnsi="Times New Roman" w:cs="Times New Roman"/>
        </w:rPr>
        <w:t>The European Group on Museum Statistics.</w:t>
      </w:r>
    </w:p>
    <w:p w14:paraId="437D6A63" w14:textId="77777777" w:rsidR="00AE418B" w:rsidRPr="00AE418B" w:rsidRDefault="00AE418B" w:rsidP="00AE418B">
      <w:pPr>
        <w:pStyle w:val="Bibliography"/>
        <w:ind w:left="720" w:hanging="720"/>
        <w:rPr>
          <w:rFonts w:ascii="Times New Roman" w:hAnsi="Times New Roman" w:cs="Times New Roman"/>
        </w:rPr>
      </w:pPr>
      <w:r w:rsidRPr="00AE418B">
        <w:rPr>
          <w:rFonts w:ascii="Times New Roman" w:hAnsi="Times New Roman" w:cs="Times New Roman"/>
        </w:rPr>
        <w:t>“Career Prospects - History MA.” n.d. University. Leiden University. Accessed October 7, 2024. https://www.universiteitleiden.nl/en/education/study-programmes/master/history/career-prospects.</w:t>
      </w:r>
    </w:p>
    <w:p w14:paraId="3D67279D" w14:textId="77777777" w:rsidR="00AE418B" w:rsidRPr="00AE418B" w:rsidRDefault="00AE418B" w:rsidP="00AE418B">
      <w:pPr>
        <w:pStyle w:val="Bibliography"/>
        <w:ind w:left="720" w:hanging="720"/>
        <w:rPr>
          <w:rFonts w:ascii="Times New Roman" w:hAnsi="Times New Roman" w:cs="Times New Roman"/>
          <w:lang w:val="nl-NL"/>
        </w:rPr>
      </w:pPr>
      <w:r w:rsidRPr="00AE418B">
        <w:rPr>
          <w:rFonts w:ascii="Times New Roman" w:hAnsi="Times New Roman" w:cs="Times New Roman"/>
          <w:lang w:val="nl-NL"/>
        </w:rPr>
        <w:t xml:space="preserve">Daggers, Joop, and Emma van der Deijl. n.d. “Careers inside/Outside Academia.” </w:t>
      </w:r>
      <w:r w:rsidRPr="00AE418B">
        <w:rPr>
          <w:rFonts w:ascii="Times New Roman" w:hAnsi="Times New Roman" w:cs="Times New Roman"/>
          <w:i/>
          <w:iCs/>
          <w:lang w:val="nl-NL"/>
        </w:rPr>
        <w:t>NWO Onderzoek</w:t>
      </w:r>
      <w:r w:rsidRPr="00AE418B">
        <w:rPr>
          <w:rFonts w:ascii="Times New Roman" w:hAnsi="Times New Roman" w:cs="Times New Roman"/>
          <w:lang w:val="nl-NL"/>
        </w:rPr>
        <w:t>. https://www.nwo.nl/en/careers-inside/outside-academia.</w:t>
      </w:r>
    </w:p>
    <w:p w14:paraId="39678F19" w14:textId="77777777" w:rsidR="00AE418B" w:rsidRPr="00AE418B" w:rsidRDefault="00AE418B" w:rsidP="00AE418B">
      <w:pPr>
        <w:pStyle w:val="Bibliography"/>
        <w:ind w:left="720" w:hanging="720"/>
        <w:rPr>
          <w:rFonts w:ascii="Times New Roman" w:hAnsi="Times New Roman" w:cs="Times New Roman"/>
        </w:rPr>
      </w:pPr>
      <w:r w:rsidRPr="00AE418B">
        <w:rPr>
          <w:rFonts w:ascii="Times New Roman" w:hAnsi="Times New Roman" w:cs="Times New Roman"/>
        </w:rPr>
        <w:t>“Jobs in the Museum Industry Netherlands 2020.” 2024. Statista. 2024. https://www.statista.com/statistics/1032950/jobs-in-the-museum-industry-in-the-netherlands/.</w:t>
      </w:r>
    </w:p>
    <w:p w14:paraId="54E97C7C" w14:textId="77777777" w:rsidR="00AE418B" w:rsidRPr="00AE418B" w:rsidRDefault="00AE418B" w:rsidP="00AE418B">
      <w:pPr>
        <w:pStyle w:val="Bibliography"/>
        <w:ind w:left="720" w:hanging="720"/>
        <w:rPr>
          <w:rFonts w:ascii="Times New Roman" w:hAnsi="Times New Roman" w:cs="Times New Roman"/>
        </w:rPr>
      </w:pPr>
      <w:r w:rsidRPr="00AE418B">
        <w:rPr>
          <w:rFonts w:ascii="Times New Roman" w:hAnsi="Times New Roman" w:cs="Times New Roman"/>
        </w:rPr>
        <w:t xml:space="preserve">“PhD </w:t>
      </w:r>
      <w:proofErr w:type="spellStart"/>
      <w:r w:rsidRPr="00AE418B">
        <w:rPr>
          <w:rFonts w:ascii="Times New Roman" w:hAnsi="Times New Roman" w:cs="Times New Roman"/>
        </w:rPr>
        <w:t>Programme</w:t>
      </w:r>
      <w:proofErr w:type="spellEnd"/>
      <w:r w:rsidRPr="00AE418B">
        <w:rPr>
          <w:rFonts w:ascii="Times New Roman" w:hAnsi="Times New Roman" w:cs="Times New Roman"/>
        </w:rPr>
        <w:t xml:space="preserve"> of the Institute for History.” n.d. Leiden University. Accessed October 7, 2024. https://www.universiteitleiden.nl/en/humanities/institute-for-history/phd-programme.</w:t>
      </w:r>
    </w:p>
    <w:p w14:paraId="1C59890D" w14:textId="77777777" w:rsidR="00AE418B" w:rsidRPr="00AE418B" w:rsidRDefault="00AE418B" w:rsidP="00AE418B">
      <w:pPr>
        <w:pStyle w:val="Bibliography"/>
        <w:ind w:left="720" w:hanging="720"/>
        <w:rPr>
          <w:rFonts w:ascii="Times New Roman" w:hAnsi="Times New Roman" w:cs="Times New Roman"/>
        </w:rPr>
      </w:pPr>
      <w:r w:rsidRPr="00AE418B">
        <w:rPr>
          <w:rFonts w:ascii="Times New Roman" w:hAnsi="Times New Roman" w:cs="Times New Roman"/>
        </w:rPr>
        <w:t>“Research Doctorate Recipients, by Trend Broad Field of Doctorate and Citizenship Status: Selected Years, 1978–2023.” 2024. Data Table. National Center for Science and Engineering Statistics. https://ncses.nsf.gov/surveys/earned-doctorates.</w:t>
      </w:r>
    </w:p>
    <w:p w14:paraId="31EB6FB2" w14:textId="77777777" w:rsidR="00AE418B" w:rsidRPr="00AE418B" w:rsidRDefault="00AE418B" w:rsidP="00AE418B">
      <w:pPr>
        <w:pStyle w:val="Bibliography"/>
        <w:ind w:left="720" w:hanging="720"/>
        <w:rPr>
          <w:rFonts w:ascii="Times New Roman" w:hAnsi="Times New Roman" w:cs="Times New Roman"/>
        </w:rPr>
      </w:pPr>
      <w:r w:rsidRPr="00AE418B">
        <w:rPr>
          <w:rFonts w:ascii="Times New Roman" w:hAnsi="Times New Roman" w:cs="Times New Roman"/>
        </w:rPr>
        <w:t>“Research Doctorate Recipients, by Trend Major Field of Doctorate: Selected Years, 1993–2023.” 2024. Data Table. https://ncses.nsf.gov/surveys/earned-doctorates.</w:t>
      </w:r>
    </w:p>
    <w:p w14:paraId="3F5B2FD3" w14:textId="11431E99" w:rsidR="0052759C" w:rsidRPr="00BB7F47" w:rsidRDefault="00AE418B">
      <w:pPr>
        <w:rPr>
          <w:rFonts w:ascii="Times New Roman" w:hAnsi="Times New Roman" w:cs="Times New Roman"/>
          <w:b/>
          <w:bCs/>
        </w:rPr>
      </w:pPr>
      <w:r>
        <w:rPr>
          <w:rFonts w:ascii="Times New Roman" w:hAnsi="Times New Roman" w:cs="Times New Roman"/>
          <w:b/>
          <w:bCs/>
        </w:rPr>
        <w:fldChar w:fldCharType="end"/>
      </w:r>
      <w:r w:rsidR="003D5C25" w:rsidRPr="00AE418B">
        <w:rPr>
          <w:rFonts w:ascii="Times New Roman" w:hAnsi="Times New Roman" w:cs="Times New Roman"/>
          <w:b/>
          <w:bCs/>
        </w:rPr>
        <w:br w:type="page"/>
      </w:r>
      <w:r w:rsidR="003D5C25" w:rsidRPr="00AE418B">
        <w:rPr>
          <w:rFonts w:ascii="Times New Roman" w:hAnsi="Times New Roman" w:cs="Times New Roman"/>
        </w:rPr>
        <w:lastRenderedPageBreak/>
        <w:t>Appendix</w:t>
      </w:r>
    </w:p>
    <w:p w14:paraId="5BE25C68" w14:textId="7F181D94" w:rsidR="003D5C25" w:rsidRPr="00AE418B" w:rsidRDefault="0052759C">
      <w:pPr>
        <w:rPr>
          <w:rFonts w:ascii="Times New Roman" w:hAnsi="Times New Roman" w:cs="Times New Roman"/>
          <w:i/>
          <w:iCs/>
        </w:rPr>
      </w:pPr>
      <w:r w:rsidRPr="00AE418B">
        <w:rPr>
          <w:rFonts w:ascii="Times New Roman" w:hAnsi="Times New Roman" w:cs="Times New Roman"/>
          <w:i/>
          <w:iCs/>
        </w:rPr>
        <w:t>Figure 1</w:t>
      </w:r>
      <w:r w:rsidRPr="00AE418B">
        <w:rPr>
          <w:rFonts w:ascii="Times New Roman" w:hAnsi="Times New Roman" w:cs="Times New Roman"/>
        </w:rPr>
        <w:t>.</w:t>
      </w:r>
      <w:r w:rsidRPr="00AE418B">
        <w:rPr>
          <w:rStyle w:val="FootnoteReference"/>
          <w:rFonts w:ascii="Times New Roman" w:hAnsi="Times New Roman" w:cs="Times New Roman"/>
        </w:rPr>
        <w:footnoteReference w:id="9"/>
      </w:r>
      <w:r w:rsidR="003D5C25" w:rsidRPr="00AE418B">
        <w:rPr>
          <w:rFonts w:ascii="Times New Roman" w:hAnsi="Times New Roman" w:cs="Times New Roman"/>
          <w:i/>
          <w:iCs/>
        </w:rPr>
        <w:t xml:space="preserve"> </w:t>
      </w:r>
    </w:p>
    <w:p w14:paraId="2E3928D3" w14:textId="08256B82" w:rsidR="003D5C25" w:rsidRPr="00AE418B" w:rsidRDefault="003D5C25">
      <w:pPr>
        <w:rPr>
          <w:rFonts w:ascii="Times New Roman" w:hAnsi="Times New Roman" w:cs="Times New Roman"/>
          <w:b/>
          <w:bCs/>
        </w:rPr>
      </w:pPr>
      <w:r w:rsidRPr="00AE418B">
        <w:rPr>
          <w:rFonts w:ascii="Times New Roman" w:hAnsi="Times New Roman" w:cs="Times New Roman"/>
          <w:b/>
          <w:bCs/>
          <w:noProof/>
        </w:rPr>
        <w:drawing>
          <wp:inline distT="0" distB="0" distL="0" distR="0" wp14:anchorId="7EFD4D0F" wp14:editId="41415E39">
            <wp:extent cx="3403623" cy="2099982"/>
            <wp:effectExtent l="0" t="0" r="6350" b="0"/>
            <wp:docPr id="1380292889"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92889" name="Picture 1" descr="A graph with blue lines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10931" cy="2104491"/>
                    </a:xfrm>
                    <a:prstGeom prst="rect">
                      <a:avLst/>
                    </a:prstGeom>
                  </pic:spPr>
                </pic:pic>
              </a:graphicData>
            </a:graphic>
          </wp:inline>
        </w:drawing>
      </w:r>
    </w:p>
    <w:p w14:paraId="6947221D" w14:textId="78B89A9D" w:rsidR="0052759C" w:rsidRPr="00AE418B" w:rsidRDefault="0052759C">
      <w:pPr>
        <w:rPr>
          <w:rFonts w:ascii="Times New Roman" w:hAnsi="Times New Roman" w:cs="Times New Roman"/>
        </w:rPr>
      </w:pPr>
      <w:r w:rsidRPr="00AE418B">
        <w:rPr>
          <w:rFonts w:ascii="Times New Roman" w:hAnsi="Times New Roman" w:cs="Times New Roman"/>
          <w:i/>
          <w:iCs/>
        </w:rPr>
        <w:t>Figure 2</w:t>
      </w:r>
      <w:r w:rsidRPr="00AE418B">
        <w:rPr>
          <w:rFonts w:ascii="Times New Roman" w:hAnsi="Times New Roman" w:cs="Times New Roman"/>
        </w:rPr>
        <w:t>.</w:t>
      </w:r>
      <w:r w:rsidRPr="00AE418B">
        <w:rPr>
          <w:rStyle w:val="FootnoteReference"/>
          <w:rFonts w:ascii="Times New Roman" w:hAnsi="Times New Roman" w:cs="Times New Roman"/>
        </w:rPr>
        <w:footnoteReference w:id="10"/>
      </w:r>
    </w:p>
    <w:p w14:paraId="3EB327A5" w14:textId="232BEF6D" w:rsidR="0052759C" w:rsidRPr="00AE418B" w:rsidRDefault="0052759C">
      <w:pPr>
        <w:rPr>
          <w:rFonts w:ascii="Times New Roman" w:hAnsi="Times New Roman" w:cs="Times New Roman"/>
        </w:rPr>
      </w:pPr>
      <w:r w:rsidRPr="00AE418B">
        <w:rPr>
          <w:rFonts w:ascii="Times New Roman" w:hAnsi="Times New Roman" w:cs="Times New Roman"/>
          <w:noProof/>
        </w:rPr>
        <w:drawing>
          <wp:inline distT="0" distB="0" distL="0" distR="0" wp14:anchorId="678CE536" wp14:editId="659BF219">
            <wp:extent cx="3394180" cy="2098800"/>
            <wp:effectExtent l="0" t="0" r="0" b="0"/>
            <wp:docPr id="1260911385" name="Picture 2"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11385" name="Picture 2" descr="A graph with numbers and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94180" cy="2098800"/>
                    </a:xfrm>
                    <a:prstGeom prst="rect">
                      <a:avLst/>
                    </a:prstGeom>
                  </pic:spPr>
                </pic:pic>
              </a:graphicData>
            </a:graphic>
          </wp:inline>
        </w:drawing>
      </w:r>
    </w:p>
    <w:p w14:paraId="3546239F" w14:textId="77777777" w:rsidR="00E6477D" w:rsidRPr="00AE418B" w:rsidRDefault="00E6477D">
      <w:pPr>
        <w:rPr>
          <w:rFonts w:ascii="Times New Roman" w:hAnsi="Times New Roman" w:cs="Times New Roman"/>
        </w:rPr>
      </w:pPr>
    </w:p>
    <w:sectPr w:rsidR="00E6477D" w:rsidRPr="00AE41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B3942" w14:textId="77777777" w:rsidR="004D2C66" w:rsidRDefault="004D2C66" w:rsidP="003D5C25">
      <w:pPr>
        <w:spacing w:after="0" w:line="240" w:lineRule="auto"/>
      </w:pPr>
      <w:r>
        <w:separator/>
      </w:r>
    </w:p>
  </w:endnote>
  <w:endnote w:type="continuationSeparator" w:id="0">
    <w:p w14:paraId="370555AC" w14:textId="77777777" w:rsidR="004D2C66" w:rsidRDefault="004D2C66" w:rsidP="003D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8991B" w14:textId="77777777" w:rsidR="004D2C66" w:rsidRDefault="004D2C66" w:rsidP="003D5C25">
      <w:pPr>
        <w:spacing w:after="0" w:line="240" w:lineRule="auto"/>
      </w:pPr>
      <w:r>
        <w:separator/>
      </w:r>
    </w:p>
  </w:footnote>
  <w:footnote w:type="continuationSeparator" w:id="0">
    <w:p w14:paraId="537DB35A" w14:textId="77777777" w:rsidR="004D2C66" w:rsidRDefault="004D2C66" w:rsidP="003D5C25">
      <w:pPr>
        <w:spacing w:after="0" w:line="240" w:lineRule="auto"/>
      </w:pPr>
      <w:r>
        <w:continuationSeparator/>
      </w:r>
    </w:p>
  </w:footnote>
  <w:footnote w:id="1">
    <w:p w14:paraId="07786541" w14:textId="37E121A9" w:rsidR="00524E09" w:rsidRDefault="00524E09">
      <w:pPr>
        <w:pStyle w:val="FootnoteText"/>
      </w:pPr>
      <w:r>
        <w:rPr>
          <w:rStyle w:val="FootnoteReference"/>
        </w:rPr>
        <w:footnoteRef/>
      </w:r>
      <w:r>
        <w:t xml:space="preserve"> </w:t>
      </w:r>
      <w:r>
        <w:fldChar w:fldCharType="begin"/>
      </w:r>
      <w:r>
        <w:instrText xml:space="preserve"> ADDIN ZOTERO_ITEM CSL_CITATION {"citationID":"tyc2ppTE","properties":{"formattedCitation":"(\\uc0\\u8220{}Career Prospects - History MA,\\uc0\\u8221{} n.d.)","plainCitation":"(“Career Prospects - History MA,” n.d.)","noteIndex":1},"citationItems":[{"id":1940,"uris":["http://zotero.org/users/9264098/items/SSCJEMC8"],"itemData":{"id":1940,"type":"webpage","container-title":"Leiden University","genre":"University","title":"Career prospects - History MA","URL":"https://www.universiteitleiden.nl/en/education/study-programmes/master/history/career-prospects","accessed":{"date-parts":[["2024",10,7]]},"citation-key":"CareerProspectsHistory"}}],"schema":"https://github.com/citation-style-language/schema/raw/master/csl-citation.json"} </w:instrText>
      </w:r>
      <w:r>
        <w:fldChar w:fldCharType="separate"/>
      </w:r>
      <w:r w:rsidRPr="00524E09">
        <w:rPr>
          <w:rFonts w:ascii="Aptos" w:hAnsi="Aptos" w:cs="Times New Roman"/>
          <w:kern w:val="0"/>
        </w:rPr>
        <w:t>(“Career Prospects - History MA,” n.d.)</w:t>
      </w:r>
      <w:r>
        <w:fldChar w:fldCharType="end"/>
      </w:r>
    </w:p>
  </w:footnote>
  <w:footnote w:id="2">
    <w:p w14:paraId="5AA70403" w14:textId="2E8C28C0" w:rsidR="003D5C25" w:rsidRDefault="003D5C25">
      <w:pPr>
        <w:pStyle w:val="FootnoteText"/>
      </w:pPr>
      <w:r w:rsidRPr="00AE231F">
        <w:rPr>
          <w:rStyle w:val="FootnoteReference"/>
        </w:rPr>
        <w:footnoteRef/>
      </w:r>
      <w:r>
        <w:t xml:space="preserve"> See figures 1 and 2 in the Appendix. </w:t>
      </w:r>
    </w:p>
  </w:footnote>
  <w:footnote w:id="3">
    <w:p w14:paraId="53E4D144" w14:textId="317A4D09" w:rsidR="00E15C12" w:rsidRDefault="00E15C12">
      <w:pPr>
        <w:pStyle w:val="FootnoteText"/>
      </w:pPr>
      <w:r w:rsidRPr="00AE231F">
        <w:rPr>
          <w:rStyle w:val="FootnoteReference"/>
        </w:rPr>
        <w:footnoteRef/>
      </w:r>
      <w:r>
        <w:t xml:space="preserve"> </w:t>
      </w:r>
      <w:r>
        <w:fldChar w:fldCharType="begin"/>
      </w:r>
      <w:r>
        <w:instrText xml:space="preserve"> ADDIN ZOTERO_ITEM CSL_CITATION {"citationID":"Y25ecerx","properties":{"formattedCitation":"(\\uc0\\u8220{}Academic Careers of Researchers\\uc0\\u8221{} 2024)","plainCitation":"(“Academic Careers of Researchers” 2024)","noteIndex":2},"citationItems":[{"id":1928,"uris":["http://zotero.org/users/9264098/items/3YLNRI49"],"itemData":{"id":1928,"type":"webpage","abstract":"In this factsheet we describe some characteristics of the academic career: the job classification, men and women in science and internationalization.","container-title":"Rathenau Instituut","language":"en","title":"Academic careers of researchers","URL":"https://www.rathenau.nl/en/science-figures/personnel/university-staff/academic-careers-researchers","accessed":{"date-parts":[["2024",10,7]]},"issued":{"date-parts":[["2024"]]},"citation-key":"AcademicCareersResearchers2024"}}],"schema":"https://github.com/citation-style-language/schema/raw/master/csl-citation.json"} </w:instrText>
      </w:r>
      <w:r>
        <w:fldChar w:fldCharType="separate"/>
      </w:r>
      <w:r w:rsidRPr="00E15C12">
        <w:rPr>
          <w:rFonts w:ascii="Aptos" w:hAnsi="Aptos" w:cs="Times New Roman"/>
          <w:kern w:val="0"/>
        </w:rPr>
        <w:t>(“Academic Careers of Researchers” 2024)</w:t>
      </w:r>
      <w:r>
        <w:fldChar w:fldCharType="end"/>
      </w:r>
    </w:p>
  </w:footnote>
  <w:footnote w:id="4">
    <w:p w14:paraId="19134D5A" w14:textId="05E15E97" w:rsidR="001027AD" w:rsidRDefault="001027AD">
      <w:pPr>
        <w:pStyle w:val="FootnoteText"/>
      </w:pPr>
      <w:r w:rsidRPr="00AE231F">
        <w:rPr>
          <w:rStyle w:val="FootnoteReference"/>
        </w:rPr>
        <w:footnoteRef/>
      </w:r>
      <w:r>
        <w:t xml:space="preserve"> </w:t>
      </w:r>
      <w:r>
        <w:fldChar w:fldCharType="begin"/>
      </w:r>
      <w:r>
        <w:instrText xml:space="preserve"> ADDIN ZOTERO_ITEM CSL_CITATION {"citationID":"ZcARdZb6","properties":{"formattedCitation":"(\\uc0\\u8220{}PhD Programme of the Institute for History,\\uc0\\u8221{} n.d.)","plainCitation":"(“PhD Programme of the Institute for History,” n.d.)","noteIndex":2},"citationItems":[{"id":1926,"uris":["http://zotero.org/users/9264098/items/VCYXC85F"],"itemData":{"id":1926,"type":"webpage","abstract":"PhD Programme of the Institute for History","container-title":"Leiden University","language":"en","title":"PhD Programme of the Institute for History","URL":"https://www.universiteitleiden.nl/en/humanities/institute-for-history/phd-programme","accessed":{"date-parts":[["2024",10,7]]},"citation-key":"PhDProgrammeInstitute"}}],"schema":"https://github.com/citation-style-language/schema/raw/master/csl-citation.json"} </w:instrText>
      </w:r>
      <w:r>
        <w:fldChar w:fldCharType="separate"/>
      </w:r>
      <w:r w:rsidRPr="001027AD">
        <w:rPr>
          <w:rFonts w:ascii="Aptos" w:hAnsi="Aptos" w:cs="Times New Roman"/>
          <w:kern w:val="0"/>
        </w:rPr>
        <w:t>(“PhD Programme of the Institute for History,” n.d.)</w:t>
      </w:r>
      <w:r>
        <w:fldChar w:fldCharType="end"/>
      </w:r>
    </w:p>
  </w:footnote>
  <w:footnote w:id="5">
    <w:p w14:paraId="6631B6F0" w14:textId="7876A8BD" w:rsidR="003A65A5" w:rsidRDefault="003A65A5">
      <w:pPr>
        <w:pStyle w:val="FootnoteText"/>
      </w:pPr>
      <w:r w:rsidRPr="00AE231F">
        <w:rPr>
          <w:rStyle w:val="FootnoteReference"/>
        </w:rPr>
        <w:footnoteRef/>
      </w:r>
      <w:r>
        <w:t xml:space="preserve"> </w:t>
      </w:r>
      <w:r>
        <w:fldChar w:fldCharType="begin"/>
      </w:r>
      <w:r>
        <w:instrText xml:space="preserve"> ADDIN ZOTERO_ITEM CSL_CITATION {"citationID":"C6pLIBTy","properties":{"formattedCitation":"(Daggers and Deijl, n.d.)","plainCitation":"(Daggers and Deijl, n.d.)","noteIndex":4},"citationItems":[{"id":1933,"uris":["http://zotero.org/users/9264098/items/IZ5U598U"],"itemData":{"id":1933,"type":"article-magazine","container-title":"NWO Onderzoek","note":"publisher: Nederlandse Organisatie voor Wetenschappelijk Onderzoek","title":"Careers inside/outside academia","URL":"https://www.nwo.nl/en/careers-inside/outside-academia","author":[{"family":"Daggers","given":"Joop"},{"family":"Deijl","given":"Emma","dropping-particle":"van der"}],"citation-key":"daggersCareersOutsideAcademia"}}],"schema":"https://github.com/citation-style-language/schema/raw/master/csl-citation.json"} </w:instrText>
      </w:r>
      <w:r>
        <w:fldChar w:fldCharType="separate"/>
      </w:r>
      <w:r w:rsidRPr="003A65A5">
        <w:rPr>
          <w:rFonts w:ascii="Aptos" w:hAnsi="Aptos"/>
        </w:rPr>
        <w:t>(Daggers and Deijl, n.d.)</w:t>
      </w:r>
      <w:r>
        <w:fldChar w:fldCharType="end"/>
      </w:r>
    </w:p>
  </w:footnote>
  <w:footnote w:id="6">
    <w:p w14:paraId="29154285" w14:textId="77777777" w:rsidR="0068625D" w:rsidRPr="0068625D" w:rsidRDefault="0068625D" w:rsidP="0068625D">
      <w:pPr>
        <w:pStyle w:val="FootnoteText"/>
      </w:pPr>
      <w:r>
        <w:rPr>
          <w:rStyle w:val="FootnoteReference"/>
        </w:rPr>
        <w:footnoteRef/>
      </w:r>
      <w:r>
        <w:t xml:space="preserve"> </w:t>
      </w:r>
      <w:r>
        <w:fldChar w:fldCharType="begin"/>
      </w:r>
      <w:r>
        <w:instrText xml:space="preserve"> ADDIN ZOTERO_ITEM CSL_CITATION {"citationID":"8xJfzW3W","properties":{"formattedCitation":"(B\\uc0\\u237{}na, n.d.)","plainCitation":"(Bína, n.d.)","noteIndex":6},"citationItems":[{"id":1943,"uris":["http://zotero.org/users/9264098/items/JDICY6PH"],"itemData":{"id":1943,"type":"report","page":"4","publisher":"The European Group on Museum Statistics","title":"Netherlands","author":[{"family":"Bína","given":"Vladimír"}],"citation-key":"binaNetherlands"}}],"schema":"https://github.com/citation-style-language/schema/raw/master/csl-citation.json"} </w:instrText>
      </w:r>
      <w:r>
        <w:fldChar w:fldCharType="separate"/>
      </w:r>
      <w:r w:rsidRPr="0068625D">
        <w:rPr>
          <w:rFonts w:ascii="Aptos" w:hAnsi="Aptos" w:cs="Times New Roman"/>
          <w:kern w:val="0"/>
        </w:rPr>
        <w:t>(Bína, n.d.)</w:t>
      </w:r>
      <w:r>
        <w:fldChar w:fldCharType="end"/>
      </w:r>
    </w:p>
  </w:footnote>
  <w:footnote w:id="7">
    <w:p w14:paraId="20BCE4E5" w14:textId="3C86D1FF" w:rsidR="0068625D" w:rsidRPr="0068625D" w:rsidRDefault="0068625D">
      <w:pPr>
        <w:pStyle w:val="FootnoteText"/>
      </w:pPr>
      <w:r>
        <w:rPr>
          <w:rStyle w:val="FootnoteReference"/>
        </w:rPr>
        <w:footnoteRef/>
      </w:r>
      <w:r>
        <w:t xml:space="preserve"> </w:t>
      </w:r>
    </w:p>
  </w:footnote>
  <w:footnote w:id="8">
    <w:p w14:paraId="6060DAA4" w14:textId="44864F2C" w:rsidR="002977B2" w:rsidRDefault="002977B2">
      <w:pPr>
        <w:pStyle w:val="FootnoteText"/>
      </w:pPr>
      <w:r w:rsidRPr="00AE231F">
        <w:rPr>
          <w:rStyle w:val="FootnoteReference"/>
        </w:rPr>
        <w:footnoteRef/>
      </w:r>
      <w:r>
        <w:t xml:space="preserve"> </w:t>
      </w:r>
      <w:r>
        <w:fldChar w:fldCharType="begin"/>
      </w:r>
      <w:r>
        <w:instrText xml:space="preserve"> ADDIN ZOTERO_ITEM CSL_CITATION {"citationID":"sHt6cI9R","properties":{"formattedCitation":"(\\uc0\\u8220{}Jobs in the Museum Industry Netherlands 2020\\uc0\\u8221{} 2024)","plainCitation":"(“Jobs in the Museum Industry Netherlands 2020” 2024)","noteIndex":5},"citationItems":[{"id":1938,"uris":["http://zotero.org/users/9264098/items/CXZHDUCS"],"itemData":{"id":1938,"type":"webpage","abstract":"The number of jobs in the Dutch museum industry decreased slightly by the end of 2020.","container-title":"Statista","language":"en","title":"Jobs in the museum industry Netherlands 2020","URL":"https://www.statista.com/statistics/1032950/jobs-in-the-museum-industry-in-the-netherlands/","accessed":{"date-parts":[["2024",10,7]]},"issued":{"date-parts":[["2024"]]},"citation-key":"JobsMuseumIndustry2024"}}],"schema":"https://github.com/citation-style-language/schema/raw/master/csl-citation.json"} </w:instrText>
      </w:r>
      <w:r>
        <w:fldChar w:fldCharType="separate"/>
      </w:r>
      <w:r w:rsidRPr="002977B2">
        <w:rPr>
          <w:rFonts w:ascii="Aptos" w:hAnsi="Aptos" w:cs="Times New Roman"/>
          <w:kern w:val="0"/>
        </w:rPr>
        <w:t>(“Jobs in the Museum Industry Netherlands 2020” 2024)</w:t>
      </w:r>
      <w:r>
        <w:fldChar w:fldCharType="end"/>
      </w:r>
    </w:p>
  </w:footnote>
  <w:footnote w:id="9">
    <w:p w14:paraId="1893727A" w14:textId="77777777" w:rsidR="0052759C" w:rsidRDefault="0052759C" w:rsidP="0052759C">
      <w:pPr>
        <w:pStyle w:val="FootnoteText"/>
      </w:pPr>
      <w:r w:rsidRPr="00AE231F">
        <w:rPr>
          <w:rStyle w:val="FootnoteReference"/>
        </w:rPr>
        <w:footnoteRef/>
      </w:r>
      <w:r>
        <w:t xml:space="preserve"> </w:t>
      </w:r>
      <w:r>
        <w:fldChar w:fldCharType="begin"/>
      </w:r>
      <w:r>
        <w:instrText xml:space="preserve"> ADDIN ZOTERO_ITEM CSL_CITATION {"citationID":"OWqxGDJd","properties":{"formattedCitation":"(\\uc0\\u8220{}Research Doctorate Recipients, by Trend Broad Field of Doctorate and Citizenship Status: Selected Years, 1978\\uc0\\u8211{}2023\\uc0\\u8221{} 2024, 1978\\uc0\\u8211{}2023)","plainCitation":"(“Research Doctorate Recipients, by Trend Broad Field of Doctorate and Citizenship Status: Selected Years, 1978–2023” 2024, 1978–2023)","noteIndex":2},"citationItems":[{"id":1924,"uris":["http://zotero.org/users/9264098/items/BDLNXGUU"],"itemData":{"id":1924,"type":"dataset","genre":"Data Table","note":"publisher: National Center for Science and Engineering Statistics","number":"NSF 24-336","title":"Research doctorate recipients, by trend broad field of doctorate and citizenship status: Selected years, 1978–2023","URL":"https://ncses.nsf.gov/surveys/earned-doctorates.","issued":{"date-parts":[["2024"]]},"citation-key":"ResearchDoctorateRecipients2024"},"locator":"1978–2023"}],"schema":"https://github.com/citation-style-language/schema/raw/master/csl-citation.json"} </w:instrText>
      </w:r>
      <w:r>
        <w:fldChar w:fldCharType="separate"/>
      </w:r>
      <w:r w:rsidRPr="003D5C25">
        <w:rPr>
          <w:rFonts w:ascii="Aptos" w:hAnsi="Aptos" w:cs="Times New Roman"/>
          <w:kern w:val="0"/>
        </w:rPr>
        <w:t>(“Research Doctorate Recipients, by Trend Broad Field of Doctorate and Citizenship Status: Selected Years, 1978–2023” 2024, 1978–2023)</w:t>
      </w:r>
      <w:r>
        <w:fldChar w:fldCharType="end"/>
      </w:r>
    </w:p>
  </w:footnote>
  <w:footnote w:id="10">
    <w:p w14:paraId="5D105FB0" w14:textId="300356C4" w:rsidR="0052759C" w:rsidRDefault="0052759C">
      <w:pPr>
        <w:pStyle w:val="FootnoteText"/>
      </w:pPr>
      <w:r w:rsidRPr="00AE231F">
        <w:rPr>
          <w:rStyle w:val="FootnoteReference"/>
        </w:rPr>
        <w:footnoteRef/>
      </w:r>
      <w:r>
        <w:t xml:space="preserve"> </w:t>
      </w:r>
      <w:r>
        <w:fldChar w:fldCharType="begin"/>
      </w:r>
      <w:r>
        <w:instrText xml:space="preserve"> ADDIN ZOTERO_ITEM CSL_CITATION {"citationID":"6QmrCXuh","properties":{"formattedCitation":"(\\uc0\\u8220{}Research Doctorate Recipients, by Trend Major Field of Doctorate: Selected Years, 1993\\uc0\\u8211{}2023\\uc0\\u8221{} 2024, 1993\\uc0\\u8211{}2023)","plainCitation":"(“Research Doctorate Recipients, by Trend Major Field of Doctorate: Selected Years, 1993–2023” 2024, 1993–2023)","noteIndex":3},"citationItems":[{"id":1925,"uris":["http://zotero.org/users/9264098/items/PZZE7R6W"],"itemData":{"id":1925,"type":"dataset","genre":"Data Table","number":"NSF 24-336","title":"Research doctorate recipients, by trend major field of doctorate: Selected years, 1993–2023","URL":"https://ncses.nsf.gov/surveys/earned-doctorates.","issued":{"date-parts":[["2024"]]},"citation-key":"ResearchDoctorateRecipients2024a"},"locator":"1993–2023"}],"schema":"https://github.com/citation-style-language/schema/raw/master/csl-citation.json"} </w:instrText>
      </w:r>
      <w:r>
        <w:fldChar w:fldCharType="separate"/>
      </w:r>
      <w:r w:rsidRPr="0052759C">
        <w:rPr>
          <w:rFonts w:ascii="Aptos" w:hAnsi="Aptos" w:cs="Times New Roman"/>
          <w:kern w:val="0"/>
        </w:rPr>
        <w:t>(“Research Doctorate Recipients, by Trend Major Field of Doctorate: Selected Years, 1993–2023” 2024, 1993–2023)</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10"/>
    <w:rsid w:val="000312A3"/>
    <w:rsid w:val="001027AD"/>
    <w:rsid w:val="001812CE"/>
    <w:rsid w:val="00222F9A"/>
    <w:rsid w:val="002977B2"/>
    <w:rsid w:val="002D5EF5"/>
    <w:rsid w:val="003A65A5"/>
    <w:rsid w:val="003D5C25"/>
    <w:rsid w:val="004D2C66"/>
    <w:rsid w:val="004E20E1"/>
    <w:rsid w:val="00524E09"/>
    <w:rsid w:val="0052759C"/>
    <w:rsid w:val="00533A38"/>
    <w:rsid w:val="00571F91"/>
    <w:rsid w:val="00584920"/>
    <w:rsid w:val="00590C7E"/>
    <w:rsid w:val="00667F96"/>
    <w:rsid w:val="0068625D"/>
    <w:rsid w:val="007A0F10"/>
    <w:rsid w:val="007E62DA"/>
    <w:rsid w:val="00840B90"/>
    <w:rsid w:val="009676A4"/>
    <w:rsid w:val="00AE231F"/>
    <w:rsid w:val="00AE418B"/>
    <w:rsid w:val="00B844B3"/>
    <w:rsid w:val="00BB7F47"/>
    <w:rsid w:val="00BD75E2"/>
    <w:rsid w:val="00CF5040"/>
    <w:rsid w:val="00D07158"/>
    <w:rsid w:val="00E15C12"/>
    <w:rsid w:val="00E6477D"/>
    <w:rsid w:val="00F04083"/>
    <w:rsid w:val="00FA175F"/>
    <w:rsid w:val="00FE0D14"/>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1A87E"/>
  <w15:chartTrackingRefBased/>
  <w15:docId w15:val="{8A5F50EF-7279-4778-A9D7-D40B1A50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F10"/>
    <w:rPr>
      <w:rFonts w:eastAsiaTheme="majorEastAsia" w:cstheme="majorBidi"/>
      <w:color w:val="272727" w:themeColor="text1" w:themeTint="D8"/>
    </w:rPr>
  </w:style>
  <w:style w:type="paragraph" w:styleId="Title">
    <w:name w:val="Title"/>
    <w:basedOn w:val="Normal"/>
    <w:next w:val="Normal"/>
    <w:link w:val="TitleChar"/>
    <w:uiPriority w:val="10"/>
    <w:qFormat/>
    <w:rsid w:val="007A0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F10"/>
    <w:pPr>
      <w:spacing w:before="160"/>
      <w:jc w:val="center"/>
    </w:pPr>
    <w:rPr>
      <w:i/>
      <w:iCs/>
      <w:color w:val="404040" w:themeColor="text1" w:themeTint="BF"/>
    </w:rPr>
  </w:style>
  <w:style w:type="character" w:customStyle="1" w:styleId="QuoteChar">
    <w:name w:val="Quote Char"/>
    <w:basedOn w:val="DefaultParagraphFont"/>
    <w:link w:val="Quote"/>
    <w:uiPriority w:val="29"/>
    <w:rsid w:val="007A0F10"/>
    <w:rPr>
      <w:i/>
      <w:iCs/>
      <w:color w:val="404040" w:themeColor="text1" w:themeTint="BF"/>
    </w:rPr>
  </w:style>
  <w:style w:type="paragraph" w:styleId="ListParagraph">
    <w:name w:val="List Paragraph"/>
    <w:basedOn w:val="Normal"/>
    <w:uiPriority w:val="34"/>
    <w:qFormat/>
    <w:rsid w:val="007A0F10"/>
    <w:pPr>
      <w:ind w:left="720"/>
      <w:contextualSpacing/>
    </w:pPr>
  </w:style>
  <w:style w:type="character" w:styleId="IntenseEmphasis">
    <w:name w:val="Intense Emphasis"/>
    <w:basedOn w:val="DefaultParagraphFont"/>
    <w:uiPriority w:val="21"/>
    <w:qFormat/>
    <w:rsid w:val="007A0F10"/>
    <w:rPr>
      <w:i/>
      <w:iCs/>
      <w:color w:val="0F4761" w:themeColor="accent1" w:themeShade="BF"/>
    </w:rPr>
  </w:style>
  <w:style w:type="paragraph" w:styleId="IntenseQuote">
    <w:name w:val="Intense Quote"/>
    <w:basedOn w:val="Normal"/>
    <w:next w:val="Normal"/>
    <w:link w:val="IntenseQuoteChar"/>
    <w:uiPriority w:val="30"/>
    <w:qFormat/>
    <w:rsid w:val="007A0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F10"/>
    <w:rPr>
      <w:i/>
      <w:iCs/>
      <w:color w:val="0F4761" w:themeColor="accent1" w:themeShade="BF"/>
    </w:rPr>
  </w:style>
  <w:style w:type="character" w:styleId="IntenseReference">
    <w:name w:val="Intense Reference"/>
    <w:basedOn w:val="DefaultParagraphFont"/>
    <w:uiPriority w:val="32"/>
    <w:qFormat/>
    <w:rsid w:val="007A0F10"/>
    <w:rPr>
      <w:b/>
      <w:bCs/>
      <w:smallCaps/>
      <w:color w:val="0F4761" w:themeColor="accent1" w:themeShade="BF"/>
      <w:spacing w:val="5"/>
    </w:rPr>
  </w:style>
  <w:style w:type="paragraph" w:styleId="FootnoteText">
    <w:name w:val="footnote text"/>
    <w:basedOn w:val="Normal"/>
    <w:link w:val="FootnoteTextChar"/>
    <w:uiPriority w:val="99"/>
    <w:semiHidden/>
    <w:unhideWhenUsed/>
    <w:rsid w:val="003D5C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C25"/>
    <w:rPr>
      <w:sz w:val="20"/>
      <w:szCs w:val="20"/>
    </w:rPr>
  </w:style>
  <w:style w:type="character" w:styleId="FootnoteReference">
    <w:name w:val="footnote reference"/>
    <w:basedOn w:val="DefaultParagraphFont"/>
    <w:uiPriority w:val="99"/>
    <w:unhideWhenUsed/>
    <w:rsid w:val="003D5C25"/>
    <w:rPr>
      <w:vertAlign w:val="superscript"/>
    </w:rPr>
  </w:style>
  <w:style w:type="character" w:styleId="Hyperlink">
    <w:name w:val="Hyperlink"/>
    <w:basedOn w:val="DefaultParagraphFont"/>
    <w:uiPriority w:val="99"/>
    <w:unhideWhenUsed/>
    <w:rsid w:val="003D5C25"/>
    <w:rPr>
      <w:color w:val="467886" w:themeColor="hyperlink"/>
      <w:u w:val="single"/>
    </w:rPr>
  </w:style>
  <w:style w:type="character" w:styleId="UnresolvedMention">
    <w:name w:val="Unresolved Mention"/>
    <w:basedOn w:val="DefaultParagraphFont"/>
    <w:uiPriority w:val="99"/>
    <w:semiHidden/>
    <w:unhideWhenUsed/>
    <w:rsid w:val="003D5C25"/>
    <w:rPr>
      <w:color w:val="605E5C"/>
      <w:shd w:val="clear" w:color="auto" w:fill="E1DFDD"/>
    </w:rPr>
  </w:style>
  <w:style w:type="paragraph" w:styleId="Bibliography">
    <w:name w:val="Bibliography"/>
    <w:basedOn w:val="Normal"/>
    <w:next w:val="Normal"/>
    <w:uiPriority w:val="37"/>
    <w:unhideWhenUsed/>
    <w:rsid w:val="00E6477D"/>
  </w:style>
  <w:style w:type="character" w:styleId="EndnoteReference">
    <w:name w:val="endnote reference"/>
    <w:basedOn w:val="DefaultParagraphFont"/>
    <w:uiPriority w:val="99"/>
    <w:semiHidden/>
    <w:unhideWhenUsed/>
    <w:rsid w:val="00AE231F"/>
    <w:rPr>
      <w:vertAlign w:val="superscript"/>
    </w:rPr>
  </w:style>
  <w:style w:type="paragraph" w:styleId="Header">
    <w:name w:val="header"/>
    <w:basedOn w:val="Normal"/>
    <w:link w:val="HeaderChar"/>
    <w:uiPriority w:val="99"/>
    <w:unhideWhenUsed/>
    <w:rsid w:val="00AE418B"/>
    <w:pPr>
      <w:tabs>
        <w:tab w:val="center" w:pos="4419"/>
        <w:tab w:val="right" w:pos="8838"/>
      </w:tabs>
      <w:spacing w:after="0" w:line="240" w:lineRule="auto"/>
    </w:pPr>
  </w:style>
  <w:style w:type="character" w:customStyle="1" w:styleId="HeaderChar">
    <w:name w:val="Header Char"/>
    <w:basedOn w:val="DefaultParagraphFont"/>
    <w:link w:val="Header"/>
    <w:uiPriority w:val="99"/>
    <w:rsid w:val="00AE418B"/>
  </w:style>
  <w:style w:type="paragraph" w:styleId="Footer">
    <w:name w:val="footer"/>
    <w:basedOn w:val="Normal"/>
    <w:link w:val="FooterChar"/>
    <w:uiPriority w:val="99"/>
    <w:unhideWhenUsed/>
    <w:rsid w:val="00AE418B"/>
    <w:pPr>
      <w:tabs>
        <w:tab w:val="center" w:pos="4419"/>
        <w:tab w:val="right" w:pos="8838"/>
      </w:tabs>
      <w:spacing w:after="0" w:line="240" w:lineRule="auto"/>
    </w:pPr>
  </w:style>
  <w:style w:type="character" w:customStyle="1" w:styleId="FooterChar">
    <w:name w:val="Footer Char"/>
    <w:basedOn w:val="DefaultParagraphFont"/>
    <w:link w:val="Footer"/>
    <w:uiPriority w:val="99"/>
    <w:rsid w:val="00AE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232854">
      <w:bodyDiv w:val="1"/>
      <w:marLeft w:val="0"/>
      <w:marRight w:val="0"/>
      <w:marTop w:val="0"/>
      <w:marBottom w:val="0"/>
      <w:divBdr>
        <w:top w:val="none" w:sz="0" w:space="0" w:color="auto"/>
        <w:left w:val="none" w:sz="0" w:space="0" w:color="auto"/>
        <w:bottom w:val="none" w:sz="0" w:space="0" w:color="auto"/>
        <w:right w:val="none" w:sz="0" w:space="0" w:color="auto"/>
      </w:divBdr>
      <w:divsChild>
        <w:div w:id="1909731035">
          <w:marLeft w:val="480"/>
          <w:marRight w:val="0"/>
          <w:marTop w:val="0"/>
          <w:marBottom w:val="0"/>
          <w:divBdr>
            <w:top w:val="none" w:sz="0" w:space="0" w:color="auto"/>
            <w:left w:val="none" w:sz="0" w:space="0" w:color="auto"/>
            <w:bottom w:val="none" w:sz="0" w:space="0" w:color="auto"/>
            <w:right w:val="none" w:sz="0" w:space="0" w:color="auto"/>
          </w:divBdr>
          <w:divsChild>
            <w:div w:id="1011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965">
      <w:bodyDiv w:val="1"/>
      <w:marLeft w:val="0"/>
      <w:marRight w:val="0"/>
      <w:marTop w:val="0"/>
      <w:marBottom w:val="0"/>
      <w:divBdr>
        <w:top w:val="none" w:sz="0" w:space="0" w:color="auto"/>
        <w:left w:val="none" w:sz="0" w:space="0" w:color="auto"/>
        <w:bottom w:val="none" w:sz="0" w:space="0" w:color="auto"/>
        <w:right w:val="none" w:sz="0" w:space="0" w:color="auto"/>
      </w:divBdr>
      <w:divsChild>
        <w:div w:id="1441989049">
          <w:marLeft w:val="480"/>
          <w:marRight w:val="0"/>
          <w:marTop w:val="0"/>
          <w:marBottom w:val="0"/>
          <w:divBdr>
            <w:top w:val="none" w:sz="0" w:space="0" w:color="auto"/>
            <w:left w:val="none" w:sz="0" w:space="0" w:color="auto"/>
            <w:bottom w:val="none" w:sz="0" w:space="0" w:color="auto"/>
            <w:right w:val="none" w:sz="0" w:space="0" w:color="auto"/>
          </w:divBdr>
          <w:divsChild>
            <w:div w:id="409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C61B4-5087-4199-A4E5-F81B1CDF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4038</Characters>
  <Application>Microsoft Office Word</Application>
  <DocSecurity>0</DocSecurity>
  <Lines>67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3</cp:revision>
  <dcterms:created xsi:type="dcterms:W3CDTF">2024-10-07T20:39:00Z</dcterms:created>
  <dcterms:modified xsi:type="dcterms:W3CDTF">2024-10-07T20:40:00Z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id="h2nyrtPI"/&gt;&lt;style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