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75C04" w14:textId="02D1BC2B" w:rsidR="00814212" w:rsidRDefault="00814212" w:rsidP="00814212">
      <w:pPr>
        <w:pStyle w:val="Heading1"/>
      </w:pPr>
      <w:r>
        <w:t xml:space="preserve">Meeting Prep </w:t>
      </w:r>
    </w:p>
    <w:p w14:paraId="17592259" w14:textId="55912C98" w:rsidR="00814212" w:rsidRDefault="00814212" w:rsidP="00814212">
      <w:pPr>
        <w:pStyle w:val="Heading2"/>
      </w:pPr>
      <w:r>
        <w:t>Essay</w:t>
      </w:r>
    </w:p>
    <w:p w14:paraId="7135DBEE" w14:textId="0ED8AD23" w:rsidR="00814212" w:rsidRDefault="00814212" w:rsidP="00814212">
      <w:r>
        <w:t>Total number of words: 2,500-3000</w:t>
      </w:r>
    </w:p>
    <w:p w14:paraId="1BA8057D" w14:textId="02D69ECA" w:rsidR="00814212" w:rsidRDefault="00814212" w:rsidP="00814212">
      <w:r>
        <w:t>Date: October 25, 2024</w:t>
      </w:r>
    </w:p>
    <w:p w14:paraId="6B124076" w14:textId="04DCBBD7" w:rsidR="00814212" w:rsidRPr="00814212" w:rsidRDefault="00814212" w:rsidP="00814212">
      <w:r>
        <w:t xml:space="preserve">Possibilities: Via literature review </w:t>
      </w:r>
    </w:p>
    <w:p w14:paraId="5F36BB19" w14:textId="18AF194D" w:rsidR="00814212" w:rsidRPr="00814212" w:rsidRDefault="00814212" w:rsidP="00814212">
      <w:pPr>
        <w:pStyle w:val="Heading2"/>
      </w:pPr>
      <w:r>
        <w:t>Q1</w:t>
      </w:r>
    </w:p>
    <w:p w14:paraId="4EAD8D52" w14:textId="7177FA84" w:rsidR="002D5EF5" w:rsidRDefault="00814212">
      <w:r w:rsidRPr="00814212">
        <w:t xml:space="preserve">where do you want to go for the essay; comparing-connection-global: units, scope/scale, time, comparands, questions and tertium </w:t>
      </w:r>
      <w:proofErr w:type="spellStart"/>
      <w:r w:rsidRPr="00814212">
        <w:t>comparationis</w:t>
      </w:r>
      <w:proofErr w:type="spellEnd"/>
      <w:r w:rsidRPr="00814212">
        <w:t>? Note that this assignment cannot be more than a starting point, a careful layout for research</w:t>
      </w:r>
      <w:r>
        <w:t xml:space="preserve">. </w:t>
      </w:r>
    </w:p>
    <w:p w14:paraId="7F543FE9" w14:textId="350F6E3C" w:rsidR="00814212" w:rsidRDefault="00814212" w:rsidP="00814212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Comparing</w:t>
      </w:r>
      <w:proofErr w:type="spellEnd"/>
      <w:r>
        <w:rPr>
          <w:lang w:val="es-ES"/>
        </w:rPr>
        <w:t xml:space="preserve"> </w:t>
      </w:r>
    </w:p>
    <w:p w14:paraId="504BE0BF" w14:textId="38AF2EAD" w:rsidR="00814212" w:rsidRDefault="00814212" w:rsidP="00814212">
      <w:pPr>
        <w:pStyle w:val="ListParagraph"/>
        <w:numPr>
          <w:ilvl w:val="0"/>
          <w:numId w:val="1"/>
        </w:numPr>
      </w:pPr>
      <w:r w:rsidRPr="00814212">
        <w:t>Topic: Guilds, looking at a</w:t>
      </w:r>
      <w:r>
        <w:t>spects that Prak looks at</w:t>
      </w:r>
    </w:p>
    <w:p w14:paraId="5C80D0CD" w14:textId="2B1C4C57" w:rsidR="00F6780E" w:rsidRDefault="00F6780E" w:rsidP="00814212">
      <w:pPr>
        <w:pStyle w:val="ListParagraph"/>
        <w:numPr>
          <w:ilvl w:val="1"/>
          <w:numId w:val="1"/>
        </w:numPr>
      </w:pPr>
      <w:r>
        <w:t xml:space="preserve">Terminology </w:t>
      </w:r>
    </w:p>
    <w:p w14:paraId="3B4BF871" w14:textId="4F505328" w:rsidR="00F6780E" w:rsidRDefault="00F6780E" w:rsidP="00F6780E">
      <w:pPr>
        <w:pStyle w:val="ListParagraph"/>
        <w:numPr>
          <w:ilvl w:val="2"/>
          <w:numId w:val="1"/>
        </w:numPr>
      </w:pPr>
      <w:proofErr w:type="spellStart"/>
      <w:r>
        <w:t>Gongsuo</w:t>
      </w:r>
      <w:proofErr w:type="spellEnd"/>
      <w:r>
        <w:t xml:space="preserve"> first and then </w:t>
      </w:r>
      <w:proofErr w:type="spellStart"/>
      <w:r w:rsidRPr="00F6780E">
        <w:t>huiguan</w:t>
      </w:r>
      <w:proofErr w:type="spellEnd"/>
      <w:r>
        <w:t xml:space="preserve"> (p. 14)</w:t>
      </w:r>
      <w:r>
        <w:rPr>
          <w:rStyle w:val="FootnoteReference"/>
        </w:rPr>
        <w:footnoteReference w:id="1"/>
      </w:r>
    </w:p>
    <w:p w14:paraId="4277DF1E" w14:textId="3CE6EB21" w:rsidR="00F6780E" w:rsidRDefault="00F6780E" w:rsidP="00F6780E">
      <w:pPr>
        <w:pStyle w:val="ListParagraph"/>
        <w:numPr>
          <w:ilvl w:val="1"/>
          <w:numId w:val="1"/>
        </w:numPr>
      </w:pPr>
      <w:r>
        <w:t xml:space="preserve">Relation to government and their purpose </w:t>
      </w:r>
    </w:p>
    <w:p w14:paraId="7FAE42CE" w14:textId="2333B47B" w:rsidR="00F6780E" w:rsidRDefault="00F6780E" w:rsidP="00F6780E">
      <w:pPr>
        <w:pStyle w:val="ListParagraph"/>
        <w:numPr>
          <w:ilvl w:val="2"/>
          <w:numId w:val="1"/>
        </w:numPr>
      </w:pPr>
      <w:r>
        <w:t xml:space="preserve"> Deeply financial role. </w:t>
      </w:r>
    </w:p>
    <w:p w14:paraId="35650645" w14:textId="662D4590" w:rsidR="00F6780E" w:rsidRDefault="00F6780E" w:rsidP="00F6780E">
      <w:pPr>
        <w:pStyle w:val="ListParagraph"/>
        <w:numPr>
          <w:ilvl w:val="3"/>
          <w:numId w:val="1"/>
        </w:numPr>
      </w:pPr>
      <w:r>
        <w:t>Banking</w:t>
      </w:r>
    </w:p>
    <w:p w14:paraId="629AF82D" w14:textId="2840E43D" w:rsidR="00814212" w:rsidRDefault="00814212" w:rsidP="00814212">
      <w:pPr>
        <w:pStyle w:val="ListParagraph"/>
        <w:numPr>
          <w:ilvl w:val="1"/>
          <w:numId w:val="1"/>
        </w:numPr>
      </w:pPr>
      <w:r>
        <w:t xml:space="preserve">Religion </w:t>
      </w:r>
    </w:p>
    <w:p w14:paraId="7AD745E1" w14:textId="2985A5B4" w:rsidR="00814212" w:rsidRDefault="00814212" w:rsidP="00814212">
      <w:pPr>
        <w:pStyle w:val="ListParagraph"/>
        <w:numPr>
          <w:ilvl w:val="1"/>
          <w:numId w:val="1"/>
        </w:numPr>
      </w:pPr>
      <w:r>
        <w:t xml:space="preserve">Charity </w:t>
      </w:r>
    </w:p>
    <w:p w14:paraId="435DE289" w14:textId="03E5924E" w:rsidR="00CA49D8" w:rsidRDefault="00814212" w:rsidP="00CA49D8">
      <w:pPr>
        <w:pStyle w:val="ListParagraph"/>
        <w:numPr>
          <w:ilvl w:val="0"/>
          <w:numId w:val="1"/>
        </w:numPr>
      </w:pPr>
      <w:r>
        <w:t xml:space="preserve">Time: </w:t>
      </w:r>
      <w:r w:rsidR="00CA49D8">
        <w:t xml:space="preserve">Ming and Qing dynasty </w:t>
      </w:r>
    </w:p>
    <w:p w14:paraId="08DB17BC" w14:textId="2DF4A581" w:rsidR="00CA49D8" w:rsidRDefault="00CA49D8" w:rsidP="00CA49D8">
      <w:pPr>
        <w:pStyle w:val="ListParagraph"/>
        <w:numPr>
          <w:ilvl w:val="0"/>
          <w:numId w:val="1"/>
        </w:numPr>
      </w:pPr>
      <w:r>
        <w:t xml:space="preserve">Case study: </w:t>
      </w:r>
      <w:r w:rsidR="00E31C00">
        <w:t>Merchant guilds.</w:t>
      </w:r>
      <w:r w:rsidR="00E31C00">
        <w:rPr>
          <w:rStyle w:val="FootnoteReference"/>
        </w:rPr>
        <w:footnoteReference w:id="2"/>
      </w:r>
    </w:p>
    <w:p w14:paraId="27B099B1" w14:textId="0BAA8870" w:rsidR="00F6780E" w:rsidRDefault="00F6780E" w:rsidP="00F6780E">
      <w:pPr>
        <w:pStyle w:val="ListParagraph"/>
        <w:numPr>
          <w:ilvl w:val="1"/>
          <w:numId w:val="1"/>
        </w:numPr>
      </w:pPr>
      <w:r>
        <w:t xml:space="preserve">One of the earliest ones is Shanxi merchants </w:t>
      </w:r>
    </w:p>
    <w:p w14:paraId="12273AFA" w14:textId="3CCD260E" w:rsidR="00BE0EEE" w:rsidRDefault="00BE0EEE" w:rsidP="00F6780E">
      <w:pPr>
        <w:pStyle w:val="ListParagraph"/>
        <w:numPr>
          <w:ilvl w:val="1"/>
          <w:numId w:val="1"/>
        </w:numPr>
      </w:pPr>
      <w:r>
        <w:t xml:space="preserve">Or the Yangzi region </w:t>
      </w:r>
    </w:p>
    <w:p w14:paraId="3C18913B" w14:textId="4A34AACF" w:rsidR="00814212" w:rsidRDefault="00814212" w:rsidP="00814212">
      <w:r>
        <w:t xml:space="preserve">Possible lit: </w:t>
      </w:r>
    </w:p>
    <w:p w14:paraId="75F94D1C" w14:textId="76A11893" w:rsidR="00814212" w:rsidRDefault="00814212" w:rsidP="00814212">
      <w:pPr>
        <w:rPr>
          <w:b/>
          <w:bCs/>
        </w:rPr>
      </w:pPr>
      <w:hyperlink r:id="rId7" w:history="1">
        <w:r w:rsidRPr="00814212">
          <w:rPr>
            <w:rStyle w:val="Hyperlink"/>
            <w:b/>
            <w:bCs/>
          </w:rPr>
          <w:t>Chinese Merchant Guilds: An Historical Inquiry</w:t>
        </w:r>
      </w:hyperlink>
    </w:p>
    <w:p w14:paraId="10CB7CD1" w14:textId="4070EF20" w:rsidR="001659FA" w:rsidRDefault="001659FA" w:rsidP="001659FA">
      <w:pPr>
        <w:rPr>
          <w:b/>
          <w:bCs/>
        </w:rPr>
      </w:pPr>
      <w:hyperlink r:id="rId8" w:history="1">
        <w:r w:rsidR="00814212" w:rsidRPr="001659FA">
          <w:rPr>
            <w:rStyle w:val="Hyperlink"/>
            <w:b/>
            <w:bCs/>
          </w:rPr>
          <w:t xml:space="preserve"> </w:t>
        </w:r>
        <w:r w:rsidRPr="001659FA">
          <w:rPr>
            <w:rStyle w:val="Hyperlink"/>
            <w:b/>
            <w:bCs/>
          </w:rPr>
          <w:t>The rise of Shanxi merchants : empire, institutions, and social change in Qing China, 1688-1850</w:t>
        </w:r>
      </w:hyperlink>
      <w:r>
        <w:rPr>
          <w:b/>
          <w:bCs/>
        </w:rPr>
        <w:t xml:space="preserve"> </w:t>
      </w:r>
      <w:r w:rsidRPr="001659FA">
        <w:rPr>
          <w:b/>
          <w:bCs/>
        </w:rPr>
        <w:sym w:font="Wingdings" w:char="F0E0"/>
      </w:r>
      <w:r>
        <w:rPr>
          <w:b/>
          <w:bCs/>
        </w:rPr>
        <w:t xml:space="preserve"> Can we use PhD thesis? </w:t>
      </w:r>
    </w:p>
    <w:p w14:paraId="68D2FF22" w14:textId="677C5BD0" w:rsidR="00CA49D8" w:rsidRDefault="00CA49D8" w:rsidP="001659FA">
      <w:pPr>
        <w:rPr>
          <w:b/>
          <w:bCs/>
        </w:rPr>
      </w:pPr>
      <w:hyperlink r:id="rId9" w:history="1">
        <w:r w:rsidRPr="00CA49D8">
          <w:rPr>
            <w:rStyle w:val="Hyperlink"/>
            <w:b/>
            <w:bCs/>
          </w:rPr>
          <w:t>Merchants and Soc</w:t>
        </w:r>
        <w:r w:rsidRPr="00CA49D8">
          <w:rPr>
            <w:rStyle w:val="Hyperlink"/>
            <w:b/>
            <w:bCs/>
          </w:rPr>
          <w:t>i</w:t>
        </w:r>
        <w:r w:rsidRPr="00CA49D8">
          <w:rPr>
            <w:rStyle w:val="Hyperlink"/>
            <w:b/>
            <w:bCs/>
          </w:rPr>
          <w:t>ety in Modern China: Rise of Merchant Groups</w:t>
        </w:r>
      </w:hyperlink>
      <w:r>
        <w:rPr>
          <w:b/>
          <w:bCs/>
        </w:rPr>
        <w:tab/>
      </w:r>
      <w:r w:rsidR="001F6EAE">
        <w:rPr>
          <w:b/>
          <w:bCs/>
        </w:rPr>
        <w:tab/>
      </w:r>
    </w:p>
    <w:p w14:paraId="302A3E1F" w14:textId="47FF9477" w:rsidR="00BE0EEE" w:rsidRDefault="00BE0EEE" w:rsidP="001659FA">
      <w:pPr>
        <w:rPr>
          <w:b/>
          <w:bCs/>
        </w:rPr>
      </w:pPr>
      <w:hyperlink r:id="rId10" w:history="1">
        <w:r w:rsidRPr="00BE0EEE">
          <w:rPr>
            <w:rStyle w:val="Hyperlink"/>
            <w:b/>
            <w:bCs/>
            <w:i/>
            <w:iCs/>
          </w:rPr>
          <w:t>The Origins of Chinese Chambers of Commerce in the Lower Yangzi Region. Modern China, 27(2), 155–201.</w:t>
        </w:r>
      </w:hyperlink>
    </w:p>
    <w:p w14:paraId="415B4D10" w14:textId="3ABD5ADF" w:rsidR="00CA49D8" w:rsidRPr="001659FA" w:rsidRDefault="00CA49D8" w:rsidP="001659FA">
      <w:pPr>
        <w:rPr>
          <w:b/>
          <w:bCs/>
        </w:rPr>
      </w:pPr>
      <w:hyperlink r:id="rId11" w:history="1">
        <w:r w:rsidRPr="00CA49D8">
          <w:rPr>
            <w:rStyle w:val="Hyperlink"/>
            <w:b/>
            <w:bCs/>
          </w:rPr>
          <w:t>The Shanxi Banks</w:t>
        </w:r>
      </w:hyperlink>
    </w:p>
    <w:p w14:paraId="22EAE833" w14:textId="69801406" w:rsidR="00814212" w:rsidRDefault="00814212" w:rsidP="00814212">
      <w:pPr>
        <w:rPr>
          <w:b/>
          <w:bCs/>
        </w:rPr>
      </w:pPr>
    </w:p>
    <w:p w14:paraId="2B343951" w14:textId="77777777" w:rsidR="00CD181C" w:rsidRDefault="00CD181C" w:rsidP="00814212">
      <w:pPr>
        <w:rPr>
          <w:b/>
          <w:bCs/>
        </w:rPr>
      </w:pPr>
    </w:p>
    <w:p w14:paraId="279E2598" w14:textId="438293D4" w:rsidR="00CD181C" w:rsidRDefault="00CD181C" w:rsidP="007605A7">
      <w:pPr>
        <w:pStyle w:val="Heading1"/>
      </w:pPr>
      <w:r>
        <w:t xml:space="preserve"># Conclusions </w:t>
      </w:r>
    </w:p>
    <w:p w14:paraId="30F73C4E" w14:textId="46E05A91" w:rsidR="00CD181C" w:rsidRDefault="00CD181C" w:rsidP="00814212">
      <w:pPr>
        <w:rPr>
          <w:b/>
          <w:bCs/>
        </w:rPr>
      </w:pPr>
      <w:r>
        <w:rPr>
          <w:b/>
          <w:bCs/>
        </w:rPr>
        <w:t xml:space="preserve">He liked my work with </w:t>
      </w:r>
      <w:proofErr w:type="spellStart"/>
      <w:r>
        <w:rPr>
          <w:b/>
          <w:bCs/>
        </w:rPr>
        <w:t>Praak</w:t>
      </w:r>
      <w:proofErr w:type="spellEnd"/>
      <w:r>
        <w:rPr>
          <w:b/>
          <w:bCs/>
        </w:rPr>
        <w:t xml:space="preserve">. He thought that I could have been more balanced </w:t>
      </w:r>
      <w:r w:rsidR="007D5F7C">
        <w:rPr>
          <w:b/>
          <w:bCs/>
        </w:rPr>
        <w:t xml:space="preserve">regarding the positive aspects. Grade: 7.5 </w:t>
      </w:r>
    </w:p>
    <w:p w14:paraId="4413DE06" w14:textId="77777777" w:rsidR="007D5F7C" w:rsidRDefault="007D5F7C" w:rsidP="00814212">
      <w:pPr>
        <w:rPr>
          <w:b/>
          <w:bCs/>
        </w:rPr>
      </w:pPr>
      <w:r>
        <w:rPr>
          <w:b/>
          <w:bCs/>
        </w:rPr>
        <w:t>He found the topic of guilds interesting and the Moll-Murata text interesting.</w:t>
      </w:r>
    </w:p>
    <w:p w14:paraId="3811B640" w14:textId="1071553A" w:rsidR="007D5F7C" w:rsidRDefault="007D5F7C" w:rsidP="00814212">
      <w:pPr>
        <w:rPr>
          <w:b/>
          <w:bCs/>
        </w:rPr>
      </w:pPr>
      <w:r>
        <w:rPr>
          <w:b/>
          <w:bCs/>
        </w:rPr>
        <w:t xml:space="preserve"> He said that it would be interesting to develop a set of criteria through which to look at guilds, looking specifically at Chinese guilds.</w:t>
      </w:r>
      <w:r w:rsidR="004208EC">
        <w:rPr>
          <w:rStyle w:val="FootnoteReference"/>
          <w:b/>
          <w:bCs/>
        </w:rPr>
        <w:footnoteReference w:id="3"/>
      </w:r>
      <w:r>
        <w:rPr>
          <w:b/>
          <w:bCs/>
        </w:rPr>
        <w:t xml:space="preserve">What does the Chinese example teach? </w:t>
      </w:r>
    </w:p>
    <w:p w14:paraId="1F5F3B77" w14:textId="3AC22C63" w:rsidR="007D5F7C" w:rsidRDefault="007D5F7C" w:rsidP="00814212">
      <w:pPr>
        <w:rPr>
          <w:b/>
          <w:bCs/>
        </w:rPr>
      </w:pPr>
      <w:r>
        <w:rPr>
          <w:b/>
          <w:bCs/>
        </w:rPr>
        <w:t xml:space="preserve"> 3 criteria/themes would be more than enough. </w:t>
      </w:r>
    </w:p>
    <w:p w14:paraId="3B87D422" w14:textId="77777777" w:rsidR="007D5F7C" w:rsidRDefault="007D5F7C" w:rsidP="00814212">
      <w:pPr>
        <w:rPr>
          <w:b/>
          <w:bCs/>
        </w:rPr>
      </w:pPr>
      <w:r>
        <w:rPr>
          <w:b/>
          <w:bCs/>
        </w:rPr>
        <w:t xml:space="preserve">I am thinking: </w:t>
      </w:r>
    </w:p>
    <w:p w14:paraId="7DD62616" w14:textId="77777777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Religion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Praak</w:t>
      </w:r>
      <w:proofErr w:type="spellEnd"/>
    </w:p>
    <w:p w14:paraId="763EC211" w14:textId="77777777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Finance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My own </w:t>
      </w:r>
    </w:p>
    <w:p w14:paraId="66D6FD46" w14:textId="77777777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Missing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To research </w:t>
      </w:r>
    </w:p>
    <w:p w14:paraId="5DC31799" w14:textId="77777777" w:rsidR="007D5F7C" w:rsidRDefault="007D5F7C" w:rsidP="007D5F7C">
      <w:pPr>
        <w:rPr>
          <w:b/>
          <w:bCs/>
        </w:rPr>
      </w:pPr>
      <w:r>
        <w:rPr>
          <w:b/>
          <w:bCs/>
        </w:rPr>
        <w:t xml:space="preserve">I need to </w:t>
      </w:r>
      <w:proofErr w:type="spellStart"/>
      <w:r>
        <w:rPr>
          <w:b/>
          <w:bCs/>
        </w:rPr>
        <w:t>dicide</w:t>
      </w:r>
      <w:proofErr w:type="spellEnd"/>
      <w:r>
        <w:rPr>
          <w:b/>
          <w:bCs/>
        </w:rPr>
        <w:t xml:space="preserve"> on whether or not I want to choose one specific guild or generalize it</w:t>
      </w:r>
    </w:p>
    <w:p w14:paraId="34C520CD" w14:textId="4A86884C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One specific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Need to broaden </w:t>
      </w:r>
    </w:p>
    <w:p w14:paraId="5D24FA5E" w14:textId="4FCE4FC2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Generalize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Methodological regarding the development of these criteria </w:t>
      </w:r>
    </w:p>
    <w:p w14:paraId="54C4EB3D" w14:textId="06268067" w:rsidR="00F67A98" w:rsidRPr="00F67A98" w:rsidRDefault="00F67A98" w:rsidP="00F67A98">
      <w:pPr>
        <w:rPr>
          <w:b/>
          <w:bCs/>
        </w:rPr>
      </w:pPr>
      <w:r>
        <w:rPr>
          <w:b/>
          <w:bCs/>
        </w:rPr>
        <w:t xml:space="preserve">Since he is directing my work, if I have any questions I can go to him for further help regarding literature or how to organize it. </w:t>
      </w:r>
    </w:p>
    <w:p w14:paraId="1DC74B4C" w14:textId="77777777" w:rsidR="007D5F7C" w:rsidRPr="007D5F7C" w:rsidRDefault="007D5F7C" w:rsidP="007D5F7C">
      <w:pPr>
        <w:rPr>
          <w:b/>
          <w:bCs/>
        </w:rPr>
      </w:pPr>
    </w:p>
    <w:p w14:paraId="784A0A6C" w14:textId="77777777" w:rsidR="00814212" w:rsidRPr="00814212" w:rsidRDefault="00814212" w:rsidP="00814212"/>
    <w:p w14:paraId="49FA028A" w14:textId="73E94C9D" w:rsidR="00814212" w:rsidRDefault="00814212"/>
    <w:p w14:paraId="618FC1DA" w14:textId="77777777" w:rsidR="00814212" w:rsidRDefault="00814212"/>
    <w:sectPr w:rsidR="00814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67013" w14:textId="77777777" w:rsidR="00EE1CF1" w:rsidRDefault="00EE1CF1" w:rsidP="00E31C00">
      <w:pPr>
        <w:spacing w:after="0" w:line="240" w:lineRule="auto"/>
      </w:pPr>
      <w:r>
        <w:separator/>
      </w:r>
    </w:p>
  </w:endnote>
  <w:endnote w:type="continuationSeparator" w:id="0">
    <w:p w14:paraId="560B4E82" w14:textId="77777777" w:rsidR="00EE1CF1" w:rsidRDefault="00EE1CF1" w:rsidP="00E3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9AD28" w14:textId="77777777" w:rsidR="00EE1CF1" w:rsidRDefault="00EE1CF1" w:rsidP="00E31C00">
      <w:pPr>
        <w:spacing w:after="0" w:line="240" w:lineRule="auto"/>
      </w:pPr>
      <w:r>
        <w:separator/>
      </w:r>
    </w:p>
  </w:footnote>
  <w:footnote w:type="continuationSeparator" w:id="0">
    <w:p w14:paraId="3CBC9637" w14:textId="77777777" w:rsidR="00EE1CF1" w:rsidRDefault="00EE1CF1" w:rsidP="00E31C00">
      <w:pPr>
        <w:spacing w:after="0" w:line="240" w:lineRule="auto"/>
      </w:pPr>
      <w:r>
        <w:continuationSeparator/>
      </w:r>
    </w:p>
  </w:footnote>
  <w:footnote w:id="1">
    <w:p w14:paraId="579310E7" w14:textId="194F3E0D" w:rsidR="00F6780E" w:rsidRPr="00F6780E" w:rsidRDefault="00F678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31C00">
          <w:rPr>
            <w:rStyle w:val="Hyperlink"/>
          </w:rPr>
          <w:t>Chinese Merchant Guilds: An Historical Inquiry</w:t>
        </w:r>
      </w:hyperlink>
    </w:p>
  </w:footnote>
  <w:footnote w:id="2">
    <w:p w14:paraId="1D7E0E2C" w14:textId="773BBB48" w:rsidR="00E31C00" w:rsidRPr="00E31C00" w:rsidRDefault="00E31C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1C00">
        <w:t xml:space="preserve">They develop earlier. </w:t>
      </w:r>
      <w:hyperlink r:id="rId2" w:history="1">
        <w:r w:rsidRPr="00E31C00">
          <w:rPr>
            <w:rStyle w:val="Hyperlink"/>
          </w:rPr>
          <w:t>Chinese Merchant Guilds: An Historical Inquiry</w:t>
        </w:r>
      </w:hyperlink>
    </w:p>
  </w:footnote>
  <w:footnote w:id="3">
    <w:p w14:paraId="66DF476B" w14:textId="6D1AF7FA" w:rsidR="004208EC" w:rsidRPr="004208EC" w:rsidRDefault="004208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208EC">
        <w:t xml:space="preserve">What </w:t>
      </w:r>
      <w:r w:rsidR="00F67A98" w:rsidRPr="004208EC">
        <w:t>criteria</w:t>
      </w:r>
      <w:r w:rsidRPr="004208EC">
        <w:t xml:space="preserve"> would be developed i</w:t>
      </w:r>
      <w:r>
        <w:t xml:space="preserve">f using </w:t>
      </w:r>
      <w:r w:rsidR="00F67A98">
        <w:t>China</w:t>
      </w:r>
      <w:r>
        <w:t xml:space="preserve"> as an example.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D0ABE"/>
    <w:multiLevelType w:val="hybridMultilevel"/>
    <w:tmpl w:val="069CFBBE"/>
    <w:lvl w:ilvl="0" w:tplc="CF4E9E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38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2"/>
    <w:rsid w:val="000312A3"/>
    <w:rsid w:val="001659FA"/>
    <w:rsid w:val="001F6EAE"/>
    <w:rsid w:val="002D5EF5"/>
    <w:rsid w:val="003E17D5"/>
    <w:rsid w:val="004208EC"/>
    <w:rsid w:val="00533A38"/>
    <w:rsid w:val="007605A7"/>
    <w:rsid w:val="007D5F7C"/>
    <w:rsid w:val="00814212"/>
    <w:rsid w:val="009137E4"/>
    <w:rsid w:val="009F7F74"/>
    <w:rsid w:val="00B50935"/>
    <w:rsid w:val="00BE0EEE"/>
    <w:rsid w:val="00CA49D8"/>
    <w:rsid w:val="00CD181C"/>
    <w:rsid w:val="00E31C00"/>
    <w:rsid w:val="00EE1CF1"/>
    <w:rsid w:val="00F6780E"/>
    <w:rsid w:val="00F6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17112"/>
  <w15:chartTrackingRefBased/>
  <w15:docId w15:val="{F880889A-9C95-4997-A697-2741086B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4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2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9D8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1C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1C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1C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l.stanford.edu/bg803zm78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3639672?casa_token=wQO8nK1OA7QAAAAA%3AmoooLBLwKgP-wjfmKHup0hFvf5nWbpoNhyOMtY-s3Q6q6TOEqO-E17P_ct2w0IMjCPLE1iGBB8Nl0dqBpXtY42NH3QZLWTY0L0-AU0DD-8JPHayh6nU&amp;seq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ber.org/papers/w158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i-hub.se/https:/doi.org/10.1177/009770040102700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.lol/main/41240C8D43B4799469D04D5DDEC10D4B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jstor.org/stable/3639672?casa_token=9F8rg1P2lUQAAAAA%3AIJP4aQ10JsupfrYigr6nJxImV8MinC8FXhLMAJfg4z8Ly2KciQFCoCfpFQpb47uJCVjjVGBemuXhnz-Ja3z4bRnwfOD4K911rxBPN6ombQD5caVgzd4&amp;seq=2" TargetMode="External"/><Relationship Id="rId1" Type="http://schemas.openxmlformats.org/officeDocument/2006/relationships/hyperlink" Target="https://www.jstor.org/stable/3639672?casa_token=9F8rg1P2lUQAAAAA%3AIJP4aQ10JsupfrYigr6nJxImV8MinC8FXhLMAJfg4z8Ly2KciQFCoCfpFQpb47uJCVjjVGBemuXhnz-Ja3z4bRnwfOD4K911rxBPN6ombQD5caVgzd4&amp;seq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Yao</dc:creator>
  <cp:keywords/>
  <dc:description/>
  <cp:lastModifiedBy>Julia Yao</cp:lastModifiedBy>
  <cp:revision>12</cp:revision>
  <dcterms:created xsi:type="dcterms:W3CDTF">2024-10-03T09:23:00Z</dcterms:created>
  <dcterms:modified xsi:type="dcterms:W3CDTF">2024-10-03T12:49:00Z</dcterms:modified>
</cp:coreProperties>
</file>