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20DD0E" w14:textId="5D155090" w:rsidR="00045737" w:rsidRPr="00F41926" w:rsidRDefault="00045737" w:rsidP="00F41926">
      <w:pPr>
        <w:spacing w:line="360" w:lineRule="auto"/>
        <w:rPr>
          <w:rFonts w:ascii="Times New Roman" w:hAnsi="Times New Roman" w:cs="Times New Roman"/>
        </w:rPr>
      </w:pPr>
      <w:r w:rsidRPr="00F41926">
        <w:rPr>
          <w:rFonts w:ascii="Times New Roman" w:hAnsi="Times New Roman" w:cs="Times New Roman"/>
        </w:rPr>
        <w:t xml:space="preserve">Assignment 4 – Julia Yao Roig </w:t>
      </w:r>
    </w:p>
    <w:p w14:paraId="4F00385F" w14:textId="1CDDC024" w:rsidR="00400585" w:rsidRPr="00F41926" w:rsidRDefault="00E14546" w:rsidP="00F41926">
      <w:pPr>
        <w:spacing w:line="360" w:lineRule="auto"/>
        <w:ind w:firstLine="720"/>
        <w:rPr>
          <w:rFonts w:ascii="Times New Roman" w:hAnsi="Times New Roman" w:cs="Times New Roman"/>
        </w:rPr>
      </w:pPr>
      <w:r w:rsidRPr="00F41926">
        <w:rPr>
          <w:rFonts w:ascii="Times New Roman" w:hAnsi="Times New Roman" w:cs="Times New Roman"/>
        </w:rPr>
        <w:t>Berger’s analysis of nationalism is one in which the nation is constantly being constructed</w:t>
      </w:r>
      <w:r w:rsidRPr="00F41926">
        <w:rPr>
          <w:rFonts w:ascii="Times New Roman" w:hAnsi="Times New Roman" w:cs="Times New Roman"/>
        </w:rPr>
        <w:t xml:space="preserve">. </w:t>
      </w:r>
      <w:r w:rsidR="0011051F" w:rsidRPr="00F41926">
        <w:rPr>
          <w:rFonts w:ascii="Times New Roman" w:hAnsi="Times New Roman" w:cs="Times New Roman"/>
        </w:rPr>
        <w:t xml:space="preserve">He </w:t>
      </w:r>
      <w:r w:rsidR="0011051F" w:rsidRPr="00F41926">
        <w:rPr>
          <w:rFonts w:ascii="Times New Roman" w:hAnsi="Times New Roman" w:cs="Times New Roman"/>
        </w:rPr>
        <w:t>claim</w:t>
      </w:r>
      <w:r w:rsidR="0011051F" w:rsidRPr="00F41926">
        <w:rPr>
          <w:rFonts w:ascii="Times New Roman" w:hAnsi="Times New Roman" w:cs="Times New Roman"/>
        </w:rPr>
        <w:t xml:space="preserve">s </w:t>
      </w:r>
      <w:r w:rsidR="0011051F" w:rsidRPr="00F41926">
        <w:rPr>
          <w:rFonts w:ascii="Times New Roman" w:hAnsi="Times New Roman" w:cs="Times New Roman"/>
        </w:rPr>
        <w:t xml:space="preserve">that historians were </w:t>
      </w:r>
      <w:r w:rsidR="0011051F" w:rsidRPr="00F41926">
        <w:rPr>
          <w:rFonts w:ascii="Times New Roman" w:hAnsi="Times New Roman" w:cs="Times New Roman"/>
        </w:rPr>
        <w:t>used for that purpose</w:t>
      </w:r>
      <w:r w:rsidR="0011051F" w:rsidRPr="00F41926">
        <w:rPr>
          <w:rFonts w:ascii="Times New Roman" w:hAnsi="Times New Roman" w:cs="Times New Roman"/>
        </w:rPr>
        <w:t xml:space="preserve">. </w:t>
      </w:r>
      <w:r w:rsidR="00400585" w:rsidRPr="00F41926">
        <w:rPr>
          <w:rFonts w:ascii="Times New Roman" w:hAnsi="Times New Roman" w:cs="Times New Roman"/>
        </w:rPr>
        <w:t xml:space="preserve">This perspective therefore presupposes that </w:t>
      </w:r>
      <w:r w:rsidR="004073BB" w:rsidRPr="00F41926">
        <w:rPr>
          <w:rFonts w:ascii="Times New Roman" w:hAnsi="Times New Roman" w:cs="Times New Roman"/>
        </w:rPr>
        <w:t xml:space="preserve">the nation is constructed. </w:t>
      </w:r>
      <w:r w:rsidR="00400585" w:rsidRPr="00F41926">
        <w:rPr>
          <w:rFonts w:ascii="Times New Roman" w:hAnsi="Times New Roman" w:cs="Times New Roman"/>
        </w:rPr>
        <w:t>Berger adopts the thesis that</w:t>
      </w:r>
      <w:r w:rsidR="00107C7D" w:rsidRPr="00F41926">
        <w:rPr>
          <w:rFonts w:ascii="Times New Roman" w:hAnsi="Times New Roman" w:cs="Times New Roman"/>
        </w:rPr>
        <w:t xml:space="preserve"> in circumstances where either the nation or state were absent, history was used to create them. </w:t>
      </w:r>
      <w:r w:rsidR="00CB7A23" w:rsidRPr="00F41926">
        <w:rPr>
          <w:rFonts w:ascii="Times New Roman" w:hAnsi="Times New Roman" w:cs="Times New Roman"/>
        </w:rPr>
        <w:t>An example is Poland and the poles,</w:t>
      </w:r>
      <w:r w:rsidR="009C07EB" w:rsidRPr="00F41926">
        <w:rPr>
          <w:rFonts w:ascii="Times New Roman" w:hAnsi="Times New Roman" w:cs="Times New Roman"/>
        </w:rPr>
        <w:t xml:space="preserve"> who used history to advocate for a state in the post-</w:t>
      </w:r>
      <w:r w:rsidR="00990CE0" w:rsidRPr="00F41926">
        <w:rPr>
          <w:rFonts w:ascii="Times New Roman" w:hAnsi="Times New Roman" w:cs="Times New Roman"/>
        </w:rPr>
        <w:t>World War</w:t>
      </w:r>
      <w:r w:rsidR="009C07EB" w:rsidRPr="00F41926">
        <w:rPr>
          <w:rFonts w:ascii="Times New Roman" w:hAnsi="Times New Roman" w:cs="Times New Roman"/>
        </w:rPr>
        <w:t xml:space="preserve"> </w:t>
      </w:r>
      <w:r w:rsidR="0011051F" w:rsidRPr="00F41926">
        <w:rPr>
          <w:rFonts w:ascii="Times New Roman" w:hAnsi="Times New Roman" w:cs="Times New Roman"/>
        </w:rPr>
        <w:t>O</w:t>
      </w:r>
      <w:r w:rsidR="009C07EB" w:rsidRPr="00F41926">
        <w:rPr>
          <w:rFonts w:ascii="Times New Roman" w:hAnsi="Times New Roman" w:cs="Times New Roman"/>
        </w:rPr>
        <w:t>ne order.</w:t>
      </w:r>
      <w:r w:rsidR="009C07EB" w:rsidRPr="00F41926">
        <w:rPr>
          <w:rStyle w:val="FootnoteReference"/>
          <w:rFonts w:ascii="Times New Roman" w:hAnsi="Times New Roman" w:cs="Times New Roman"/>
        </w:rPr>
        <w:footnoteReference w:id="1"/>
      </w:r>
      <w:r w:rsidR="009C07EB" w:rsidRPr="00F41926">
        <w:rPr>
          <w:rFonts w:ascii="Times New Roman" w:hAnsi="Times New Roman" w:cs="Times New Roman"/>
        </w:rPr>
        <w:t xml:space="preserve"> </w:t>
      </w:r>
      <w:r w:rsidR="003E2CB6" w:rsidRPr="00F41926">
        <w:rPr>
          <w:rFonts w:ascii="Times New Roman" w:hAnsi="Times New Roman" w:cs="Times New Roman"/>
        </w:rPr>
        <w:t>In addition emerging nation-states were more likely to institutionalize history.</w:t>
      </w:r>
      <w:r w:rsidR="003E2CB6" w:rsidRPr="00F41926">
        <w:rPr>
          <w:rStyle w:val="FootnoteReference"/>
          <w:rFonts w:ascii="Times New Roman" w:hAnsi="Times New Roman" w:cs="Times New Roman"/>
        </w:rPr>
        <w:footnoteReference w:id="2"/>
      </w:r>
      <w:r w:rsidR="00FD5DA3" w:rsidRPr="00F41926">
        <w:rPr>
          <w:rFonts w:ascii="Times New Roman" w:hAnsi="Times New Roman" w:cs="Times New Roman"/>
        </w:rPr>
        <w:t xml:space="preserve"> </w:t>
      </w:r>
      <w:r w:rsidR="003F489F" w:rsidRPr="00F41926">
        <w:rPr>
          <w:rFonts w:ascii="Times New Roman" w:hAnsi="Times New Roman" w:cs="Times New Roman"/>
        </w:rPr>
        <w:t xml:space="preserve">Berger’s </w:t>
      </w:r>
      <w:r w:rsidR="00971E5C" w:rsidRPr="00F41926">
        <w:rPr>
          <w:rFonts w:ascii="Times New Roman" w:hAnsi="Times New Roman" w:cs="Times New Roman"/>
        </w:rPr>
        <w:t>constructivist approach</w:t>
      </w:r>
      <w:r w:rsidR="003F489F" w:rsidRPr="00F41926">
        <w:rPr>
          <w:rFonts w:ascii="Times New Roman" w:hAnsi="Times New Roman" w:cs="Times New Roman"/>
        </w:rPr>
        <w:t xml:space="preserve"> also factors in the </w:t>
      </w:r>
      <w:r w:rsidR="0011051F" w:rsidRPr="00F41926">
        <w:rPr>
          <w:rFonts w:ascii="Times New Roman" w:hAnsi="Times New Roman" w:cs="Times New Roman"/>
          <w:i/>
          <w:iCs/>
        </w:rPr>
        <w:t>O</w:t>
      </w:r>
      <w:r w:rsidR="003F489F" w:rsidRPr="00F41926">
        <w:rPr>
          <w:rFonts w:ascii="Times New Roman" w:hAnsi="Times New Roman" w:cs="Times New Roman"/>
          <w:i/>
          <w:iCs/>
        </w:rPr>
        <w:t>ther</w:t>
      </w:r>
      <w:r w:rsidR="003F489F" w:rsidRPr="00F41926">
        <w:rPr>
          <w:rFonts w:ascii="Times New Roman" w:hAnsi="Times New Roman" w:cs="Times New Roman"/>
        </w:rPr>
        <w:t xml:space="preserve"> </w:t>
      </w:r>
      <w:r w:rsidR="0011051F" w:rsidRPr="00F41926">
        <w:rPr>
          <w:rFonts w:ascii="Times New Roman" w:hAnsi="Times New Roman" w:cs="Times New Roman"/>
        </w:rPr>
        <w:t>when</w:t>
      </w:r>
      <w:r w:rsidR="00971E5C" w:rsidRPr="00F41926">
        <w:rPr>
          <w:rFonts w:ascii="Times New Roman" w:hAnsi="Times New Roman" w:cs="Times New Roman"/>
        </w:rPr>
        <w:t xml:space="preserve"> nation-building</w:t>
      </w:r>
      <w:r w:rsidR="003F489F" w:rsidRPr="00F41926">
        <w:rPr>
          <w:rFonts w:ascii="Times New Roman" w:hAnsi="Times New Roman" w:cs="Times New Roman"/>
        </w:rPr>
        <w:t>.</w:t>
      </w:r>
      <w:r w:rsidR="003F489F" w:rsidRPr="00F41926">
        <w:rPr>
          <w:rStyle w:val="FootnoteReference"/>
          <w:rFonts w:ascii="Times New Roman" w:hAnsi="Times New Roman" w:cs="Times New Roman"/>
        </w:rPr>
        <w:footnoteReference w:id="3"/>
      </w:r>
      <w:r w:rsidR="0011051F" w:rsidRPr="00F41926">
        <w:rPr>
          <w:rFonts w:ascii="Times New Roman" w:hAnsi="Times New Roman" w:cs="Times New Roman"/>
        </w:rPr>
        <w:t xml:space="preserve"> H</w:t>
      </w:r>
      <w:r w:rsidRPr="00F41926">
        <w:rPr>
          <w:rFonts w:ascii="Times New Roman" w:hAnsi="Times New Roman" w:cs="Times New Roman"/>
        </w:rPr>
        <w:t>owever</w:t>
      </w:r>
      <w:r w:rsidR="0011051F" w:rsidRPr="00F41926">
        <w:rPr>
          <w:rFonts w:ascii="Times New Roman" w:hAnsi="Times New Roman" w:cs="Times New Roman"/>
        </w:rPr>
        <w:t>, he</w:t>
      </w:r>
      <w:r w:rsidRPr="00F41926">
        <w:rPr>
          <w:rFonts w:ascii="Times New Roman" w:hAnsi="Times New Roman" w:cs="Times New Roman"/>
        </w:rPr>
        <w:t xml:space="preserve"> takes caution to distance himself from methodological nationalism, </w:t>
      </w:r>
      <w:r w:rsidR="00E8741F" w:rsidRPr="00F41926">
        <w:rPr>
          <w:rFonts w:ascii="Times New Roman" w:hAnsi="Times New Roman" w:cs="Times New Roman"/>
        </w:rPr>
        <w:t>focusing on</w:t>
      </w:r>
      <w:r w:rsidR="008000BE" w:rsidRPr="00F41926">
        <w:rPr>
          <w:rFonts w:ascii="Times New Roman" w:hAnsi="Times New Roman" w:cs="Times New Roman"/>
        </w:rPr>
        <w:t xml:space="preserve"> a variety of different countries and experiences. </w:t>
      </w:r>
      <w:r w:rsidR="006D3C42" w:rsidRPr="00F41926">
        <w:rPr>
          <w:rFonts w:ascii="Times New Roman" w:hAnsi="Times New Roman" w:cs="Times New Roman"/>
        </w:rPr>
        <w:t>Berger</w:t>
      </w:r>
      <w:r w:rsidR="00971E5C" w:rsidRPr="00F41926">
        <w:rPr>
          <w:rFonts w:ascii="Times New Roman" w:hAnsi="Times New Roman" w:cs="Times New Roman"/>
        </w:rPr>
        <w:t xml:space="preserve"> relies on the </w:t>
      </w:r>
      <w:r w:rsidR="00855DAD" w:rsidRPr="00F41926">
        <w:rPr>
          <w:rFonts w:ascii="Times New Roman" w:hAnsi="Times New Roman" w:cs="Times New Roman"/>
        </w:rPr>
        <w:t xml:space="preserve">high </w:t>
      </w:r>
      <w:r w:rsidR="00971E5C" w:rsidRPr="00F41926">
        <w:rPr>
          <w:rFonts w:ascii="Times New Roman" w:hAnsi="Times New Roman" w:cs="Times New Roman"/>
        </w:rPr>
        <w:t xml:space="preserve">aspects of </w:t>
      </w:r>
      <w:r w:rsidR="003E2CB6" w:rsidRPr="00F41926">
        <w:rPr>
          <w:rFonts w:ascii="Times New Roman" w:hAnsi="Times New Roman" w:cs="Times New Roman"/>
        </w:rPr>
        <w:t>politics</w:t>
      </w:r>
      <w:r w:rsidR="00971E5C" w:rsidRPr="00F41926">
        <w:rPr>
          <w:rFonts w:ascii="Times New Roman" w:hAnsi="Times New Roman" w:cs="Times New Roman"/>
        </w:rPr>
        <w:t xml:space="preserve"> and </w:t>
      </w:r>
      <w:r w:rsidR="003E2CB6" w:rsidRPr="00F41926">
        <w:rPr>
          <w:rFonts w:ascii="Times New Roman" w:hAnsi="Times New Roman" w:cs="Times New Roman"/>
        </w:rPr>
        <w:t xml:space="preserve">culture </w:t>
      </w:r>
      <w:r w:rsidR="00971E5C" w:rsidRPr="00F41926">
        <w:rPr>
          <w:rFonts w:ascii="Times New Roman" w:hAnsi="Times New Roman" w:cs="Times New Roman"/>
        </w:rPr>
        <w:t xml:space="preserve">for </w:t>
      </w:r>
      <w:r w:rsidR="003E2CB6" w:rsidRPr="00F41926">
        <w:rPr>
          <w:rFonts w:ascii="Times New Roman" w:hAnsi="Times New Roman" w:cs="Times New Roman"/>
        </w:rPr>
        <w:t xml:space="preserve">nation-state </w:t>
      </w:r>
      <w:r w:rsidR="00971E5C" w:rsidRPr="00F41926">
        <w:rPr>
          <w:rFonts w:ascii="Times New Roman" w:hAnsi="Times New Roman" w:cs="Times New Roman"/>
        </w:rPr>
        <w:t xml:space="preserve">construction. </w:t>
      </w:r>
    </w:p>
    <w:p w14:paraId="491420EC" w14:textId="01E639AB" w:rsidR="003E2CB6" w:rsidRPr="00F41926" w:rsidRDefault="0011051F" w:rsidP="00F41926">
      <w:pPr>
        <w:spacing w:line="360" w:lineRule="auto"/>
        <w:ind w:firstLine="720"/>
        <w:rPr>
          <w:rFonts w:ascii="Times New Roman" w:hAnsi="Times New Roman" w:cs="Times New Roman"/>
        </w:rPr>
      </w:pPr>
      <w:r w:rsidRPr="00F41926">
        <w:rPr>
          <w:rFonts w:ascii="Times New Roman" w:hAnsi="Times New Roman" w:cs="Times New Roman"/>
        </w:rPr>
        <w:t>The book</w:t>
      </w:r>
      <w:r w:rsidR="003E2CB6" w:rsidRPr="00F41926">
        <w:rPr>
          <w:rFonts w:ascii="Times New Roman" w:hAnsi="Times New Roman" w:cs="Times New Roman"/>
        </w:rPr>
        <w:t xml:space="preserve"> adopts a mostly high politics approach. His analysis examines state action, particularly its impact in the development of history as a field. Berger’s conceptualization of the state as a</w:t>
      </w:r>
      <w:r w:rsidR="00306E3C" w:rsidRPr="00F41926">
        <w:rPr>
          <w:rFonts w:ascii="Times New Roman" w:hAnsi="Times New Roman" w:cs="Times New Roman"/>
        </w:rPr>
        <w:t xml:space="preserve">n internal </w:t>
      </w:r>
      <w:r w:rsidR="003E2CB6" w:rsidRPr="00F41926">
        <w:rPr>
          <w:rFonts w:ascii="Times New Roman" w:hAnsi="Times New Roman" w:cs="Times New Roman"/>
        </w:rPr>
        <w:t xml:space="preserve">political apparatus </w:t>
      </w:r>
      <w:r w:rsidRPr="00F41926">
        <w:rPr>
          <w:rFonts w:ascii="Times New Roman" w:hAnsi="Times New Roman" w:cs="Times New Roman"/>
        </w:rPr>
        <w:t>pays</w:t>
      </w:r>
      <w:r w:rsidR="003E2CB6" w:rsidRPr="00F41926">
        <w:rPr>
          <w:rFonts w:ascii="Times New Roman" w:hAnsi="Times New Roman" w:cs="Times New Roman"/>
        </w:rPr>
        <w:t xml:space="preserve"> little attention to </w:t>
      </w:r>
      <w:r w:rsidRPr="00F41926">
        <w:rPr>
          <w:rFonts w:ascii="Times New Roman" w:hAnsi="Times New Roman" w:cs="Times New Roman"/>
        </w:rPr>
        <w:t>specific</w:t>
      </w:r>
      <w:r w:rsidR="003E2CB6" w:rsidRPr="00F41926">
        <w:rPr>
          <w:rFonts w:ascii="Times New Roman" w:hAnsi="Times New Roman" w:cs="Times New Roman"/>
        </w:rPr>
        <w:t xml:space="preserve"> figures</w:t>
      </w:r>
      <w:r w:rsidR="00306E3C" w:rsidRPr="00F41926">
        <w:rPr>
          <w:rFonts w:ascii="Times New Roman" w:hAnsi="Times New Roman" w:cs="Times New Roman"/>
        </w:rPr>
        <w:t xml:space="preserve">, </w:t>
      </w:r>
      <w:r w:rsidR="003E2CB6" w:rsidRPr="00F41926">
        <w:rPr>
          <w:rFonts w:ascii="Times New Roman" w:hAnsi="Times New Roman" w:cs="Times New Roman"/>
        </w:rPr>
        <w:t>laws</w:t>
      </w:r>
      <w:r w:rsidR="00306E3C" w:rsidRPr="00F41926">
        <w:rPr>
          <w:rFonts w:ascii="Times New Roman" w:hAnsi="Times New Roman" w:cs="Times New Roman"/>
        </w:rPr>
        <w:t xml:space="preserve"> or wars</w:t>
      </w:r>
      <w:r w:rsidR="003E2CB6" w:rsidRPr="00F41926">
        <w:rPr>
          <w:rFonts w:ascii="Times New Roman" w:hAnsi="Times New Roman" w:cs="Times New Roman"/>
        </w:rPr>
        <w:t xml:space="preserve">. </w:t>
      </w:r>
      <w:r w:rsidR="00755C7E" w:rsidRPr="00F41926">
        <w:rPr>
          <w:rFonts w:ascii="Times New Roman" w:hAnsi="Times New Roman" w:cs="Times New Roman"/>
        </w:rPr>
        <w:t>The origin of the field</w:t>
      </w:r>
      <w:r w:rsidRPr="00F41926">
        <w:rPr>
          <w:rFonts w:ascii="Times New Roman" w:hAnsi="Times New Roman" w:cs="Times New Roman"/>
        </w:rPr>
        <w:t>,</w:t>
      </w:r>
      <w:r w:rsidR="00755C7E" w:rsidRPr="00F41926">
        <w:rPr>
          <w:rFonts w:ascii="Times New Roman" w:hAnsi="Times New Roman" w:cs="Times New Roman"/>
        </w:rPr>
        <w:t xml:space="preserve"> as well as professionalization</w:t>
      </w:r>
      <w:r w:rsidRPr="00F41926">
        <w:rPr>
          <w:rFonts w:ascii="Times New Roman" w:hAnsi="Times New Roman" w:cs="Times New Roman"/>
        </w:rPr>
        <w:t xml:space="preserve">, </w:t>
      </w:r>
      <w:r w:rsidR="00755C7E" w:rsidRPr="00F41926">
        <w:rPr>
          <w:rFonts w:ascii="Times New Roman" w:hAnsi="Times New Roman" w:cs="Times New Roman"/>
        </w:rPr>
        <w:t>was incentivized by the needs of the state</w:t>
      </w:r>
      <w:r w:rsidR="00755C7E" w:rsidRPr="00F41926">
        <w:rPr>
          <w:rFonts w:ascii="Times New Roman" w:hAnsi="Times New Roman" w:cs="Times New Roman"/>
        </w:rPr>
        <w:t xml:space="preserve">. </w:t>
      </w:r>
      <w:r w:rsidR="003E2CB6" w:rsidRPr="00F41926">
        <w:rPr>
          <w:rFonts w:ascii="Times New Roman" w:hAnsi="Times New Roman" w:cs="Times New Roman"/>
        </w:rPr>
        <w:t>Major turns within history are also discussed within political contexts</w:t>
      </w:r>
      <w:r w:rsidRPr="00F41926">
        <w:rPr>
          <w:rFonts w:ascii="Times New Roman" w:hAnsi="Times New Roman" w:cs="Times New Roman"/>
        </w:rPr>
        <w:t xml:space="preserve">, </w:t>
      </w:r>
      <w:r w:rsidR="003E2CB6" w:rsidRPr="00F41926">
        <w:rPr>
          <w:rFonts w:ascii="Times New Roman" w:hAnsi="Times New Roman" w:cs="Times New Roman"/>
        </w:rPr>
        <w:t>such as the influence of historiographical nationalism in both world wars.</w:t>
      </w:r>
      <w:r w:rsidR="003E2CB6" w:rsidRPr="00F41926">
        <w:rPr>
          <w:rStyle w:val="FootnoteReference"/>
          <w:rFonts w:ascii="Times New Roman" w:hAnsi="Times New Roman" w:cs="Times New Roman"/>
        </w:rPr>
        <w:footnoteReference w:id="4"/>
      </w:r>
      <w:r w:rsidR="003E2CB6" w:rsidRPr="00F41926">
        <w:rPr>
          <w:rFonts w:ascii="Times New Roman" w:hAnsi="Times New Roman" w:cs="Times New Roman"/>
        </w:rPr>
        <w:t xml:space="preserve"> This approach advances the perspective that historians as a field have been political from the very beginning, with historians using history to create master narratives which legitimize regimes,</w:t>
      </w:r>
      <w:r w:rsidR="003E2CB6" w:rsidRPr="00F41926">
        <w:rPr>
          <w:rStyle w:val="FootnoteReference"/>
          <w:rFonts w:ascii="Times New Roman" w:hAnsi="Times New Roman" w:cs="Times New Roman"/>
        </w:rPr>
        <w:footnoteReference w:id="5"/>
      </w:r>
      <w:r w:rsidR="003E2CB6" w:rsidRPr="00F41926">
        <w:rPr>
          <w:rFonts w:ascii="Times New Roman" w:hAnsi="Times New Roman" w:cs="Times New Roman"/>
        </w:rPr>
        <w:t xml:space="preserve"> territorial claims,</w:t>
      </w:r>
      <w:r w:rsidR="003E2CB6" w:rsidRPr="00F41926">
        <w:rPr>
          <w:rStyle w:val="FootnoteReference"/>
          <w:rFonts w:ascii="Times New Roman" w:hAnsi="Times New Roman" w:cs="Times New Roman"/>
        </w:rPr>
        <w:footnoteReference w:id="6"/>
      </w:r>
      <w:r w:rsidR="003E2CB6" w:rsidRPr="00F41926">
        <w:rPr>
          <w:rFonts w:ascii="Times New Roman" w:hAnsi="Times New Roman" w:cs="Times New Roman"/>
        </w:rPr>
        <w:t xml:space="preserve"> etc. </w:t>
      </w:r>
    </w:p>
    <w:p w14:paraId="1A78CD54" w14:textId="1F6D3850" w:rsidR="004761DC" w:rsidRPr="00F41926" w:rsidRDefault="003E2CB6" w:rsidP="00F41926">
      <w:pPr>
        <w:spacing w:line="360" w:lineRule="auto"/>
        <w:ind w:firstLine="720"/>
        <w:rPr>
          <w:rFonts w:ascii="Times New Roman" w:hAnsi="Times New Roman" w:cs="Times New Roman"/>
        </w:rPr>
      </w:pPr>
      <w:r w:rsidRPr="00F41926">
        <w:rPr>
          <w:rFonts w:ascii="Times New Roman" w:hAnsi="Times New Roman" w:cs="Times New Roman"/>
        </w:rPr>
        <w:t xml:space="preserve">Berger’s analysis focuses on high culture and its impact on both nations and historians. </w:t>
      </w:r>
      <w:r w:rsidR="0011051F" w:rsidRPr="00F41926">
        <w:rPr>
          <w:rFonts w:ascii="Times New Roman" w:hAnsi="Times New Roman" w:cs="Times New Roman"/>
        </w:rPr>
        <w:t>He</w:t>
      </w:r>
      <w:r w:rsidRPr="00F41926">
        <w:rPr>
          <w:rFonts w:ascii="Times New Roman" w:hAnsi="Times New Roman" w:cs="Times New Roman"/>
        </w:rPr>
        <w:t xml:space="preserve"> asserts that historians were deeply influenced by the intellectual thoughts at the time</w:t>
      </w:r>
      <w:r w:rsidR="0011051F" w:rsidRPr="00F41926">
        <w:rPr>
          <w:rFonts w:ascii="Times New Roman" w:hAnsi="Times New Roman" w:cs="Times New Roman"/>
        </w:rPr>
        <w:t>,</w:t>
      </w:r>
      <w:r w:rsidRPr="00F41926">
        <w:rPr>
          <w:rFonts w:ascii="Times New Roman" w:hAnsi="Times New Roman" w:cs="Times New Roman"/>
        </w:rPr>
        <w:t xml:space="preserve"> </w:t>
      </w:r>
      <w:r w:rsidR="008F77AF" w:rsidRPr="00F41926">
        <w:rPr>
          <w:rFonts w:ascii="Times New Roman" w:hAnsi="Times New Roman" w:cs="Times New Roman"/>
        </w:rPr>
        <w:t xml:space="preserve">viewing the </w:t>
      </w:r>
      <w:r w:rsidRPr="00F41926">
        <w:rPr>
          <w:rFonts w:ascii="Times New Roman" w:hAnsi="Times New Roman" w:cs="Times New Roman"/>
        </w:rPr>
        <w:t>Enlightenment</w:t>
      </w:r>
      <w:r w:rsidR="008F77AF" w:rsidRPr="00F41926">
        <w:rPr>
          <w:rFonts w:ascii="Times New Roman" w:hAnsi="Times New Roman" w:cs="Times New Roman"/>
        </w:rPr>
        <w:t xml:space="preserve"> </w:t>
      </w:r>
      <w:r w:rsidR="004073BB" w:rsidRPr="00F41926">
        <w:rPr>
          <w:rFonts w:ascii="Times New Roman" w:hAnsi="Times New Roman" w:cs="Times New Roman"/>
        </w:rPr>
        <w:t>as essential to the professionalization of the field.</w:t>
      </w:r>
      <w:r w:rsidR="00BA7A82" w:rsidRPr="00F41926">
        <w:rPr>
          <w:rStyle w:val="FootnoteReference"/>
          <w:rFonts w:ascii="Times New Roman" w:hAnsi="Times New Roman" w:cs="Times New Roman"/>
        </w:rPr>
        <w:footnoteReference w:id="7"/>
      </w:r>
      <w:r w:rsidRPr="00F41926">
        <w:rPr>
          <w:rFonts w:ascii="Times New Roman" w:hAnsi="Times New Roman" w:cs="Times New Roman"/>
        </w:rPr>
        <w:t xml:space="preserve"> In </w:t>
      </w:r>
      <w:r w:rsidRPr="00F41926">
        <w:rPr>
          <w:rFonts w:ascii="Times New Roman" w:hAnsi="Times New Roman" w:cs="Times New Roman"/>
        </w:rPr>
        <w:lastRenderedPageBreak/>
        <w:t>addition</w:t>
      </w:r>
      <w:r w:rsidR="0011051F" w:rsidRPr="00F41926">
        <w:rPr>
          <w:rFonts w:ascii="Times New Roman" w:hAnsi="Times New Roman" w:cs="Times New Roman"/>
        </w:rPr>
        <w:t>,</w:t>
      </w:r>
      <w:r w:rsidRPr="00F41926">
        <w:rPr>
          <w:rFonts w:ascii="Times New Roman" w:hAnsi="Times New Roman" w:cs="Times New Roman"/>
        </w:rPr>
        <w:t xml:space="preserve"> Berger </w:t>
      </w:r>
      <w:r w:rsidR="00E8741F" w:rsidRPr="00F41926">
        <w:rPr>
          <w:rFonts w:ascii="Times New Roman" w:hAnsi="Times New Roman" w:cs="Times New Roman"/>
        </w:rPr>
        <w:t>looks at</w:t>
      </w:r>
      <w:r w:rsidRPr="00F41926">
        <w:rPr>
          <w:rFonts w:ascii="Times New Roman" w:hAnsi="Times New Roman" w:cs="Times New Roman"/>
        </w:rPr>
        <w:t xml:space="preserve"> the importance of literature, paintings</w:t>
      </w:r>
      <w:r w:rsidR="00DA59E9" w:rsidRPr="00F41926">
        <w:rPr>
          <w:rFonts w:ascii="Times New Roman" w:hAnsi="Times New Roman" w:cs="Times New Roman"/>
        </w:rPr>
        <w:t>, linguistics, etc.</w:t>
      </w:r>
      <w:r w:rsidR="00DA59E9" w:rsidRPr="00F41926">
        <w:rPr>
          <w:rStyle w:val="FootnoteReference"/>
          <w:rFonts w:ascii="Times New Roman" w:hAnsi="Times New Roman" w:cs="Times New Roman"/>
        </w:rPr>
        <w:footnoteReference w:id="8"/>
      </w:r>
      <w:r w:rsidR="00DA59E9" w:rsidRPr="00F41926">
        <w:rPr>
          <w:rFonts w:ascii="Times New Roman" w:hAnsi="Times New Roman" w:cs="Times New Roman"/>
        </w:rPr>
        <w:t xml:space="preserve"> </w:t>
      </w:r>
      <w:r w:rsidR="002C0F40" w:rsidRPr="00F41926">
        <w:rPr>
          <w:rFonts w:ascii="Times New Roman" w:hAnsi="Times New Roman" w:cs="Times New Roman"/>
        </w:rPr>
        <w:t>In nations</w:t>
      </w:r>
      <w:r w:rsidR="0011051F" w:rsidRPr="00F41926">
        <w:rPr>
          <w:rFonts w:ascii="Times New Roman" w:hAnsi="Times New Roman" w:cs="Times New Roman"/>
        </w:rPr>
        <w:t>,</w:t>
      </w:r>
      <w:r w:rsidR="002C0F40" w:rsidRPr="00F41926">
        <w:rPr>
          <w:rFonts w:ascii="Times New Roman" w:hAnsi="Times New Roman" w:cs="Times New Roman"/>
        </w:rPr>
        <w:t xml:space="preserve"> which lacked statehood</w:t>
      </w:r>
      <w:r w:rsidR="0011051F" w:rsidRPr="00F41926">
        <w:rPr>
          <w:rFonts w:ascii="Times New Roman" w:hAnsi="Times New Roman" w:cs="Times New Roman"/>
        </w:rPr>
        <w:t>,</w:t>
      </w:r>
      <w:r w:rsidR="00E8741F" w:rsidRPr="00F41926">
        <w:rPr>
          <w:rFonts w:ascii="Times New Roman" w:hAnsi="Times New Roman" w:cs="Times New Roman"/>
        </w:rPr>
        <w:t xml:space="preserve"> </w:t>
      </w:r>
      <w:r w:rsidR="002C0F40" w:rsidRPr="00F41926">
        <w:rPr>
          <w:rFonts w:ascii="Times New Roman" w:hAnsi="Times New Roman" w:cs="Times New Roman"/>
        </w:rPr>
        <w:t>culture made up the demos</w:t>
      </w:r>
      <w:r w:rsidR="00E8741F" w:rsidRPr="00F41926">
        <w:rPr>
          <w:rFonts w:ascii="Times New Roman" w:hAnsi="Times New Roman" w:cs="Times New Roman"/>
        </w:rPr>
        <w:t>.</w:t>
      </w:r>
      <w:r w:rsidR="00E8741F" w:rsidRPr="00F41926">
        <w:rPr>
          <w:rStyle w:val="FootnoteReference"/>
          <w:rFonts w:ascii="Times New Roman" w:hAnsi="Times New Roman" w:cs="Times New Roman"/>
        </w:rPr>
        <w:footnoteReference w:id="9"/>
      </w:r>
    </w:p>
    <w:p w14:paraId="77FA7358" w14:textId="46F022E0" w:rsidR="00755C7E" w:rsidRPr="00F41926" w:rsidRDefault="00C63EAA" w:rsidP="00F41926">
      <w:pPr>
        <w:spacing w:line="360" w:lineRule="auto"/>
        <w:rPr>
          <w:rFonts w:ascii="Times New Roman" w:hAnsi="Times New Roman" w:cs="Times New Roman"/>
        </w:rPr>
      </w:pPr>
      <w:r w:rsidRPr="00F41926">
        <w:rPr>
          <w:rFonts w:ascii="Times New Roman" w:hAnsi="Times New Roman" w:cs="Times New Roman"/>
        </w:rPr>
        <w:tab/>
        <w:t>Transnational analysis in Berger is not at the forefront</w:t>
      </w:r>
      <w:r w:rsidR="009E3498" w:rsidRPr="00F41926">
        <w:rPr>
          <w:rFonts w:ascii="Times New Roman" w:hAnsi="Times New Roman" w:cs="Times New Roman"/>
        </w:rPr>
        <w:t>; t</w:t>
      </w:r>
      <w:r w:rsidRPr="00F41926">
        <w:rPr>
          <w:rFonts w:ascii="Times New Roman" w:hAnsi="Times New Roman" w:cs="Times New Roman"/>
        </w:rPr>
        <w:t>here is no discussion of countries outside of Europe. His analysis however does discuss the mobility of scholars, especially during the Enlightenment.</w:t>
      </w:r>
      <w:r w:rsidRPr="00F41926">
        <w:rPr>
          <w:rStyle w:val="FootnoteReference"/>
          <w:rFonts w:ascii="Times New Roman" w:hAnsi="Times New Roman" w:cs="Times New Roman"/>
        </w:rPr>
        <w:footnoteReference w:id="10"/>
      </w:r>
      <w:r w:rsidRPr="00F41926">
        <w:rPr>
          <w:rFonts w:ascii="Times New Roman" w:hAnsi="Times New Roman" w:cs="Times New Roman"/>
        </w:rPr>
        <w:t xml:space="preserve"> The discussion of scientificity and its spread in various educational institutions adopts a transnational approach, looking at Germany as the origins but addressing its </w:t>
      </w:r>
      <w:r w:rsidR="009E3498" w:rsidRPr="00F41926">
        <w:rPr>
          <w:rFonts w:ascii="Times New Roman" w:hAnsi="Times New Roman" w:cs="Times New Roman"/>
        </w:rPr>
        <w:t>dissemination</w:t>
      </w:r>
      <w:r w:rsidRPr="00F41926">
        <w:rPr>
          <w:rFonts w:ascii="Times New Roman" w:hAnsi="Times New Roman" w:cs="Times New Roman"/>
        </w:rPr>
        <w:t xml:space="preserve">. However, Berger disregards material aspects of transnationalism, such as goods, technologies or warfare. </w:t>
      </w:r>
    </w:p>
    <w:p w14:paraId="0FF5BA5D" w14:textId="24CE876C" w:rsidR="00A54CE3" w:rsidRDefault="00A54CE3" w:rsidP="00F41926">
      <w:pPr>
        <w:spacing w:line="360" w:lineRule="auto"/>
        <w:rPr>
          <w:rFonts w:ascii="Times New Roman" w:hAnsi="Times New Roman" w:cs="Times New Roman"/>
        </w:rPr>
      </w:pPr>
      <w:r w:rsidRPr="00F41926">
        <w:rPr>
          <w:rFonts w:ascii="Times New Roman" w:hAnsi="Times New Roman" w:cs="Times New Roman"/>
        </w:rPr>
        <w:tab/>
        <w:t xml:space="preserve">The biggest shortcoming of the book is its absence of other continents apart from Europe. </w:t>
      </w:r>
      <w:r w:rsidR="00703AF5" w:rsidRPr="00F41926">
        <w:rPr>
          <w:rFonts w:ascii="Times New Roman" w:hAnsi="Times New Roman" w:cs="Times New Roman"/>
        </w:rPr>
        <w:t>Berger</w:t>
      </w:r>
      <w:r w:rsidR="009E3498" w:rsidRPr="00F41926">
        <w:rPr>
          <w:rFonts w:ascii="Times New Roman" w:hAnsi="Times New Roman" w:cs="Times New Roman"/>
        </w:rPr>
        <w:t>’s</w:t>
      </w:r>
      <w:r w:rsidR="00703AF5" w:rsidRPr="00F41926">
        <w:rPr>
          <w:rFonts w:ascii="Times New Roman" w:hAnsi="Times New Roman" w:cs="Times New Roman"/>
        </w:rPr>
        <w:t xml:space="preserve"> central thesis asserts </w:t>
      </w:r>
      <w:r w:rsidR="009E3498" w:rsidRPr="00F41926">
        <w:rPr>
          <w:rFonts w:ascii="Times New Roman" w:hAnsi="Times New Roman" w:cs="Times New Roman"/>
        </w:rPr>
        <w:t xml:space="preserve">that </w:t>
      </w:r>
      <w:r w:rsidR="00703AF5" w:rsidRPr="00F41926">
        <w:rPr>
          <w:rFonts w:ascii="Times New Roman" w:hAnsi="Times New Roman" w:cs="Times New Roman"/>
        </w:rPr>
        <w:t xml:space="preserve">the development of the history goes hand in hand with state development. However, an analysis of countries with different state structures would have made the thesis stronger. </w:t>
      </w:r>
      <w:r w:rsidR="00B27DB2" w:rsidRPr="00F41926">
        <w:rPr>
          <w:rFonts w:ascii="Times New Roman" w:hAnsi="Times New Roman" w:cs="Times New Roman"/>
        </w:rPr>
        <w:t>In addition, Berger large</w:t>
      </w:r>
      <w:r w:rsidR="009E3498" w:rsidRPr="00F41926">
        <w:rPr>
          <w:rFonts w:ascii="Times New Roman" w:hAnsi="Times New Roman" w:cs="Times New Roman"/>
        </w:rPr>
        <w:t>ly ignores major</w:t>
      </w:r>
      <w:r w:rsidR="00B27DB2" w:rsidRPr="00F41926">
        <w:rPr>
          <w:rFonts w:ascii="Times New Roman" w:hAnsi="Times New Roman" w:cs="Times New Roman"/>
        </w:rPr>
        <w:t xml:space="preserve"> military developments such as wars, </w:t>
      </w:r>
      <w:r w:rsidR="009E3498" w:rsidRPr="00F41926">
        <w:rPr>
          <w:rFonts w:ascii="Times New Roman" w:hAnsi="Times New Roman" w:cs="Times New Roman"/>
        </w:rPr>
        <w:t xml:space="preserve">only </w:t>
      </w:r>
      <w:r w:rsidR="00B27DB2" w:rsidRPr="00F41926">
        <w:rPr>
          <w:rFonts w:ascii="Times New Roman" w:hAnsi="Times New Roman" w:cs="Times New Roman"/>
        </w:rPr>
        <w:t xml:space="preserve">mentioning them briefly. Discussing military developments would have helped him add a more transnational approach. </w:t>
      </w:r>
      <w:r w:rsidR="00703AF5" w:rsidRPr="00F41926">
        <w:rPr>
          <w:rFonts w:ascii="Times New Roman" w:hAnsi="Times New Roman" w:cs="Times New Roman"/>
        </w:rPr>
        <w:t xml:space="preserve"> </w:t>
      </w:r>
    </w:p>
    <w:p w14:paraId="1D865C43" w14:textId="2CD6944E" w:rsidR="007106DE" w:rsidRDefault="007106DE" w:rsidP="00F41926">
      <w:pPr>
        <w:spacing w:line="360" w:lineRule="auto"/>
        <w:rPr>
          <w:rFonts w:ascii="Times New Roman" w:hAnsi="Times New Roman" w:cs="Times New Roman"/>
          <w:b/>
          <w:bCs/>
        </w:rPr>
      </w:pPr>
      <w:r w:rsidRPr="007106DE">
        <w:rPr>
          <w:rFonts w:ascii="Times New Roman" w:hAnsi="Times New Roman" w:cs="Times New Roman"/>
          <w:b/>
          <w:bCs/>
        </w:rPr>
        <w:t>Sources</w:t>
      </w:r>
    </w:p>
    <w:p w14:paraId="4B5D9904" w14:textId="77777777" w:rsidR="007106DE" w:rsidRPr="007106DE" w:rsidRDefault="007106DE" w:rsidP="007106DE">
      <w:pPr>
        <w:pStyle w:val="Bibliography"/>
        <w:rPr>
          <w:rFonts w:ascii="Times New Roman" w:hAnsi="Times New Roman" w:cs="Times New Roman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ADDIN ZOTERO_BIBL {"uncited":[],"omitted":[],"custom":[]} CSL_BIBLIOGRAPHY </w:instrText>
      </w:r>
      <w:r>
        <w:rPr>
          <w:b/>
          <w:bCs/>
        </w:rPr>
        <w:fldChar w:fldCharType="separate"/>
      </w:r>
      <w:r w:rsidRPr="007106DE">
        <w:rPr>
          <w:rFonts w:ascii="Times New Roman" w:hAnsi="Times New Roman" w:cs="Times New Roman"/>
        </w:rPr>
        <w:t xml:space="preserve">Berger, Stefan, and Christoph Conrad. 2015. </w:t>
      </w:r>
      <w:r w:rsidRPr="007106DE">
        <w:rPr>
          <w:rFonts w:ascii="Times New Roman" w:hAnsi="Times New Roman" w:cs="Times New Roman"/>
          <w:i/>
          <w:iCs/>
        </w:rPr>
        <w:t>The Past as History: National Identity and Historical Consciousness in Modern Europe</w:t>
      </w:r>
      <w:r w:rsidRPr="007106DE">
        <w:rPr>
          <w:rFonts w:ascii="Times New Roman" w:hAnsi="Times New Roman" w:cs="Times New Roman"/>
        </w:rPr>
        <w:t>. 1st ed. Writing the Nation. Houndmills, Basingstoke, Hampshire: Palgrave Macmillan.</w:t>
      </w:r>
    </w:p>
    <w:p w14:paraId="2066667C" w14:textId="65A2D9C4" w:rsidR="007106DE" w:rsidRPr="007106DE" w:rsidRDefault="007106DE" w:rsidP="00F41926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fldChar w:fldCharType="end"/>
      </w:r>
    </w:p>
    <w:sectPr w:rsidR="007106DE" w:rsidRPr="007106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868DB7" w14:textId="77777777" w:rsidR="003A1E5A" w:rsidRDefault="003A1E5A" w:rsidP="00D5709B">
      <w:pPr>
        <w:spacing w:after="0" w:line="240" w:lineRule="auto"/>
      </w:pPr>
      <w:r>
        <w:separator/>
      </w:r>
    </w:p>
  </w:endnote>
  <w:endnote w:type="continuationSeparator" w:id="0">
    <w:p w14:paraId="140CC53F" w14:textId="77777777" w:rsidR="003A1E5A" w:rsidRDefault="003A1E5A" w:rsidP="00D570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3F4CD8" w14:textId="77777777" w:rsidR="003A1E5A" w:rsidRDefault="003A1E5A" w:rsidP="00D5709B">
      <w:pPr>
        <w:spacing w:after="0" w:line="240" w:lineRule="auto"/>
      </w:pPr>
      <w:r>
        <w:separator/>
      </w:r>
    </w:p>
  </w:footnote>
  <w:footnote w:type="continuationSeparator" w:id="0">
    <w:p w14:paraId="02775C7C" w14:textId="77777777" w:rsidR="003A1E5A" w:rsidRDefault="003A1E5A" w:rsidP="00D5709B">
      <w:pPr>
        <w:spacing w:after="0" w:line="240" w:lineRule="auto"/>
      </w:pPr>
      <w:r>
        <w:continuationSeparator/>
      </w:r>
    </w:p>
  </w:footnote>
  <w:footnote w:id="1">
    <w:p w14:paraId="0312FBE0" w14:textId="740057CC" w:rsidR="009C07EB" w:rsidRPr="007106DE" w:rsidRDefault="009C07EB">
      <w:pPr>
        <w:pStyle w:val="FootnoteText"/>
        <w:rPr>
          <w:rFonts w:ascii="Times New Roman" w:hAnsi="Times New Roman" w:cs="Times New Roman"/>
        </w:rPr>
      </w:pPr>
      <w:r w:rsidRPr="007106DE">
        <w:rPr>
          <w:rStyle w:val="FootnoteReference"/>
          <w:rFonts w:ascii="Times New Roman" w:hAnsi="Times New Roman" w:cs="Times New Roman"/>
        </w:rPr>
        <w:footnoteRef/>
      </w:r>
      <w:r w:rsidRPr="007106DE">
        <w:rPr>
          <w:rFonts w:ascii="Times New Roman" w:hAnsi="Times New Roman" w:cs="Times New Roman"/>
        </w:rPr>
        <w:t xml:space="preserve"> </w:t>
      </w:r>
      <w:r w:rsidRPr="007106DE">
        <w:rPr>
          <w:rFonts w:ascii="Times New Roman" w:hAnsi="Times New Roman" w:cs="Times New Roman"/>
        </w:rPr>
        <w:fldChar w:fldCharType="begin"/>
      </w:r>
      <w:r w:rsidRPr="007106DE">
        <w:rPr>
          <w:rFonts w:ascii="Times New Roman" w:hAnsi="Times New Roman" w:cs="Times New Roman"/>
        </w:rPr>
        <w:instrText xml:space="preserve"> ADDIN ZOTERO_ITEM CSL_CITATION {"citationID":"nwBlErSE","properties":{"formattedCitation":"(Berger and Conrad 2015, 250)","plainCitation":"(Berger and Conrad 2015, 250)","noteIndex":4},"citationItems":[{"id":1900,"uris":["http://zotero.org/users/9264098/items/VQFSSN6X"],"itemData":{"id":1900,"type":"book","call-number":"D13 .B436 2015","collection-title":"Writing the nation","edition":"1st","event-place":"Houndmills, Basingstoke, Hampshire","ISBN":"978-0-230-50009-9","number-of-pages":"570","publisher":"Palgrave Macmillan","publisher-place":"Houndmills, Basingstoke, Hampshire","source":"Library of Congress ISBN","title":"The Past as History: National Identity and Historical Consciousness in Modern Europe","title-short":"The past as history","author":[{"family":"Berger","given":"Stefan"},{"family":"Conrad","given":"Christoph"}],"collection-editor":[{"family":"Berger","given":"Stefan"},{"family":"Conrad","given":"Christoph"},{"family":"Marchal","given":"Guy P"}],"issued":{"date-parts":[["2015"]]},"citation-key":"bergerHistoryNationalIdentity2015"},"locator":"250"}],"schema":"https://github.com/citation-style-language/schema/raw/master/csl-citation.json"} </w:instrText>
      </w:r>
      <w:r w:rsidRPr="007106DE">
        <w:rPr>
          <w:rFonts w:ascii="Times New Roman" w:hAnsi="Times New Roman" w:cs="Times New Roman"/>
        </w:rPr>
        <w:fldChar w:fldCharType="separate"/>
      </w:r>
      <w:r w:rsidRPr="007106DE">
        <w:rPr>
          <w:rFonts w:ascii="Times New Roman" w:hAnsi="Times New Roman" w:cs="Times New Roman"/>
        </w:rPr>
        <w:t>(Berger and Conrad 2015, 250)</w:t>
      </w:r>
      <w:r w:rsidRPr="007106DE">
        <w:rPr>
          <w:rFonts w:ascii="Times New Roman" w:hAnsi="Times New Roman" w:cs="Times New Roman"/>
        </w:rPr>
        <w:fldChar w:fldCharType="end"/>
      </w:r>
    </w:p>
  </w:footnote>
  <w:footnote w:id="2">
    <w:p w14:paraId="4B6339B6" w14:textId="1AA14B77" w:rsidR="003E2CB6" w:rsidRPr="007106DE" w:rsidRDefault="003E2CB6">
      <w:pPr>
        <w:pStyle w:val="FootnoteText"/>
        <w:rPr>
          <w:rFonts w:ascii="Times New Roman" w:hAnsi="Times New Roman" w:cs="Times New Roman"/>
        </w:rPr>
      </w:pPr>
      <w:r w:rsidRPr="007106DE">
        <w:rPr>
          <w:rStyle w:val="FootnoteReference"/>
          <w:rFonts w:ascii="Times New Roman" w:hAnsi="Times New Roman" w:cs="Times New Roman"/>
        </w:rPr>
        <w:footnoteRef/>
      </w:r>
      <w:r w:rsidRPr="007106DE">
        <w:rPr>
          <w:rFonts w:ascii="Times New Roman" w:hAnsi="Times New Roman" w:cs="Times New Roman"/>
        </w:rPr>
        <w:t xml:space="preserve"> </w:t>
      </w:r>
      <w:r w:rsidRPr="007106DE">
        <w:rPr>
          <w:rFonts w:ascii="Times New Roman" w:hAnsi="Times New Roman" w:cs="Times New Roman"/>
        </w:rPr>
        <w:fldChar w:fldCharType="begin"/>
      </w:r>
      <w:r w:rsidRPr="007106DE">
        <w:rPr>
          <w:rFonts w:ascii="Times New Roman" w:hAnsi="Times New Roman" w:cs="Times New Roman"/>
        </w:rPr>
        <w:instrText xml:space="preserve"> ADDIN ZOTERO_ITEM CSL_CITATION {"citationID":"z5zJu8HE","properties":{"formattedCitation":"(Berger and Conrad 2015, 156)","plainCitation":"(Berger and Conrad 2015, 156)","noteIndex":5},"citationItems":[{"id":1900,"uris":["http://zotero.org/users/9264098/items/VQFSSN6X"],"itemData":{"id":1900,"type":"book","call-number":"D13 .B436 2015","collection-title":"Writing the nation","edition":"1st","event-place":"Houndmills, Basingstoke, Hampshire","ISBN":"978-0-230-50009-9","number-of-pages":"570","publisher":"Palgrave Macmillan","publisher-place":"Houndmills, Basingstoke, Hampshire","source":"Library of Congress ISBN","title":"The Past as History: National Identity and Historical Consciousness in Modern Europe","title-short":"The past as history","author":[{"family":"Berger","given":"Stefan"},{"family":"Conrad","given":"Christoph"}],"collection-editor":[{"family":"Berger","given":"Stefan"},{"family":"Conrad","given":"Christoph"},{"family":"Marchal","given":"Guy P"}],"issued":{"date-parts":[["2015"]]},"citation-key":"bergerHistoryNationalIdentity2015"},"locator":"156","label":"page"}],"schema":"https://github.com/citation-style-language/schema/raw/master/csl-citation.json"} </w:instrText>
      </w:r>
      <w:r w:rsidRPr="007106DE">
        <w:rPr>
          <w:rFonts w:ascii="Times New Roman" w:hAnsi="Times New Roman" w:cs="Times New Roman"/>
        </w:rPr>
        <w:fldChar w:fldCharType="separate"/>
      </w:r>
      <w:r w:rsidRPr="007106DE">
        <w:rPr>
          <w:rFonts w:ascii="Times New Roman" w:hAnsi="Times New Roman" w:cs="Times New Roman"/>
        </w:rPr>
        <w:t>(Berger and Conrad 2015, 156)</w:t>
      </w:r>
      <w:r w:rsidRPr="007106DE">
        <w:rPr>
          <w:rFonts w:ascii="Times New Roman" w:hAnsi="Times New Roman" w:cs="Times New Roman"/>
        </w:rPr>
        <w:fldChar w:fldCharType="end"/>
      </w:r>
    </w:p>
  </w:footnote>
  <w:footnote w:id="3">
    <w:p w14:paraId="737871F3" w14:textId="71BC4F52" w:rsidR="003F489F" w:rsidRPr="007106DE" w:rsidRDefault="003F489F">
      <w:pPr>
        <w:pStyle w:val="FootnoteText"/>
        <w:rPr>
          <w:rFonts w:ascii="Times New Roman" w:hAnsi="Times New Roman" w:cs="Times New Roman"/>
        </w:rPr>
      </w:pPr>
      <w:r w:rsidRPr="007106DE">
        <w:rPr>
          <w:rStyle w:val="FootnoteReference"/>
          <w:rFonts w:ascii="Times New Roman" w:hAnsi="Times New Roman" w:cs="Times New Roman"/>
        </w:rPr>
        <w:footnoteRef/>
      </w:r>
      <w:r w:rsidRPr="007106DE">
        <w:rPr>
          <w:rFonts w:ascii="Times New Roman" w:hAnsi="Times New Roman" w:cs="Times New Roman"/>
        </w:rPr>
        <w:t xml:space="preserve"> </w:t>
      </w:r>
      <w:r w:rsidR="00971E5C" w:rsidRPr="007106DE">
        <w:rPr>
          <w:rFonts w:ascii="Times New Roman" w:hAnsi="Times New Roman" w:cs="Times New Roman"/>
        </w:rPr>
        <w:t xml:space="preserve">See </w:t>
      </w:r>
      <w:r w:rsidRPr="007106DE">
        <w:rPr>
          <w:rFonts w:ascii="Times New Roman" w:hAnsi="Times New Roman" w:cs="Times New Roman"/>
        </w:rPr>
        <w:fldChar w:fldCharType="begin"/>
      </w:r>
      <w:r w:rsidRPr="007106DE">
        <w:rPr>
          <w:rFonts w:ascii="Times New Roman" w:hAnsi="Times New Roman" w:cs="Times New Roman"/>
        </w:rPr>
        <w:instrText xml:space="preserve"> ADDIN ZOTERO_ITEM CSL_CITATION {"citationID":"Vlq750o2","properties":{"formattedCitation":"(Berger and Conrad 2015, 8)","plainCitation":"(Berger and Conrad 2015, 8)","noteIndex":5},"citationItems":[{"id":1900,"uris":["http://zotero.org/users/9264098/items/VQFSSN6X"],"itemData":{"id":1900,"type":"book","call-number":"D13 .B436 2015","collection-title":"Writing the nation","edition":"1st","event-place":"Houndmills, Basingstoke, Hampshire","ISBN":"978-0-230-50009-9","number-of-pages":"570","publisher":"Palgrave Macmillan","publisher-place":"Houndmills, Basingstoke, Hampshire","source":"Library of Congress ISBN","title":"The Past as History: National Identity and Historical Consciousness in Modern Europe","title-short":"The past as history","author":[{"family":"Berger","given":"Stefan"},{"family":"Conrad","given":"Christoph"}],"collection-editor":[{"family":"Berger","given":"Stefan"},{"family":"Conrad","given":"Christoph"},{"family":"Marchal","given":"Guy P"}],"issued":{"date-parts":[["2015"]]},"citation-key":"bergerHistoryNationalIdentity2015"},"locator":"8"}],"schema":"https://github.com/citation-style-language/schema/raw/master/csl-citation.json"} </w:instrText>
      </w:r>
      <w:r w:rsidRPr="007106DE">
        <w:rPr>
          <w:rFonts w:ascii="Times New Roman" w:hAnsi="Times New Roman" w:cs="Times New Roman"/>
        </w:rPr>
        <w:fldChar w:fldCharType="separate"/>
      </w:r>
      <w:r w:rsidRPr="007106DE">
        <w:rPr>
          <w:rFonts w:ascii="Times New Roman" w:hAnsi="Times New Roman" w:cs="Times New Roman"/>
        </w:rPr>
        <w:t>(Berger and Conrad 2015, 8)</w:t>
      </w:r>
      <w:r w:rsidRPr="007106DE">
        <w:rPr>
          <w:rFonts w:ascii="Times New Roman" w:hAnsi="Times New Roman" w:cs="Times New Roman"/>
        </w:rPr>
        <w:fldChar w:fldCharType="end"/>
      </w:r>
      <w:r w:rsidR="00971E5C" w:rsidRPr="007106DE">
        <w:rPr>
          <w:rFonts w:ascii="Times New Roman" w:hAnsi="Times New Roman" w:cs="Times New Roman"/>
        </w:rPr>
        <w:t xml:space="preserve"> and </w:t>
      </w:r>
      <w:r w:rsidR="00971E5C" w:rsidRPr="007106DE">
        <w:rPr>
          <w:rFonts w:ascii="Times New Roman" w:hAnsi="Times New Roman" w:cs="Times New Roman"/>
        </w:rPr>
        <w:fldChar w:fldCharType="begin"/>
      </w:r>
      <w:r w:rsidR="00971E5C" w:rsidRPr="007106DE">
        <w:rPr>
          <w:rFonts w:ascii="Times New Roman" w:hAnsi="Times New Roman" w:cs="Times New Roman"/>
        </w:rPr>
        <w:instrText xml:space="preserve"> ADDIN ZOTERO_ITEM CSL_CITATION {"citationID":"m7qCFEmX","properties":{"formattedCitation":"(Berger and Conrad 2015, 61)","plainCitation":"(Berger and Conrad 2015, 61)","noteIndex":5},"citationItems":[{"id":1900,"uris":["http://zotero.org/users/9264098/items/VQFSSN6X"],"itemData":{"id":1900,"type":"book","call-number":"D13 .B436 2015","collection-title":"Writing the nation","edition":"1st","event-place":"Houndmills, Basingstoke, Hampshire","ISBN":"978-0-230-50009-9","number-of-pages":"570","publisher":"Palgrave Macmillan","publisher-place":"Houndmills, Basingstoke, Hampshire","source":"Library of Congress ISBN","title":"The Past as History: National Identity and Historical Consciousness in Modern Europe","title-short":"The past as history","author":[{"family":"Berger","given":"Stefan"},{"family":"Conrad","given":"Christoph"}],"collection-editor":[{"family":"Berger","given":"Stefan"},{"family":"Conrad","given":"Christoph"},{"family":"Marchal","given":"Guy P"}],"issued":{"date-parts":[["2015"]]},"citation-key":"bergerHistoryNationalIdentity2015"},"locator":"61"}],"schema":"https://github.com/citation-style-language/schema/raw/master/csl-citation.json"} </w:instrText>
      </w:r>
      <w:r w:rsidR="00971E5C" w:rsidRPr="007106DE">
        <w:rPr>
          <w:rFonts w:ascii="Times New Roman" w:hAnsi="Times New Roman" w:cs="Times New Roman"/>
        </w:rPr>
        <w:fldChar w:fldCharType="separate"/>
      </w:r>
      <w:r w:rsidR="00971E5C" w:rsidRPr="007106DE">
        <w:rPr>
          <w:rFonts w:ascii="Times New Roman" w:hAnsi="Times New Roman" w:cs="Times New Roman"/>
        </w:rPr>
        <w:t>(Berger and Conrad 2015, 61)</w:t>
      </w:r>
      <w:r w:rsidR="00971E5C" w:rsidRPr="007106DE">
        <w:rPr>
          <w:rFonts w:ascii="Times New Roman" w:hAnsi="Times New Roman" w:cs="Times New Roman"/>
        </w:rPr>
        <w:fldChar w:fldCharType="end"/>
      </w:r>
    </w:p>
  </w:footnote>
  <w:footnote w:id="4">
    <w:p w14:paraId="3F5ADE4B" w14:textId="77777777" w:rsidR="003E2CB6" w:rsidRPr="007106DE" w:rsidRDefault="003E2CB6" w:rsidP="003E2CB6">
      <w:pPr>
        <w:pStyle w:val="FootnoteText"/>
        <w:rPr>
          <w:rFonts w:ascii="Times New Roman" w:hAnsi="Times New Roman" w:cs="Times New Roman"/>
        </w:rPr>
      </w:pPr>
      <w:r w:rsidRPr="007106DE">
        <w:rPr>
          <w:rStyle w:val="FootnoteReference"/>
          <w:rFonts w:ascii="Times New Roman" w:hAnsi="Times New Roman" w:cs="Times New Roman"/>
        </w:rPr>
        <w:footnoteRef/>
      </w:r>
      <w:r w:rsidRPr="007106DE">
        <w:rPr>
          <w:rFonts w:ascii="Times New Roman" w:hAnsi="Times New Roman" w:cs="Times New Roman"/>
        </w:rPr>
        <w:t xml:space="preserve"> </w:t>
      </w:r>
      <w:r w:rsidRPr="007106DE">
        <w:rPr>
          <w:rFonts w:ascii="Times New Roman" w:hAnsi="Times New Roman" w:cs="Times New Roman"/>
        </w:rPr>
        <w:fldChar w:fldCharType="begin"/>
      </w:r>
      <w:r w:rsidRPr="007106DE">
        <w:rPr>
          <w:rFonts w:ascii="Times New Roman" w:hAnsi="Times New Roman" w:cs="Times New Roman"/>
        </w:rPr>
        <w:instrText xml:space="preserve"> ADDIN ZOTERO_ITEM CSL_CITATION {"citationID":"oHfVB9vP","properties":{"formattedCitation":"(Berger and Conrad 2015, 228)","plainCitation":"(Berger and Conrad 2015, 228)","noteIndex":1},"citationItems":[{"id":1900,"uris":["http://zotero.org/users/9264098/items/VQFSSN6X"],"itemData":{"id":1900,"type":"book","call-number":"D13 .B436 2015","collection-title":"Writing the nation","edition":"1st","event-place":"Houndmills, Basingstoke, Hampshire","ISBN":"978-0-230-50009-9","number-of-pages":"570","publisher":"Palgrave Macmillan","publisher-place":"Houndmills, Basingstoke, Hampshire","source":"Library of Congress ISBN","title":"The Past as History: National Identity and Historical Consciousness in Modern Europe","title-short":"The past as history","author":[{"family":"Berger","given":"Stefan"},{"family":"Conrad","given":"Christoph"}],"collection-editor":[{"family":"Berger","given":"Stefan"},{"family":"Conrad","given":"Christoph"},{"family":"Marchal","given":"Guy P"}],"issued":{"date-parts":[["2015"]]},"citation-key":"bergerHistoryNationalIdentity2015"},"locator":"228"}],"schema":"https://github.com/citation-style-language/schema/raw/master/csl-citation.json"} </w:instrText>
      </w:r>
      <w:r w:rsidRPr="007106DE">
        <w:rPr>
          <w:rFonts w:ascii="Times New Roman" w:hAnsi="Times New Roman" w:cs="Times New Roman"/>
        </w:rPr>
        <w:fldChar w:fldCharType="separate"/>
      </w:r>
      <w:r w:rsidRPr="007106DE">
        <w:rPr>
          <w:rFonts w:ascii="Times New Roman" w:hAnsi="Times New Roman" w:cs="Times New Roman"/>
        </w:rPr>
        <w:t>(Berger and Conrad 2015, 228)</w:t>
      </w:r>
      <w:r w:rsidRPr="007106DE">
        <w:rPr>
          <w:rFonts w:ascii="Times New Roman" w:hAnsi="Times New Roman" w:cs="Times New Roman"/>
        </w:rPr>
        <w:fldChar w:fldCharType="end"/>
      </w:r>
    </w:p>
  </w:footnote>
  <w:footnote w:id="5">
    <w:p w14:paraId="1C0EA8EF" w14:textId="77777777" w:rsidR="003E2CB6" w:rsidRPr="007106DE" w:rsidRDefault="003E2CB6" w:rsidP="003E2CB6">
      <w:pPr>
        <w:pStyle w:val="FootnoteText"/>
        <w:rPr>
          <w:rFonts w:ascii="Times New Roman" w:hAnsi="Times New Roman" w:cs="Times New Roman"/>
        </w:rPr>
      </w:pPr>
      <w:r w:rsidRPr="007106DE">
        <w:rPr>
          <w:rStyle w:val="FootnoteReference"/>
          <w:rFonts w:ascii="Times New Roman" w:hAnsi="Times New Roman" w:cs="Times New Roman"/>
        </w:rPr>
        <w:footnoteRef/>
      </w:r>
      <w:r w:rsidRPr="007106DE">
        <w:rPr>
          <w:rFonts w:ascii="Times New Roman" w:hAnsi="Times New Roman" w:cs="Times New Roman"/>
        </w:rPr>
        <w:t xml:space="preserve"> </w:t>
      </w:r>
      <w:r w:rsidRPr="007106DE">
        <w:rPr>
          <w:rFonts w:ascii="Times New Roman" w:hAnsi="Times New Roman" w:cs="Times New Roman"/>
        </w:rPr>
        <w:fldChar w:fldCharType="begin"/>
      </w:r>
      <w:r w:rsidRPr="007106DE">
        <w:rPr>
          <w:rFonts w:ascii="Times New Roman" w:hAnsi="Times New Roman" w:cs="Times New Roman"/>
        </w:rPr>
        <w:instrText xml:space="preserve"> ADDIN ZOTERO_ITEM CSL_CITATION {"citationID":"NcKNhLTy","properties":{"formattedCitation":"(Berger and Conrad 2015, 52)","plainCitation":"(Berger and Conrad 2015, 52)","noteIndex":2},"citationItems":[{"id":1900,"uris":["http://zotero.org/users/9264098/items/VQFSSN6X"],"itemData":{"id":1900,"type":"book","call-number":"D13 .B436 2015","collection-title":"Writing the nation","edition":"1st","event-place":"Houndmills, Basingstoke, Hampshire","ISBN":"978-0-230-50009-9","number-of-pages":"570","publisher":"Palgrave Macmillan","publisher-place":"Houndmills, Basingstoke, Hampshire","source":"Library of Congress ISBN","title":"The Past as History: National Identity and Historical Consciousness in Modern Europe","title-short":"The past as history","author":[{"family":"Berger","given":"Stefan"},{"family":"Conrad","given":"Christoph"}],"collection-editor":[{"family":"Berger","given":"Stefan"},{"family":"Conrad","given":"Christoph"},{"family":"Marchal","given":"Guy P"}],"issued":{"date-parts":[["2015"]]},"citation-key":"bergerHistoryNationalIdentity2015"},"locator":"52"}],"schema":"https://github.com/citation-style-language/schema/raw/master/csl-citation.json"} </w:instrText>
      </w:r>
      <w:r w:rsidRPr="007106DE">
        <w:rPr>
          <w:rFonts w:ascii="Times New Roman" w:hAnsi="Times New Roman" w:cs="Times New Roman"/>
        </w:rPr>
        <w:fldChar w:fldCharType="separate"/>
      </w:r>
      <w:r w:rsidRPr="007106DE">
        <w:rPr>
          <w:rFonts w:ascii="Times New Roman" w:hAnsi="Times New Roman" w:cs="Times New Roman"/>
        </w:rPr>
        <w:t>(Berger and Conrad 2015, 52)</w:t>
      </w:r>
      <w:r w:rsidRPr="007106DE">
        <w:rPr>
          <w:rFonts w:ascii="Times New Roman" w:hAnsi="Times New Roman" w:cs="Times New Roman"/>
        </w:rPr>
        <w:fldChar w:fldCharType="end"/>
      </w:r>
    </w:p>
  </w:footnote>
  <w:footnote w:id="6">
    <w:p w14:paraId="79738973" w14:textId="77777777" w:rsidR="003E2CB6" w:rsidRPr="007106DE" w:rsidRDefault="003E2CB6" w:rsidP="003E2CB6">
      <w:pPr>
        <w:pStyle w:val="FootnoteText"/>
        <w:rPr>
          <w:rFonts w:ascii="Times New Roman" w:hAnsi="Times New Roman" w:cs="Times New Roman"/>
        </w:rPr>
      </w:pPr>
      <w:r w:rsidRPr="007106DE">
        <w:rPr>
          <w:rStyle w:val="FootnoteReference"/>
          <w:rFonts w:ascii="Times New Roman" w:hAnsi="Times New Roman" w:cs="Times New Roman"/>
        </w:rPr>
        <w:footnoteRef/>
      </w:r>
      <w:r w:rsidRPr="007106DE">
        <w:rPr>
          <w:rFonts w:ascii="Times New Roman" w:hAnsi="Times New Roman" w:cs="Times New Roman"/>
        </w:rPr>
        <w:t xml:space="preserve"> </w:t>
      </w:r>
      <w:r w:rsidRPr="007106DE">
        <w:rPr>
          <w:rFonts w:ascii="Times New Roman" w:hAnsi="Times New Roman" w:cs="Times New Roman"/>
        </w:rPr>
        <w:fldChar w:fldCharType="begin"/>
      </w:r>
      <w:r w:rsidRPr="007106DE">
        <w:rPr>
          <w:rFonts w:ascii="Times New Roman" w:hAnsi="Times New Roman" w:cs="Times New Roman"/>
        </w:rPr>
        <w:instrText xml:space="preserve"> ADDIN ZOTERO_ITEM CSL_CITATION {"citationID":"pHodAwXG","properties":{"formattedCitation":"(Berger and Conrad 2015, 189)","plainCitation":"(Berger and Conrad 2015, 189)","noteIndex":3},"citationItems":[{"id":1900,"uris":["http://zotero.org/users/9264098/items/VQFSSN6X"],"itemData":{"id":1900,"type":"book","call-number":"D13 .B436 2015","collection-title":"Writing the nation","edition":"1st","event-place":"Houndmills, Basingstoke, Hampshire","ISBN":"978-0-230-50009-9","number-of-pages":"570","publisher":"Palgrave Macmillan","publisher-place":"Houndmills, Basingstoke, Hampshire","source":"Library of Congress ISBN","title":"The Past as History: National Identity and Historical Consciousness in Modern Europe","title-short":"The past as history","author":[{"family":"Berger","given":"Stefan"},{"family":"Conrad","given":"Christoph"}],"collection-editor":[{"family":"Berger","given":"Stefan"},{"family":"Conrad","given":"Christoph"},{"family":"Marchal","given":"Guy P"}],"issued":{"date-parts":[["2015"]]},"citation-key":"bergerHistoryNationalIdentity2015"},"locator":"189"}],"schema":"https://github.com/citation-style-language/schema/raw/master/csl-citation.json"} </w:instrText>
      </w:r>
      <w:r w:rsidRPr="007106DE">
        <w:rPr>
          <w:rFonts w:ascii="Times New Roman" w:hAnsi="Times New Roman" w:cs="Times New Roman"/>
        </w:rPr>
        <w:fldChar w:fldCharType="separate"/>
      </w:r>
      <w:r w:rsidRPr="007106DE">
        <w:rPr>
          <w:rFonts w:ascii="Times New Roman" w:hAnsi="Times New Roman" w:cs="Times New Roman"/>
        </w:rPr>
        <w:t>(Berger and Conrad 2015, 189)</w:t>
      </w:r>
      <w:r w:rsidRPr="007106DE">
        <w:rPr>
          <w:rFonts w:ascii="Times New Roman" w:hAnsi="Times New Roman" w:cs="Times New Roman"/>
        </w:rPr>
        <w:fldChar w:fldCharType="end"/>
      </w:r>
    </w:p>
  </w:footnote>
  <w:footnote w:id="7">
    <w:p w14:paraId="5243513C" w14:textId="075B54A8" w:rsidR="00BA7A82" w:rsidRPr="007106DE" w:rsidRDefault="00BA7A82">
      <w:pPr>
        <w:pStyle w:val="FootnoteText"/>
        <w:rPr>
          <w:rFonts w:ascii="Times New Roman" w:hAnsi="Times New Roman" w:cs="Times New Roman"/>
        </w:rPr>
      </w:pPr>
      <w:r w:rsidRPr="007106DE">
        <w:rPr>
          <w:rStyle w:val="FootnoteReference"/>
          <w:rFonts w:ascii="Times New Roman" w:hAnsi="Times New Roman" w:cs="Times New Roman"/>
        </w:rPr>
        <w:footnoteRef/>
      </w:r>
      <w:r w:rsidRPr="007106DE">
        <w:rPr>
          <w:rFonts w:ascii="Times New Roman" w:hAnsi="Times New Roman" w:cs="Times New Roman"/>
        </w:rPr>
        <w:t xml:space="preserve"> </w:t>
      </w:r>
      <w:r w:rsidRPr="007106DE">
        <w:rPr>
          <w:rFonts w:ascii="Times New Roman" w:hAnsi="Times New Roman" w:cs="Times New Roman"/>
        </w:rPr>
        <w:fldChar w:fldCharType="begin"/>
      </w:r>
      <w:r w:rsidRPr="007106DE">
        <w:rPr>
          <w:rFonts w:ascii="Times New Roman" w:hAnsi="Times New Roman" w:cs="Times New Roman"/>
        </w:rPr>
        <w:instrText xml:space="preserve"> ADDIN ZOTERO_ITEM CSL_CITATION {"citationID":"qS4XMDMt","properties":{"formattedCitation":"(Berger and Conrad 2015, 76)","plainCitation":"(Berger and Conrad 2015, 76)","noteIndex":4},"citationItems":[{"id":1900,"uris":["http://zotero.org/users/9264098/items/VQFSSN6X"],"itemData":{"id":1900,"type":"book","call-number":"D13 .B436 2015","collection-title":"Writing the nation","edition":"1st","event-place":"Houndmills, Basingstoke, Hampshire","ISBN":"978-0-230-50009-9","number-of-pages":"570","publisher":"Palgrave Macmillan","publisher-place":"Houndmills, Basingstoke, Hampshire","source":"Library of Congress ISBN","title":"The Past as History: National Identity and Historical Consciousness in Modern Europe","title-short":"The past as history","author":[{"family":"Berger","given":"Stefan"},{"family":"Conrad","given":"Christoph"}],"collection-editor":[{"family":"Berger","given":"Stefan"},{"family":"Conrad","given":"Christoph"},{"family":"Marchal","given":"Guy P"}],"issued":{"date-parts":[["2015"]]},"citation-key":"bergerHistoryNationalIdentity2015"},"locator":"76"}],"schema":"https://github.com/citation-style-language/schema/raw/master/csl-citation.json"} </w:instrText>
      </w:r>
      <w:r w:rsidRPr="007106DE">
        <w:rPr>
          <w:rFonts w:ascii="Times New Roman" w:hAnsi="Times New Roman" w:cs="Times New Roman"/>
        </w:rPr>
        <w:fldChar w:fldCharType="separate"/>
      </w:r>
      <w:r w:rsidRPr="007106DE">
        <w:rPr>
          <w:rFonts w:ascii="Times New Roman" w:hAnsi="Times New Roman" w:cs="Times New Roman"/>
        </w:rPr>
        <w:t>(Berger and Conrad 2015, 76)</w:t>
      </w:r>
      <w:r w:rsidRPr="007106DE">
        <w:rPr>
          <w:rFonts w:ascii="Times New Roman" w:hAnsi="Times New Roman" w:cs="Times New Roman"/>
        </w:rPr>
        <w:fldChar w:fldCharType="end"/>
      </w:r>
    </w:p>
  </w:footnote>
  <w:footnote w:id="8">
    <w:p w14:paraId="2B351D45" w14:textId="1E2B66B4" w:rsidR="00DA59E9" w:rsidRPr="007106DE" w:rsidRDefault="00DA59E9">
      <w:pPr>
        <w:pStyle w:val="FootnoteText"/>
        <w:rPr>
          <w:rFonts w:ascii="Times New Roman" w:hAnsi="Times New Roman" w:cs="Times New Roman"/>
        </w:rPr>
      </w:pPr>
      <w:r w:rsidRPr="007106DE">
        <w:rPr>
          <w:rStyle w:val="FootnoteReference"/>
          <w:rFonts w:ascii="Times New Roman" w:hAnsi="Times New Roman" w:cs="Times New Roman"/>
        </w:rPr>
        <w:footnoteRef/>
      </w:r>
      <w:r w:rsidRPr="007106DE">
        <w:rPr>
          <w:rFonts w:ascii="Times New Roman" w:hAnsi="Times New Roman" w:cs="Times New Roman"/>
        </w:rPr>
        <w:t xml:space="preserve"> </w:t>
      </w:r>
      <w:r w:rsidRPr="007106DE">
        <w:rPr>
          <w:rFonts w:ascii="Times New Roman" w:hAnsi="Times New Roman" w:cs="Times New Roman"/>
        </w:rPr>
        <w:fldChar w:fldCharType="begin"/>
      </w:r>
      <w:r w:rsidRPr="007106DE">
        <w:rPr>
          <w:rFonts w:ascii="Times New Roman" w:hAnsi="Times New Roman" w:cs="Times New Roman"/>
        </w:rPr>
        <w:instrText xml:space="preserve"> ADDIN ZOTERO_ITEM CSL_CITATION {"citationID":"Cf59ivVY","properties":{"formattedCitation":"(Berger and Conrad 2015, 92)","plainCitation":"(Berger and Conrad 2015, 92)","noteIndex":8},"citationItems":[{"id":1900,"uris":["http://zotero.org/users/9264098/items/VQFSSN6X"],"itemData":{"id":1900,"type":"book","call-number":"D13 .B436 2015","collection-title":"Writing the nation","edition":"1st","event-place":"Houndmills, Basingstoke, Hampshire","ISBN":"978-0-230-50009-9","number-of-pages":"570","publisher":"Palgrave Macmillan","publisher-place":"Houndmills, Basingstoke, Hampshire","source":"Library of Congress ISBN","title":"The Past as History: National Identity and Historical Consciousness in Modern Europe","title-short":"The past as history","author":[{"family":"Berger","given":"Stefan"},{"family":"Conrad","given":"Christoph"}],"collection-editor":[{"family":"Berger","given":"Stefan"},{"family":"Conrad","given":"Christoph"},{"family":"Marchal","given":"Guy P"}],"issued":{"date-parts":[["2015"]]},"citation-key":"bergerHistoryNationalIdentity2015"},"locator":"92","label":"page"}],"schema":"https://github.com/citation-style-language/schema/raw/master/csl-citation.json"} </w:instrText>
      </w:r>
      <w:r w:rsidRPr="007106DE">
        <w:rPr>
          <w:rFonts w:ascii="Times New Roman" w:hAnsi="Times New Roman" w:cs="Times New Roman"/>
        </w:rPr>
        <w:fldChar w:fldCharType="separate"/>
      </w:r>
      <w:r w:rsidRPr="007106DE">
        <w:rPr>
          <w:rFonts w:ascii="Times New Roman" w:hAnsi="Times New Roman" w:cs="Times New Roman"/>
        </w:rPr>
        <w:t>(Berger and Conrad 2015, 92)</w:t>
      </w:r>
      <w:r w:rsidRPr="007106DE">
        <w:rPr>
          <w:rFonts w:ascii="Times New Roman" w:hAnsi="Times New Roman" w:cs="Times New Roman"/>
        </w:rPr>
        <w:fldChar w:fldCharType="end"/>
      </w:r>
    </w:p>
  </w:footnote>
  <w:footnote w:id="9">
    <w:p w14:paraId="0848366C" w14:textId="6D8BFB75" w:rsidR="00E8741F" w:rsidRPr="007106DE" w:rsidRDefault="00E8741F">
      <w:pPr>
        <w:pStyle w:val="FootnoteText"/>
        <w:rPr>
          <w:rFonts w:ascii="Times New Roman" w:hAnsi="Times New Roman" w:cs="Times New Roman"/>
        </w:rPr>
      </w:pPr>
      <w:r w:rsidRPr="007106DE">
        <w:rPr>
          <w:rStyle w:val="FootnoteReference"/>
          <w:rFonts w:ascii="Times New Roman" w:hAnsi="Times New Roman" w:cs="Times New Roman"/>
        </w:rPr>
        <w:footnoteRef/>
      </w:r>
      <w:r w:rsidRPr="007106DE">
        <w:rPr>
          <w:rFonts w:ascii="Times New Roman" w:hAnsi="Times New Roman" w:cs="Times New Roman"/>
        </w:rPr>
        <w:t xml:space="preserve"> </w:t>
      </w:r>
      <w:r w:rsidRPr="007106DE">
        <w:rPr>
          <w:rFonts w:ascii="Times New Roman" w:hAnsi="Times New Roman" w:cs="Times New Roman"/>
        </w:rPr>
        <w:fldChar w:fldCharType="begin"/>
      </w:r>
      <w:r w:rsidRPr="007106DE">
        <w:rPr>
          <w:rFonts w:ascii="Times New Roman" w:hAnsi="Times New Roman" w:cs="Times New Roman"/>
        </w:rPr>
        <w:instrText xml:space="preserve"> ADDIN ZOTERO_ITEM CSL_CITATION {"citationID":"rY4sNWyo","properties":{"formattedCitation":"(Berger and Conrad 2015, 8)","plainCitation":"(Berger and Conrad 2015, 8)","noteIndex":9},"citationItems":[{"id":1900,"uris":["http://zotero.org/users/9264098/items/VQFSSN6X"],"itemData":{"id":1900,"type":"book","call-number":"D13 .B436 2015","collection-title":"Writing the nation","edition":"1st","event-place":"Houndmills, Basingstoke, Hampshire","ISBN":"978-0-230-50009-9","number-of-pages":"570","publisher":"Palgrave Macmillan","publisher-place":"Houndmills, Basingstoke, Hampshire","source":"Library of Congress ISBN","title":"The Past as History: National Identity and Historical Consciousness in Modern Europe","title-short":"The past as history","author":[{"family":"Berger","given":"Stefan"},{"family":"Conrad","given":"Christoph"}],"collection-editor":[{"family":"Berger","given":"Stefan"},{"family":"Conrad","given":"Christoph"},{"family":"Marchal","given":"Guy P"}],"issued":{"date-parts":[["2015"]]},"citation-key":"bergerHistoryNationalIdentity2015"},"locator":"8"}],"schema":"https://github.com/citation-style-language/schema/raw/master/csl-citation.json"} </w:instrText>
      </w:r>
      <w:r w:rsidRPr="007106DE">
        <w:rPr>
          <w:rFonts w:ascii="Times New Roman" w:hAnsi="Times New Roman" w:cs="Times New Roman"/>
        </w:rPr>
        <w:fldChar w:fldCharType="separate"/>
      </w:r>
      <w:r w:rsidRPr="007106DE">
        <w:rPr>
          <w:rFonts w:ascii="Times New Roman" w:hAnsi="Times New Roman" w:cs="Times New Roman"/>
        </w:rPr>
        <w:t>(Berger and Conrad 2015, 8)</w:t>
      </w:r>
      <w:r w:rsidRPr="007106DE">
        <w:rPr>
          <w:rFonts w:ascii="Times New Roman" w:hAnsi="Times New Roman" w:cs="Times New Roman"/>
        </w:rPr>
        <w:fldChar w:fldCharType="end"/>
      </w:r>
    </w:p>
  </w:footnote>
  <w:footnote w:id="10">
    <w:p w14:paraId="4A43F366" w14:textId="50496935" w:rsidR="00C63EAA" w:rsidRPr="007106DE" w:rsidRDefault="00C63EAA">
      <w:pPr>
        <w:pStyle w:val="FootnoteText"/>
        <w:rPr>
          <w:rFonts w:ascii="Times New Roman" w:hAnsi="Times New Roman" w:cs="Times New Roman"/>
          <w:lang w:val="es-ES"/>
        </w:rPr>
      </w:pPr>
      <w:r w:rsidRPr="007106DE">
        <w:rPr>
          <w:rStyle w:val="FootnoteReference"/>
          <w:rFonts w:ascii="Times New Roman" w:hAnsi="Times New Roman" w:cs="Times New Roman"/>
        </w:rPr>
        <w:footnoteRef/>
      </w:r>
      <w:r w:rsidR="007106DE">
        <w:rPr>
          <w:rFonts w:ascii="Times New Roman" w:hAnsi="Times New Roman" w:cs="Times New Roman"/>
        </w:rPr>
        <w:t xml:space="preserve"> </w:t>
      </w:r>
      <w:r w:rsidRPr="007106DE">
        <w:rPr>
          <w:rFonts w:ascii="Times New Roman" w:hAnsi="Times New Roman" w:cs="Times New Roman"/>
        </w:rPr>
        <w:fldChar w:fldCharType="begin"/>
      </w:r>
      <w:r w:rsidRPr="007106DE">
        <w:rPr>
          <w:rFonts w:ascii="Times New Roman" w:hAnsi="Times New Roman" w:cs="Times New Roman"/>
        </w:rPr>
        <w:instrText xml:space="preserve"> ADDIN ZOTERO_ITEM CSL_CITATION {"citationID":"wEdUzAls","properties":{"formattedCitation":"(Berger and Conrad 2015, 44)","plainCitation":"(Berger and Conrad 2015, 44)","noteIndex":10},"citationItems":[{"id":1900,"uris":["http://zotero.org/users/9264098/items/VQFSSN6X"],"itemData":{"id":1900,"type":"book","call-number":"D13 .B436 2015","collection-title":"Writing the nation","edition":"1st","event-place":"Houndmills, Basingstoke, Hampshire","ISBN":"978-0-230-50009-9","number-of-pages":"570","publisher":"Palgrave Macmillan","publisher-place":"Houndmills, Basingstoke, Hampshire","source":"Library of Congress ISBN","title":"The Past as History: National Identity and Historical Consciousness in Modern Europe","title-short":"The past as history","author":[{"family":"Berger","given":"Stefan"},{"family":"Conrad","given":"Christoph"}],"collection-editor":[{"family":"Berger","given":"Stefan"},{"family":"Conrad","given":"Christoph"},{"family":"Marchal","given":"Guy P"}],"issued":{"date-parts":[["2015"]]},"citation-key":"bergerHistoryNationalIdentity2015"},"locator":"44"}],"schema":"https://github.com/citation-style-language/schema/raw/master/csl-citation.json"} </w:instrText>
      </w:r>
      <w:r w:rsidRPr="007106DE">
        <w:rPr>
          <w:rFonts w:ascii="Times New Roman" w:hAnsi="Times New Roman" w:cs="Times New Roman"/>
        </w:rPr>
        <w:fldChar w:fldCharType="separate"/>
      </w:r>
      <w:r w:rsidRPr="007106DE">
        <w:rPr>
          <w:rFonts w:ascii="Times New Roman" w:hAnsi="Times New Roman" w:cs="Times New Roman"/>
        </w:rPr>
        <w:t>(Berger and Conrad 2015, 44)</w:t>
      </w:r>
      <w:r w:rsidRPr="007106DE">
        <w:rPr>
          <w:rFonts w:ascii="Times New Roman" w:hAnsi="Times New Roman" w:cs="Times New Roman"/>
        </w:rPr>
        <w:fldChar w:fldCharType="end"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E279C5"/>
    <w:multiLevelType w:val="hybridMultilevel"/>
    <w:tmpl w:val="EEF4CAE8"/>
    <w:lvl w:ilvl="0" w:tplc="4A2CF4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3036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09B"/>
    <w:rsid w:val="000312A3"/>
    <w:rsid w:val="00045737"/>
    <w:rsid w:val="00107C7D"/>
    <w:rsid w:val="0011051F"/>
    <w:rsid w:val="002C0F40"/>
    <w:rsid w:val="002D5EF5"/>
    <w:rsid w:val="00306E3C"/>
    <w:rsid w:val="00337227"/>
    <w:rsid w:val="003A1A3F"/>
    <w:rsid w:val="003A1E5A"/>
    <w:rsid w:val="003E2CB6"/>
    <w:rsid w:val="003F489F"/>
    <w:rsid w:val="00400585"/>
    <w:rsid w:val="004073BB"/>
    <w:rsid w:val="004761DC"/>
    <w:rsid w:val="00497295"/>
    <w:rsid w:val="00523865"/>
    <w:rsid w:val="00533A38"/>
    <w:rsid w:val="006327BB"/>
    <w:rsid w:val="006D3C42"/>
    <w:rsid w:val="00703AF5"/>
    <w:rsid w:val="007106DE"/>
    <w:rsid w:val="00755C7E"/>
    <w:rsid w:val="008000BE"/>
    <w:rsid w:val="00805B6F"/>
    <w:rsid w:val="00855DAD"/>
    <w:rsid w:val="008905B8"/>
    <w:rsid w:val="008F77AF"/>
    <w:rsid w:val="00971E5C"/>
    <w:rsid w:val="00990CE0"/>
    <w:rsid w:val="009B1DF8"/>
    <w:rsid w:val="009C07EB"/>
    <w:rsid w:val="009E3498"/>
    <w:rsid w:val="00A54CE3"/>
    <w:rsid w:val="00A8584D"/>
    <w:rsid w:val="00AE2C27"/>
    <w:rsid w:val="00B27DB2"/>
    <w:rsid w:val="00BA7A82"/>
    <w:rsid w:val="00BF74D6"/>
    <w:rsid w:val="00C476DE"/>
    <w:rsid w:val="00C63EAA"/>
    <w:rsid w:val="00CB7A23"/>
    <w:rsid w:val="00D5709B"/>
    <w:rsid w:val="00DA59E9"/>
    <w:rsid w:val="00E14546"/>
    <w:rsid w:val="00E32F0D"/>
    <w:rsid w:val="00E503D7"/>
    <w:rsid w:val="00E8741F"/>
    <w:rsid w:val="00F41926"/>
    <w:rsid w:val="00FD5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F1C8219"/>
  <w15:chartTrackingRefBased/>
  <w15:docId w15:val="{A51292F9-993F-4800-9F06-26C2689FF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0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70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70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70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70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0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0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0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0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0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70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70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70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70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0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0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0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0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70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0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70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70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70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70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70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70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70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0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709B"/>
    <w:rPr>
      <w:b/>
      <w:bCs/>
      <w:smallCaps/>
      <w:color w:val="0F4761" w:themeColor="accent1" w:themeShade="BF"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5709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5709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5709B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7106DE"/>
    <w:pPr>
      <w:spacing w:after="0" w:line="240" w:lineRule="auto"/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2</Pages>
  <Words>505</Words>
  <Characters>2855</Characters>
  <Application>Microsoft Office Word</Application>
  <DocSecurity>0</DocSecurity>
  <Lines>44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Yao</dc:creator>
  <cp:keywords/>
  <dc:description/>
  <cp:lastModifiedBy>Julia Yao</cp:lastModifiedBy>
  <cp:revision>63</cp:revision>
  <dcterms:created xsi:type="dcterms:W3CDTF">2024-10-05T09:21:00Z</dcterms:created>
  <dcterms:modified xsi:type="dcterms:W3CDTF">2024-10-06T18:17:00Z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zotero-version="6.0.36"&gt;&lt;session id="0cS7XB3p"/&gt;&lt;style id="http://www.zotero.org/styles/chicago-author-date" locale="en-US" hasBibliography="1" bibliographyStyleHasBeenSet="1"/&gt;&lt;prefs&gt;&lt;pref name="fieldType" value="Field"/&gt;&lt;/prefs&gt;&lt;/</vt:lpwstr>
  </property>
  <property fmtid="{D5CDD505-2E9C-101B-9397-08002B2CF9AE}" pid="3" name="ZOTERO_PREF_2">
    <vt:lpwstr>data&gt;</vt:lpwstr>
  </property>
</Properties>
</file>