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96FF" w14:textId="77777777" w:rsidR="00696D61" w:rsidRPr="00696D61" w:rsidRDefault="00696D61" w:rsidP="00696D61">
      <w:r w:rsidRPr="00696D61">
        <w:t>针对提供的代码库，以下是与系统架构及具体功能实现对应的代码映射及实现逻辑解析。</w:t>
      </w:r>
    </w:p>
    <w:p w14:paraId="2CBB9D2A" w14:textId="77777777" w:rsidR="00696D61" w:rsidRPr="00696D61" w:rsidRDefault="00696D61" w:rsidP="00696D61">
      <w:pPr>
        <w:rPr>
          <w:b/>
          <w:bCs/>
        </w:rPr>
      </w:pPr>
      <w:r w:rsidRPr="00696D61">
        <w:rPr>
          <w:b/>
          <w:bCs/>
        </w:rPr>
        <w:t>1. 基于WebSocket获取Level-2 Orderbook数据</w:t>
      </w:r>
    </w:p>
    <w:p w14:paraId="348916A5" w14:textId="77777777" w:rsidR="00696D61" w:rsidRPr="00696D61" w:rsidRDefault="00696D61" w:rsidP="00696D61">
      <w:r w:rsidRPr="00696D61">
        <w:rPr>
          <w:b/>
          <w:bCs/>
        </w:rPr>
        <w:t>对应文件</w:t>
      </w:r>
      <w:r w:rsidRPr="00696D61">
        <w:t>：data/stream.py</w:t>
      </w:r>
    </w:p>
    <w:p w14:paraId="0A368F3D" w14:textId="77777777" w:rsidR="00696D61" w:rsidRPr="00696D61" w:rsidRDefault="00696D61" w:rsidP="00696D61">
      <w:r w:rsidRPr="00696D61">
        <w:rPr>
          <w:b/>
          <w:bCs/>
        </w:rPr>
        <w:t>核心代码位置</w:t>
      </w:r>
      <w:r w:rsidRPr="00696D61">
        <w:t>：</w:t>
      </w:r>
    </w:p>
    <w:p w14:paraId="6A21BBB9" w14:textId="77777777" w:rsidR="00696D61" w:rsidRPr="00696D61" w:rsidRDefault="00696D61" w:rsidP="00696D61">
      <w:pPr>
        <w:numPr>
          <w:ilvl w:val="0"/>
          <w:numId w:val="1"/>
        </w:numPr>
      </w:pPr>
      <w:r w:rsidRPr="00696D61">
        <w:t>BinanceDataStream._connect() (第32-41行)：构建多数据流订阅链接。</w:t>
      </w:r>
    </w:p>
    <w:p w14:paraId="2B2B9AA0" w14:textId="77777777" w:rsidR="00696D61" w:rsidRPr="00696D61" w:rsidRDefault="00696D61" w:rsidP="00696D61">
      <w:pPr>
        <w:numPr>
          <w:ilvl w:val="0"/>
          <w:numId w:val="1"/>
        </w:numPr>
      </w:pPr>
      <w:r w:rsidRPr="00696D61">
        <w:t>BinanceDataStream._on_message() (第64-68行)：解析深度数据。</w:t>
      </w:r>
    </w:p>
    <w:p w14:paraId="42D7AD9D" w14:textId="77777777" w:rsidR="00696D61" w:rsidRPr="00696D61" w:rsidRDefault="00696D61" w:rsidP="00696D61">
      <w:pPr>
        <w:numPr>
          <w:ilvl w:val="0"/>
          <w:numId w:val="1"/>
        </w:numPr>
      </w:pPr>
      <w:r w:rsidRPr="00696D61">
        <w:t>BinanceDataStream.get_order_imbalance() (第118-128行)：订单簿失衡指标计算。</w:t>
      </w:r>
    </w:p>
    <w:p w14:paraId="672C306E" w14:textId="77777777" w:rsidR="00696D61" w:rsidRPr="00696D61" w:rsidRDefault="00696D61" w:rsidP="00696D61">
      <w:r w:rsidRPr="00696D61">
        <w:rPr>
          <w:b/>
          <w:bCs/>
        </w:rPr>
        <w:t>实现思路</w:t>
      </w:r>
      <w:r w:rsidRPr="00696D61">
        <w:t>：</w:t>
      </w:r>
    </w:p>
    <w:p w14:paraId="254AE858" w14:textId="77777777" w:rsidR="00696D61" w:rsidRPr="00696D61" w:rsidRDefault="00696D61" w:rsidP="00696D61">
      <w:r w:rsidRPr="00696D61">
        <w:t>系统采用事件驱动（Event-Driven）架构，通过长连接实时监听币安 wss://fstream.binance.com/stream 的推送。在订阅字符串中引入了 {symbol}@depth5 频道，以获取实时的 Level-2 订单簿切片（前5档买卖盘）。</w:t>
      </w:r>
    </w:p>
    <w:p w14:paraId="45C03F86" w14:textId="77777777" w:rsidR="00696D61" w:rsidRPr="00696D61" w:rsidRDefault="00696D61" w:rsidP="00696D61">
      <w:r w:rsidRPr="00696D61">
        <w:t>获取数据后，系统将其缓存至内存字典 self.orderbooks 中，并暴露出微观结构特征计算接口，例如订单簿失衡度（Order Imbalance）的数学表达为：</w:t>
      </w:r>
    </w:p>
    <w:p w14:paraId="7B51E36C" w14:textId="77777777" w:rsidR="00696D61" w:rsidRPr="00696D61" w:rsidRDefault="00696D61" w:rsidP="00696D61">
      <w:r w:rsidRPr="00696D61">
        <w:t>$$Imbalance = \frac{Q_{bid} - Q_{ask}}{Q_{bid} + Q_{ask} + \epsilon}$$</w:t>
      </w:r>
    </w:p>
    <w:p w14:paraId="0F8EAE15" w14:textId="77777777" w:rsidR="00696D61" w:rsidRPr="00696D61" w:rsidRDefault="00696D61" w:rsidP="00696D61">
      <w:r w:rsidRPr="00696D61">
        <w:t>其中 $Q_{bid}$ 和 $Q_{ask}$ 分别代表最优买单和卖单的挂单量，该特征可为后续的高频Alpha模型提供微观流动性信息。</w:t>
      </w:r>
    </w:p>
    <w:p w14:paraId="6FB91B3E" w14:textId="77777777" w:rsidR="00696D61" w:rsidRPr="00696D61" w:rsidRDefault="00696D61" w:rsidP="00696D61">
      <w:pPr>
        <w:rPr>
          <w:b/>
          <w:bCs/>
        </w:rPr>
      </w:pPr>
      <w:r w:rsidRPr="00696D61">
        <w:rPr>
          <w:b/>
          <w:bCs/>
        </w:rPr>
        <w:t>2. 分析实现被动挂单优化 (Maker策略)</w:t>
      </w:r>
    </w:p>
    <w:p w14:paraId="2B56FB88" w14:textId="77777777" w:rsidR="00696D61" w:rsidRPr="00696D61" w:rsidRDefault="00696D61" w:rsidP="00696D61">
      <w:r w:rsidRPr="00696D61">
        <w:rPr>
          <w:b/>
          <w:bCs/>
        </w:rPr>
        <w:t>对应文件</w:t>
      </w:r>
      <w:r w:rsidRPr="00696D61">
        <w:t>：utils/maker.py</w:t>
      </w:r>
    </w:p>
    <w:p w14:paraId="42FC5A5C" w14:textId="77777777" w:rsidR="00696D61" w:rsidRPr="00696D61" w:rsidRDefault="00696D61" w:rsidP="00696D61">
      <w:r w:rsidRPr="00696D61">
        <w:rPr>
          <w:b/>
          <w:bCs/>
        </w:rPr>
        <w:t>核心代码位置</w:t>
      </w:r>
      <w:r w:rsidRPr="00696D61">
        <w:t>：</w:t>
      </w:r>
    </w:p>
    <w:p w14:paraId="66235FF9" w14:textId="77777777" w:rsidR="00696D61" w:rsidRPr="00696D61" w:rsidRDefault="00696D61" w:rsidP="00696D61">
      <w:pPr>
        <w:numPr>
          <w:ilvl w:val="0"/>
          <w:numId w:val="2"/>
        </w:numPr>
      </w:pPr>
      <w:r w:rsidRPr="00696D61">
        <w:t>MakerManager.execute_order() -&gt; Phase A: 尝试 Maker 挂单 (第23-63行)。</w:t>
      </w:r>
    </w:p>
    <w:p w14:paraId="7625CA84" w14:textId="77777777" w:rsidR="00696D61" w:rsidRPr="00696D61" w:rsidRDefault="00696D61" w:rsidP="00696D61">
      <w:pPr>
        <w:numPr>
          <w:ilvl w:val="0"/>
          <w:numId w:val="2"/>
        </w:numPr>
      </w:pPr>
      <w:r w:rsidRPr="00696D61">
        <w:t>Phase B: 市价兜底 (Taker Fallback) (第66-77行)。</w:t>
      </w:r>
    </w:p>
    <w:p w14:paraId="22D71BD9" w14:textId="77777777" w:rsidR="00696D61" w:rsidRPr="00696D61" w:rsidRDefault="00696D61" w:rsidP="00696D61">
      <w:r w:rsidRPr="00696D61">
        <w:rPr>
          <w:b/>
          <w:bCs/>
        </w:rPr>
        <w:t>实现思路</w:t>
      </w:r>
      <w:r w:rsidRPr="00696D61">
        <w:t>：</w:t>
      </w:r>
    </w:p>
    <w:p w14:paraId="31540AE8" w14:textId="77777777" w:rsidR="00696D61" w:rsidRPr="00696D61" w:rsidRDefault="00696D61" w:rsidP="00696D61">
      <w:r w:rsidRPr="00696D61">
        <w:t>交易执行模块采用了“限价追单（Limit Chase）+ 市价兜底”的混合算法以优化交易成本。</w:t>
      </w:r>
    </w:p>
    <w:p w14:paraId="00332D2B" w14:textId="77777777" w:rsidR="00696D61" w:rsidRPr="00696D61" w:rsidRDefault="00696D61" w:rsidP="00696D61">
      <w:pPr>
        <w:numPr>
          <w:ilvl w:val="0"/>
          <w:numId w:val="3"/>
        </w:numPr>
      </w:pPr>
      <w:r w:rsidRPr="00696D61">
        <w:rPr>
          <w:b/>
          <w:bCs/>
        </w:rPr>
        <w:t>挂单捕捉</w:t>
      </w:r>
      <w:r w:rsidRPr="00696D61">
        <w:t>：获取当前的最优买一价（Bid）或卖一价（Ask），以此价格下达限价单（Limit Order），试图以 Maker 身份成交并捕获手续费返还或降低滑点。</w:t>
      </w:r>
    </w:p>
    <w:p w14:paraId="465877A7" w14:textId="77777777" w:rsidR="00696D61" w:rsidRPr="00696D61" w:rsidRDefault="00696D61" w:rsidP="00696D61">
      <w:pPr>
        <w:numPr>
          <w:ilvl w:val="0"/>
          <w:numId w:val="3"/>
        </w:numPr>
      </w:pPr>
      <w:r w:rsidRPr="00696D61">
        <w:rPr>
          <w:b/>
          <w:bCs/>
        </w:rPr>
        <w:t>状态轮询与撤单重置</w:t>
      </w:r>
      <w:r w:rsidRPr="00696D61">
        <w:t>：订单发出后等待指定的秒数（wait_seconds），随后查询</w:t>
      </w:r>
      <w:r w:rsidRPr="00696D61">
        <w:lastRenderedPageBreak/>
        <w:t>订单状态（fetch_order）。若未完全成交且剩余量大于阈值（$V_{remaining} &gt; V_{total} \times 0.05$），则撤销原订单，重新获取最新盘口价格进行新一轮挂单，最多尝试 max_attempts 次。</w:t>
      </w:r>
    </w:p>
    <w:p w14:paraId="4AF321E1" w14:textId="77777777" w:rsidR="00696D61" w:rsidRPr="00696D61" w:rsidRDefault="00696D61" w:rsidP="00696D61">
      <w:pPr>
        <w:numPr>
          <w:ilvl w:val="0"/>
          <w:numId w:val="3"/>
        </w:numPr>
      </w:pPr>
      <w:r w:rsidRPr="00696D61">
        <w:rPr>
          <w:b/>
          <w:bCs/>
        </w:rPr>
        <w:t>流动性保障</w:t>
      </w:r>
      <w:r w:rsidRPr="00696D61">
        <w:t>：若达到最大尝试次数仍未完成目标头寸，系统将切换为市价单（Market Order）强行吃单（Taker），以确保策略信号不产生过度延迟（执行确定性优先于成本优化）。</w:t>
      </w:r>
    </w:p>
    <w:p w14:paraId="6C677F4A" w14:textId="77777777" w:rsidR="00696D61" w:rsidRPr="00696D61" w:rsidRDefault="00696D61" w:rsidP="00696D61">
      <w:pPr>
        <w:rPr>
          <w:b/>
          <w:bCs/>
        </w:rPr>
      </w:pPr>
      <w:r w:rsidRPr="00696D61">
        <w:rPr>
          <w:b/>
          <w:bCs/>
        </w:rPr>
        <w:t>3. 构建特征库与非线性建模 (Feature Library &amp; XGBoost)</w:t>
      </w:r>
    </w:p>
    <w:p w14:paraId="598B2FD2" w14:textId="77777777" w:rsidR="00696D61" w:rsidRPr="00696D61" w:rsidRDefault="00696D61" w:rsidP="00696D61">
      <w:r w:rsidRPr="00696D61">
        <w:rPr>
          <w:b/>
          <w:bCs/>
        </w:rPr>
        <w:t>对应文件</w:t>
      </w:r>
      <w:r w:rsidRPr="00696D61">
        <w:t>：</w:t>
      </w:r>
    </w:p>
    <w:p w14:paraId="4BB66188" w14:textId="77777777" w:rsidR="00696D61" w:rsidRPr="00696D61" w:rsidRDefault="00696D61" w:rsidP="00696D61">
      <w:pPr>
        <w:numPr>
          <w:ilvl w:val="0"/>
          <w:numId w:val="4"/>
        </w:numPr>
      </w:pPr>
      <w:r w:rsidRPr="00696D61">
        <w:t>特征库：models/factors.py</w:t>
      </w:r>
    </w:p>
    <w:p w14:paraId="2EC87ADE" w14:textId="77777777" w:rsidR="00696D61" w:rsidRPr="00696D61" w:rsidRDefault="00696D61" w:rsidP="00696D61">
      <w:pPr>
        <w:numPr>
          <w:ilvl w:val="0"/>
          <w:numId w:val="4"/>
        </w:numPr>
      </w:pPr>
      <w:r w:rsidRPr="00696D61">
        <w:t>模型：models/trainer.py</w:t>
      </w:r>
    </w:p>
    <w:p w14:paraId="5C1E7608" w14:textId="77777777" w:rsidR="00696D61" w:rsidRPr="00696D61" w:rsidRDefault="00696D61" w:rsidP="00696D61">
      <w:r w:rsidRPr="00696D61">
        <w:rPr>
          <w:b/>
          <w:bCs/>
        </w:rPr>
        <w:t>核心代码位置</w:t>
      </w:r>
      <w:r w:rsidRPr="00696D61">
        <w:t>：</w:t>
      </w:r>
    </w:p>
    <w:p w14:paraId="17A2F384" w14:textId="77777777" w:rsidR="00696D61" w:rsidRPr="00696D61" w:rsidRDefault="00696D61" w:rsidP="00696D61">
      <w:pPr>
        <w:numPr>
          <w:ilvl w:val="0"/>
          <w:numId w:val="4"/>
        </w:numPr>
      </w:pPr>
      <w:r w:rsidRPr="00696D61">
        <w:t>FactorFactory.calculate_factors() (第23-144行)：TA-Lib与Alpha101特征衍生。</w:t>
      </w:r>
    </w:p>
    <w:p w14:paraId="6164C3ED" w14:textId="77777777" w:rsidR="00696D61" w:rsidRPr="00696D61" w:rsidRDefault="00696D61" w:rsidP="00696D61">
      <w:pPr>
        <w:numPr>
          <w:ilvl w:val="0"/>
          <w:numId w:val="4"/>
        </w:numPr>
      </w:pPr>
      <w:r w:rsidRPr="00696D61">
        <w:t>FactorFactory.lag() (第12-16行)：防未来函数算子。</w:t>
      </w:r>
    </w:p>
    <w:p w14:paraId="71BD450B" w14:textId="77777777" w:rsidR="00696D61" w:rsidRPr="00696D61" w:rsidRDefault="00696D61" w:rsidP="00696D61">
      <w:pPr>
        <w:numPr>
          <w:ilvl w:val="0"/>
          <w:numId w:val="4"/>
        </w:numPr>
      </w:pPr>
      <w:r w:rsidRPr="00696D61">
        <w:t>ModelTrainer.__init__() 及 train() (第16-24, 48-61行)：XGBoost超参数定义与训练逻辑。</w:t>
      </w:r>
    </w:p>
    <w:p w14:paraId="050EB10F" w14:textId="77777777" w:rsidR="00696D61" w:rsidRPr="00696D61" w:rsidRDefault="00696D61" w:rsidP="00696D61">
      <w:r w:rsidRPr="00696D61">
        <w:rPr>
          <w:b/>
          <w:bCs/>
        </w:rPr>
        <w:t>实现思路</w:t>
      </w:r>
      <w:r w:rsidRPr="00696D61">
        <w:t>：</w:t>
      </w:r>
    </w:p>
    <w:p w14:paraId="1FAB3BE2" w14:textId="77777777" w:rsidR="00696D61" w:rsidRPr="00696D61" w:rsidRDefault="00696D61" w:rsidP="00696D61">
      <w:pPr>
        <w:numPr>
          <w:ilvl w:val="0"/>
          <w:numId w:val="5"/>
        </w:numPr>
      </w:pPr>
      <w:r w:rsidRPr="00696D61">
        <w:rPr>
          <w:b/>
          <w:bCs/>
        </w:rPr>
        <w:t>特征衍生</w:t>
      </w:r>
      <w:r w:rsidRPr="00696D61">
        <w:t>：利用高低收开（OHLC）和成交量数据，构建了动量（Momentum）、趋势（Trend）、波动率（Volatility）、成交量异常以及 Alpha101 风格因子（如量价相关系数 CORR_PV_10、换手率代理 ILLIQ）。</w:t>
      </w:r>
    </w:p>
    <w:p w14:paraId="0724FFC2" w14:textId="77777777" w:rsidR="00696D61" w:rsidRPr="00696D61" w:rsidRDefault="00696D61" w:rsidP="00696D61">
      <w:pPr>
        <w:numPr>
          <w:ilvl w:val="0"/>
          <w:numId w:val="5"/>
        </w:numPr>
      </w:pPr>
      <w:r w:rsidRPr="00696D61">
        <w:rPr>
          <w:b/>
          <w:bCs/>
        </w:rPr>
        <w:t>无偏性保证</w:t>
      </w:r>
      <w:r w:rsidRPr="00696D61">
        <w:t>：强制应用了滞后算子（Lag Operator），确保 $T$ 时刻的特征输入仅依赖 $T-1$ 时刻及以前的信息：</w:t>
      </w:r>
    </w:p>
    <w:p w14:paraId="317460DC" w14:textId="77777777" w:rsidR="00696D61" w:rsidRPr="00696D61" w:rsidRDefault="00696D61" w:rsidP="00696D61">
      <w:r w:rsidRPr="00696D61">
        <w:t>$$X_{t} = f(O_{t-1}, H_{t-1}, L_{t-1}, C_{t-1}, V_{t-1})$$</w:t>
      </w:r>
    </w:p>
    <w:p w14:paraId="58B4B847" w14:textId="77777777" w:rsidR="00696D61" w:rsidRPr="00696D61" w:rsidRDefault="00696D61" w:rsidP="00696D61">
      <w:r w:rsidRPr="00696D61">
        <w:t>这从底层逻辑上杜绝了回测中的未来数据泄露（Look-ahead Bias）。</w:t>
      </w:r>
    </w:p>
    <w:p w14:paraId="280E6C43" w14:textId="77777777" w:rsidR="00696D61" w:rsidRPr="00696D61" w:rsidRDefault="00696D61" w:rsidP="00696D61">
      <w:pPr>
        <w:numPr>
          <w:ilvl w:val="0"/>
          <w:numId w:val="5"/>
        </w:numPr>
      </w:pPr>
      <w:r w:rsidRPr="00696D61">
        <w:rPr>
          <w:b/>
          <w:bCs/>
        </w:rPr>
        <w:t>模型构建</w:t>
      </w:r>
      <w:r w:rsidRPr="00696D61">
        <w:t>：系统引入了基于梯度提升树（GBDT）的 XGBoost 算法捕捉高维特征间的非线性交互。目标函数设定为 reg:squarederror，通过限制树深（max_depth: 6）并引入特征与样本双重随机下采样（subsample: 0.8, colsample_bytree: 0.8）来抑制低信噪比环境下的过拟合现象。</w:t>
      </w:r>
    </w:p>
    <w:p w14:paraId="4C5C1277" w14:textId="77777777" w:rsidR="00696D61" w:rsidRPr="00696D61" w:rsidRDefault="00696D61" w:rsidP="00696D61">
      <w:pPr>
        <w:rPr>
          <w:b/>
          <w:bCs/>
        </w:rPr>
      </w:pPr>
      <w:r w:rsidRPr="00696D61">
        <w:rPr>
          <w:b/>
          <w:bCs/>
        </w:rPr>
        <w:t>4. 采用 Walk-Forward Analysis 评估稳健性</w:t>
      </w:r>
    </w:p>
    <w:p w14:paraId="033D4E0E" w14:textId="77777777" w:rsidR="00696D61" w:rsidRPr="00696D61" w:rsidRDefault="00696D61" w:rsidP="00696D61">
      <w:r w:rsidRPr="00696D61">
        <w:rPr>
          <w:b/>
          <w:bCs/>
        </w:rPr>
        <w:t>对应文件</w:t>
      </w:r>
      <w:r w:rsidRPr="00696D61">
        <w:t>：models/trainer.py</w:t>
      </w:r>
    </w:p>
    <w:p w14:paraId="61E814FF" w14:textId="77777777" w:rsidR="00696D61" w:rsidRPr="00696D61" w:rsidRDefault="00696D61" w:rsidP="00696D61">
      <w:r w:rsidRPr="00696D61">
        <w:rPr>
          <w:b/>
          <w:bCs/>
        </w:rPr>
        <w:lastRenderedPageBreak/>
        <w:t>核心代码位置</w:t>
      </w:r>
      <w:r w:rsidRPr="00696D61">
        <w:t>：</w:t>
      </w:r>
    </w:p>
    <w:p w14:paraId="1F7A7766" w14:textId="77777777" w:rsidR="00696D61" w:rsidRPr="00696D61" w:rsidRDefault="00696D61" w:rsidP="00696D61">
      <w:pPr>
        <w:numPr>
          <w:ilvl w:val="0"/>
          <w:numId w:val="6"/>
        </w:numPr>
      </w:pPr>
      <w:r w:rsidRPr="00696D61">
        <w:t>ModelTrainer.split_data() (第26-38行)：严禁Shuffle的时序切分。</w:t>
      </w:r>
    </w:p>
    <w:p w14:paraId="384338BB" w14:textId="77777777" w:rsidR="00696D61" w:rsidRPr="00696D61" w:rsidRDefault="00696D61" w:rsidP="00696D61">
      <w:pPr>
        <w:numPr>
          <w:ilvl w:val="0"/>
          <w:numId w:val="6"/>
        </w:numPr>
      </w:pPr>
      <w:r w:rsidRPr="00696D61">
        <w:t>ModelTrainer.evaluate() (第65-88行)：基于Spearman的Rank IC评估。</w:t>
      </w:r>
    </w:p>
    <w:p w14:paraId="05E42C03" w14:textId="77777777" w:rsidR="00696D61" w:rsidRPr="00696D61" w:rsidRDefault="00696D61" w:rsidP="00696D61">
      <w:r w:rsidRPr="00696D61">
        <w:rPr>
          <w:b/>
          <w:bCs/>
        </w:rPr>
        <w:t>实现思路</w:t>
      </w:r>
      <w:r w:rsidRPr="00696D61">
        <w:t>：</w:t>
      </w:r>
    </w:p>
    <w:p w14:paraId="1D792CE8" w14:textId="77777777" w:rsidR="00696D61" w:rsidRPr="00696D61" w:rsidRDefault="00696D61" w:rsidP="00696D61">
      <w:r w:rsidRPr="00696D61">
        <w:t>在时序数据挖掘中，传统的交叉验证（Cross-Validation）会破坏时间连续性。系统实现了严格的前向步进验证（Walk-Forward Analysis）。</w:t>
      </w:r>
    </w:p>
    <w:p w14:paraId="4CBC9480" w14:textId="77777777" w:rsidR="00696D61" w:rsidRPr="00696D61" w:rsidRDefault="00696D61" w:rsidP="00696D61">
      <w:pPr>
        <w:numPr>
          <w:ilvl w:val="0"/>
          <w:numId w:val="7"/>
        </w:numPr>
      </w:pPr>
      <w:r w:rsidRPr="00696D61">
        <w:rPr>
          <w:b/>
          <w:bCs/>
        </w:rPr>
        <w:t>样本切分</w:t>
      </w:r>
      <w:r w:rsidRPr="00696D61">
        <w:t>：按照时间戳硬切分数据集（$T_{train} &lt; T_{valid}$），严格模拟实盘时间流向，评估模型在未知分布上的泛化能力。</w:t>
      </w:r>
    </w:p>
    <w:p w14:paraId="7999D2A1" w14:textId="77777777" w:rsidR="00696D61" w:rsidRPr="00696D61" w:rsidRDefault="00696D61" w:rsidP="00696D61">
      <w:pPr>
        <w:numPr>
          <w:ilvl w:val="0"/>
          <w:numId w:val="7"/>
        </w:numPr>
      </w:pPr>
      <w:r w:rsidRPr="00696D61">
        <w:rPr>
          <w:b/>
          <w:bCs/>
        </w:rPr>
        <w:t>效用度量</w:t>
      </w:r>
      <w:r w:rsidRPr="00696D61">
        <w:t>：在测试集上不直接采用 MSE 作为评估指标，而是计算模型预测分数与真实收益率之间的斯皮尔曼秩相关系数（Spearman Rank IC）。针对任意截面周期 $t$，信息系数定义为：</w:t>
      </w:r>
    </w:p>
    <w:p w14:paraId="1D326C6B" w14:textId="77777777" w:rsidR="00696D61" w:rsidRPr="00696D61" w:rsidRDefault="00696D61" w:rsidP="00696D61">
      <w:r w:rsidRPr="00696D61">
        <w:t>$$IC_t = \rho_{spearman}(Rank(\hat{Y}_t), Rank(Y_t))$$</w:t>
      </w:r>
    </w:p>
    <w:p w14:paraId="3275F726" w14:textId="77777777" w:rsidR="00696D61" w:rsidRPr="00696D61" w:rsidRDefault="00696D61" w:rsidP="00696D61">
      <w:r w:rsidRPr="00696D61">
        <w:t>随后统计整体均值（Mean Rank IC）与信息比率（$IR = \frac{\overline{IC}}{\sigma_{IC}}$）来判定模型的绝对预测能力与稳定性。若均值 $IC &gt; 0.03$，则视为具备统计显著性的有效 Alpha 模型。</w:t>
      </w:r>
    </w:p>
    <w:p w14:paraId="4AE68887" w14:textId="77777777" w:rsidR="00502EBB" w:rsidRDefault="00502EBB">
      <w:pPr>
        <w:rPr>
          <w:rFonts w:hint="eastAsia"/>
        </w:rPr>
      </w:pPr>
    </w:p>
    <w:sectPr w:rsidR="00502E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7A4"/>
    <w:multiLevelType w:val="multilevel"/>
    <w:tmpl w:val="142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42D18"/>
    <w:multiLevelType w:val="multilevel"/>
    <w:tmpl w:val="7C38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E50D0"/>
    <w:multiLevelType w:val="multilevel"/>
    <w:tmpl w:val="FC0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476F5"/>
    <w:multiLevelType w:val="multilevel"/>
    <w:tmpl w:val="F0FC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51D82"/>
    <w:multiLevelType w:val="multilevel"/>
    <w:tmpl w:val="740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27FAC"/>
    <w:multiLevelType w:val="multilevel"/>
    <w:tmpl w:val="915E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A68F0"/>
    <w:multiLevelType w:val="multilevel"/>
    <w:tmpl w:val="222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671209">
    <w:abstractNumId w:val="0"/>
  </w:num>
  <w:num w:numId="2" w16cid:durableId="1818834724">
    <w:abstractNumId w:val="5"/>
  </w:num>
  <w:num w:numId="3" w16cid:durableId="1371686180">
    <w:abstractNumId w:val="1"/>
  </w:num>
  <w:num w:numId="4" w16cid:durableId="119494105">
    <w:abstractNumId w:val="4"/>
  </w:num>
  <w:num w:numId="5" w16cid:durableId="317223509">
    <w:abstractNumId w:val="2"/>
  </w:num>
  <w:num w:numId="6" w16cid:durableId="660348180">
    <w:abstractNumId w:val="6"/>
  </w:num>
  <w:num w:numId="7" w16cid:durableId="1968048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B5"/>
    <w:rsid w:val="001057B5"/>
    <w:rsid w:val="001B0226"/>
    <w:rsid w:val="00502EBB"/>
    <w:rsid w:val="00696D61"/>
    <w:rsid w:val="00BE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E15D87-3958-4383-9464-811C4A16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7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7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7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7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7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7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7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7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57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5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5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57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57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57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57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57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57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57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7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57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57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7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7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57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5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 J</dc:creator>
  <cp:keywords/>
  <dc:description/>
  <cp:lastModifiedBy>YT J</cp:lastModifiedBy>
  <cp:revision>2</cp:revision>
  <dcterms:created xsi:type="dcterms:W3CDTF">2026-04-05T13:14:00Z</dcterms:created>
  <dcterms:modified xsi:type="dcterms:W3CDTF">2026-04-05T13:14:00Z</dcterms:modified>
</cp:coreProperties>
</file>