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u w:val="single"/>
        </w:rPr>
      </w:pPr>
      <w:r>
        <w:rPr>
          <w:rFonts w:ascii="Times New Roman" w:hAnsi="Times New Roman" w:cs="Times New Roman"/>
          <w:b/>
          <w:bCs/>
          <w:sz w:val="32"/>
          <w:szCs w:val="32"/>
          <w:u w:val="single"/>
        </w:rPr>
        <w:t>Search Book</w:t>
      </w:r>
    </w:p>
    <w:p>
      <w:r>
        <w:drawing>
          <wp:inline distT="0" distB="0" distL="0" distR="0">
            <wp:extent cx="4572000" cy="3429000"/>
            <wp:effectExtent l="0" t="0" r="0" b="0"/>
            <wp:docPr id="1077289453" name="Picture 10772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89453" name="Picture 107728945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
        <w:drawing>
          <wp:inline distT="0" distB="0" distL="0" distR="0">
            <wp:extent cx="4572000" cy="3429000"/>
            <wp:effectExtent l="0" t="0" r="0" b="0"/>
            <wp:docPr id="1437833514" name="Picture 143783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33514" name="Picture 143783351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
        <w:drawing>
          <wp:inline distT="0" distB="0" distL="0" distR="0">
            <wp:extent cx="3657600" cy="4572000"/>
            <wp:effectExtent l="0" t="0" r="0" b="0"/>
            <wp:docPr id="233848157" name="Picture 23384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48157" name="Picture 23384815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Ease of Data Entry</w:t>
      </w:r>
    </w:p>
    <w:p>
      <w:pPr>
        <w:numPr>
          <w:ilvl w:val="0"/>
          <w:numId w:val="1"/>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pPr>
        <w:rPr>
          <w:rFonts w:ascii="Times New Roman" w:hAnsi="Times New Roman" w:eastAsia="Times New Roman" w:cs="Times New Roman"/>
          <w:sz w:val="24"/>
          <w:szCs w:val="24"/>
        </w:rPr>
      </w:pP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Existence check</w:t>
      </w:r>
    </w:p>
    <w:p>
      <w:pPr>
        <w:numPr>
          <w:ilvl w:val="0"/>
          <w:numId w:val="2"/>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The book of user wants to find is checked for the existence in library. If the book does not exist in library it will display an error to inform user and if the book is existing it will display the book information for the user.</w:t>
      </w:r>
    </w:p>
    <w:p/>
    <w:p/>
    <w:p>
      <w:pPr>
        <w:rPr>
          <w:rFonts w:ascii="Times New Roman" w:hAnsi="Times New Roman" w:cs="Times New Roman"/>
          <w:b/>
          <w:bCs/>
          <w:sz w:val="32"/>
          <w:szCs w:val="32"/>
          <w:u w:val="single"/>
        </w:rPr>
      </w:pPr>
      <w:r>
        <w:rPr>
          <w:rFonts w:ascii="Times New Roman" w:hAnsi="Times New Roman" w:cs="Times New Roman"/>
          <w:b/>
          <w:bCs/>
          <w:sz w:val="32"/>
          <w:szCs w:val="32"/>
          <w:u w:val="single"/>
        </w:rPr>
        <w:t>Register Page</w:t>
      </w:r>
    </w:p>
    <w:p>
      <w:r>
        <w:drawing>
          <wp:inline distT="0" distB="0" distL="0" distR="0">
            <wp:extent cx="3369310" cy="3790950"/>
            <wp:effectExtent l="0" t="0" r="2540" b="0"/>
            <wp:docPr id="1416585421" name="Picture 141658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5421" name="Picture 14165854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7128" cy="3810520"/>
                    </a:xfrm>
                    <a:prstGeom prst="rect">
                      <a:avLst/>
                    </a:prstGeom>
                  </pic:spPr>
                </pic:pic>
              </a:graphicData>
            </a:graphic>
          </wp:inline>
        </w:drawing>
      </w:r>
    </w:p>
    <w:p>
      <w:r>
        <w:drawing>
          <wp:inline distT="0" distB="0" distL="0" distR="0">
            <wp:extent cx="3429000" cy="3955415"/>
            <wp:effectExtent l="0" t="0" r="0" b="6985"/>
            <wp:docPr id="11910466" name="Picture 1191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66" name="Picture 1191046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1778" cy="3982131"/>
                    </a:xfrm>
                    <a:prstGeom prst="rect">
                      <a:avLst/>
                    </a:prstGeom>
                  </pic:spPr>
                </pic:pic>
              </a:graphicData>
            </a:graphic>
          </wp:inline>
        </w:drawing>
      </w:r>
    </w:p>
    <w:p>
      <w:pPr>
        <w:rPr>
          <w:b/>
          <w:bCs/>
          <w:sz w:val="32"/>
          <w:szCs w:val="32"/>
        </w:rPr>
      </w:pPr>
      <w:r>
        <w:rPr>
          <w:rFonts w:ascii="Times New Roman" w:hAnsi="Times New Roman" w:eastAsia="Times New Roman" w:cs="Times New Roman"/>
          <w:b/>
          <w:bCs/>
          <w:sz w:val="32"/>
          <w:szCs w:val="32"/>
        </w:rPr>
        <w:t>HELP Facilities</w:t>
      </w:r>
    </w:p>
    <w:p>
      <w:pPr>
        <w:numPr>
          <w:ilvl w:val="0"/>
          <w:numId w:val="3"/>
        </w:numPr>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 register page for the National Library of Malaysia.  It contains a hypertext in a box. This can help when users are unsure or unable to perform a certain function or made an error and it also accompanied by an example application of the command. When user key in invalid data it will suggest a correct alternative to the command that the user has specified.</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Data Type check</w:t>
      </w:r>
    </w:p>
    <w:p>
      <w:pPr>
        <w:numPr>
          <w:ilvl w:val="0"/>
          <w:numId w:val="4"/>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 digit and symbol in the name check. No alphabetic data in identifier check.</w:t>
      </w:r>
    </w:p>
    <w:p>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Format check </w:t>
      </w:r>
    </w:p>
    <w:p>
      <w:pPr>
        <w:numPr>
          <w:ilvl w:val="0"/>
          <w:numId w:val="5"/>
        </w:numPr>
        <w:rPr>
          <w:rFonts w:ascii="Times New Roman" w:hAnsi="Times New Roman" w:eastAsia="Times New Roman" w:cs="Times New Roman"/>
          <w:sz w:val="24"/>
          <w:szCs w:val="24"/>
        </w:rPr>
        <w:sectPr>
          <w:pgSz w:w="12240" w:h="15840"/>
          <w:pgMar w:top="1440" w:right="1440" w:bottom="1440" w:left="1440" w:header="720" w:footer="720" w:gutter="0"/>
          <w:cols w:space="720" w:num="1"/>
          <w:docGrid w:linePitch="360" w:charSpace="0"/>
        </w:sectPr>
      </w:pPr>
      <w:r>
        <w:rPr>
          <w:rFonts w:ascii="Times New Roman" w:hAnsi="Times New Roman" w:eastAsia="Times New Roman" w:cs="Times New Roman"/>
          <w:sz w:val="24"/>
          <w:szCs w:val="24"/>
        </w:rPr>
        <w:t xml:space="preserve">Use to check email format such as </w:t>
      </w:r>
      <w:r>
        <w:fldChar w:fldCharType="begin"/>
      </w:r>
      <w:r>
        <w:instrText xml:space="preserve"> HYPERLINK "mailto:xxx@gmail.com" \h </w:instrText>
      </w:r>
      <w:r>
        <w:fldChar w:fldCharType="separate"/>
      </w:r>
      <w:r>
        <w:rPr>
          <w:rStyle w:val="3"/>
          <w:rFonts w:ascii="Times New Roman" w:hAnsi="Times New Roman" w:eastAsia="Times New Roman" w:cs="Times New Roman"/>
          <w:sz w:val="24"/>
          <w:szCs w:val="24"/>
        </w:rPr>
        <w:t>xxx@gmail.com</w:t>
      </w:r>
      <w:r>
        <w:rPr>
          <w:rStyle w:val="3"/>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rPr>
          <w:rFonts w:ascii="Times New Roman" w:hAnsi="Times New Roman" w:eastAsia="Times New Roman" w:cs="Times New Roman"/>
          <w:b/>
          <w:bCs/>
          <w:sz w:val="32"/>
          <w:szCs w:val="32"/>
          <w:u w:val="single"/>
          <w:lang w:val="en-MY"/>
        </w:rPr>
      </w:pPr>
      <w:r>
        <w:rPr>
          <w:rFonts w:ascii="Times New Roman" w:hAnsi="Times New Roman" w:eastAsia="Times New Roman" w:cs="Times New Roman"/>
          <w:b/>
          <w:bCs/>
          <w:sz w:val="32"/>
          <w:szCs w:val="32"/>
          <w:u w:val="single"/>
          <w:lang w:val="en-MY"/>
        </w:rPr>
        <w:t>Payment Options Page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MY"/>
        </w:rPr>
        <w:drawing>
          <wp:inline distT="0" distB="0" distL="114300" distR="114300">
            <wp:extent cx="5305425" cy="3522345"/>
            <wp:effectExtent l="0" t="0" r="9525" b="1905"/>
            <wp:docPr id="1" name="Picture 1" descr="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king"/>
                    <pic:cNvPicPr>
                      <a:picLocks noChangeAspect="1"/>
                    </pic:cNvPicPr>
                  </pic:nvPicPr>
                  <pic:blipFill>
                    <a:blip r:embed="rId9"/>
                    <a:stretch>
                      <a:fillRect/>
                    </a:stretch>
                  </pic:blipFill>
                  <pic:spPr>
                    <a:xfrm>
                      <a:off x="0" y="0"/>
                      <a:ext cx="5305425" cy="3522345"/>
                    </a:xfrm>
                    <a:prstGeom prst="rect">
                      <a:avLst/>
                    </a:prstGeom>
                  </pic:spPr>
                </pic:pic>
              </a:graphicData>
            </a:graphic>
          </wp:inline>
        </w:drawing>
      </w:r>
    </w:p>
    <w:p>
      <w:pPr>
        <w:rPr>
          <w:rFonts w:ascii="Times New Roman" w:hAnsi="Times New Roman" w:eastAsia="SimSun" w:cs="Times New Roman"/>
          <w:b/>
          <w:bCs/>
          <w:sz w:val="32"/>
          <w:szCs w:val="32"/>
          <w:lang w:eastAsia="zh-CN"/>
        </w:rPr>
      </w:pPr>
      <w:r>
        <w:rPr>
          <w:rFonts w:hint="eastAsia" w:ascii="Times New Roman" w:hAnsi="Times New Roman" w:eastAsia="SimSun" w:cs="Times New Roman"/>
          <w:b/>
          <w:bCs/>
          <w:sz w:val="32"/>
          <w:szCs w:val="32"/>
          <w:lang w:eastAsia="zh-CN"/>
        </w:rPr>
        <w:t>Default Value</w:t>
      </w:r>
    </w:p>
    <w:p>
      <w:pPr>
        <w:numPr>
          <w:ilvl w:val="0"/>
          <w:numId w:val="6"/>
        </w:numPr>
        <w:rPr>
          <w:rFonts w:ascii="Times New Roman" w:hAnsi="Times New Roman" w:eastAsia="SimSun" w:cs="Times New Roman"/>
          <w:sz w:val="24"/>
          <w:szCs w:val="24"/>
          <w:lang w:eastAsia="zh-CN"/>
        </w:rPr>
      </w:pPr>
      <w:r>
        <w:rPr>
          <w:rFonts w:ascii="Times New Roman" w:hAnsi="Times New Roman" w:eastAsia="SimSun" w:cs="Times New Roman"/>
          <w:sz w:val="24"/>
          <w:szCs w:val="24"/>
          <w:lang w:val="en-MY" w:eastAsia="zh-CN"/>
        </w:rPr>
        <w:t>The default value is set as Maybank, so if the user does not make an option for the payment option the process will be proceed as the Maybank.</w:t>
      </w:r>
    </w:p>
    <w:p>
      <w:pPr>
        <w:rPr>
          <w:rFonts w:ascii="Times New Roman" w:hAnsi="Times New Roman" w:eastAsia="Times New Roman" w:cs="Times New Roman"/>
          <w:b/>
          <w:bCs/>
          <w:sz w:val="32"/>
          <w:szCs w:val="32"/>
        </w:rPr>
      </w:pPr>
      <w:r>
        <w:rPr>
          <w:rFonts w:ascii="Times New Roman" w:hAnsi="Times New Roman" w:eastAsia="Times New Roman" w:cs="Times New Roman"/>
          <w:sz w:val="32"/>
          <w:szCs w:val="32"/>
          <w:lang w:val="en-MY"/>
        </w:rPr>
        <w:t xml:space="preserve"> </w:t>
      </w:r>
      <w:r>
        <w:rPr>
          <w:rFonts w:ascii="Times New Roman" w:hAnsi="Times New Roman" w:eastAsia="Times New Roman" w:cs="Times New Roman"/>
          <w:b/>
          <w:bCs/>
          <w:sz w:val="32"/>
          <w:szCs w:val="32"/>
        </w:rPr>
        <w:t>Data Type check</w:t>
      </w:r>
    </w:p>
    <w:p>
      <w:pPr>
        <w:numPr>
          <w:ilvl w:val="0"/>
          <w:numId w:val="7"/>
        </w:numPr>
        <w:rPr>
          <w:rFonts w:ascii="Times New Roman" w:hAnsi="Times New Roman" w:eastAsia="Times New Roman" w:cs="Times New Roman"/>
          <w:sz w:val="24"/>
          <w:szCs w:val="24"/>
        </w:rPr>
      </w:pPr>
      <w:r>
        <w:rPr>
          <w:rFonts w:ascii="Times New Roman" w:hAnsi="Times New Roman" w:eastAsia="Times New Roman" w:cs="Times New Roman"/>
          <w:sz w:val="24"/>
          <w:szCs w:val="24"/>
        </w:rPr>
        <w:t>No</w:t>
      </w:r>
      <w:r>
        <w:rPr>
          <w:rFonts w:hint="default" w:ascii="Times New Roman" w:hAnsi="Times New Roman" w:eastAsia="Times New Roman" w:cs="Times New Roman"/>
          <w:sz w:val="24"/>
          <w:szCs w:val="24"/>
          <w:lang w:val="en-MY"/>
        </w:rPr>
        <w:t xml:space="preserve"> multiple options</w:t>
      </w:r>
      <w:bookmarkStart w:id="0" w:name="_GoBack"/>
      <w:bookmarkEnd w:id="0"/>
      <w:r>
        <w:rPr>
          <w:rFonts w:hint="default" w:ascii="Times New Roman" w:hAnsi="Times New Roman" w:eastAsia="Times New Roman" w:cs="Times New Roman"/>
          <w:sz w:val="24"/>
          <w:szCs w:val="24"/>
          <w:lang w:val="en-MY"/>
        </w:rPr>
        <w:t xml:space="preserve"> in the</w:t>
      </w:r>
      <w:r>
        <w:rPr>
          <w:rFonts w:ascii="Times New Roman" w:hAnsi="Times New Roman" w:eastAsia="Times New Roman" w:cs="Times New Roman"/>
          <w:sz w:val="24"/>
          <w:szCs w:val="24"/>
          <w:lang w:val="en-MY"/>
        </w:rPr>
        <w:t xml:space="preserve"> payment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MY"/>
        </w:rPr>
        <w:t>option</w:t>
      </w:r>
      <w:r>
        <w:rPr>
          <w:rFonts w:ascii="Times New Roman" w:hAnsi="Times New Roman" w:eastAsia="Times New Roman" w:cs="Times New Roman"/>
          <w:sz w:val="24"/>
          <w:szCs w:val="24"/>
        </w:rPr>
        <w:t xml:space="preserve"> check</w:t>
      </w:r>
      <w:r>
        <w:rPr>
          <w:rFonts w:ascii="Times New Roman" w:hAnsi="Times New Roman" w:eastAsia="Times New Roman" w:cs="Times New Roman"/>
          <w:sz w:val="24"/>
          <w:szCs w:val="24"/>
          <w:lang w:val="en-MY"/>
        </w:rPr>
        <w:t>.</w:t>
      </w:r>
    </w:p>
    <w:p>
      <w:pPr>
        <w:tabs>
          <w:tab w:val="left" w:pos="420"/>
        </w:tabs>
        <w:ind w:left="420"/>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DF4DE"/>
    <w:multiLevelType w:val="singleLevel"/>
    <w:tmpl w:val="93FDF4DE"/>
    <w:lvl w:ilvl="0" w:tentative="0">
      <w:start w:val="1"/>
      <w:numFmt w:val="bullet"/>
      <w:lvlText w:val="•"/>
      <w:lvlJc w:val="left"/>
      <w:pPr>
        <w:tabs>
          <w:tab w:val="left" w:pos="420"/>
        </w:tabs>
        <w:ind w:left="420" w:hanging="420"/>
      </w:pPr>
      <w:rPr>
        <w:rFonts w:hint="default" w:ascii="Arial" w:hAnsi="Arial" w:cs="Arial"/>
      </w:rPr>
    </w:lvl>
  </w:abstractNum>
  <w:abstractNum w:abstractNumId="1">
    <w:nsid w:val="98BB1E23"/>
    <w:multiLevelType w:val="singleLevel"/>
    <w:tmpl w:val="98BB1E23"/>
    <w:lvl w:ilvl="0" w:tentative="0">
      <w:start w:val="1"/>
      <w:numFmt w:val="bullet"/>
      <w:lvlText w:val="•"/>
      <w:lvlJc w:val="left"/>
      <w:pPr>
        <w:tabs>
          <w:tab w:val="left" w:pos="420"/>
        </w:tabs>
        <w:ind w:left="420" w:hanging="420"/>
      </w:pPr>
      <w:rPr>
        <w:rFonts w:hint="default" w:ascii="Arial" w:hAnsi="Arial" w:cs="Arial"/>
      </w:rPr>
    </w:lvl>
  </w:abstractNum>
  <w:abstractNum w:abstractNumId="2">
    <w:nsid w:val="9CE23951"/>
    <w:multiLevelType w:val="singleLevel"/>
    <w:tmpl w:val="9CE23951"/>
    <w:lvl w:ilvl="0" w:tentative="0">
      <w:start w:val="1"/>
      <w:numFmt w:val="bullet"/>
      <w:lvlText w:val="•"/>
      <w:lvlJc w:val="left"/>
      <w:pPr>
        <w:tabs>
          <w:tab w:val="left" w:pos="420"/>
        </w:tabs>
        <w:ind w:left="420" w:hanging="420"/>
      </w:pPr>
      <w:rPr>
        <w:rFonts w:hint="default" w:ascii="Arial" w:hAnsi="Arial" w:cs="Arial"/>
      </w:rPr>
    </w:lvl>
  </w:abstractNum>
  <w:abstractNum w:abstractNumId="3">
    <w:nsid w:val="E803E572"/>
    <w:multiLevelType w:val="singleLevel"/>
    <w:tmpl w:val="E803E572"/>
    <w:lvl w:ilvl="0" w:tentative="0">
      <w:start w:val="1"/>
      <w:numFmt w:val="bullet"/>
      <w:lvlText w:val="•"/>
      <w:lvlJc w:val="left"/>
      <w:pPr>
        <w:tabs>
          <w:tab w:val="left" w:pos="420"/>
        </w:tabs>
        <w:ind w:left="420" w:hanging="420"/>
      </w:pPr>
      <w:rPr>
        <w:rFonts w:hint="default" w:ascii="Arial" w:hAnsi="Arial" w:cs="Arial"/>
      </w:rPr>
    </w:lvl>
  </w:abstractNum>
  <w:abstractNum w:abstractNumId="4">
    <w:nsid w:val="F61EAD50"/>
    <w:multiLevelType w:val="singleLevel"/>
    <w:tmpl w:val="F61EAD50"/>
    <w:lvl w:ilvl="0" w:tentative="0">
      <w:start w:val="1"/>
      <w:numFmt w:val="bullet"/>
      <w:lvlText w:val="•"/>
      <w:lvlJc w:val="left"/>
      <w:pPr>
        <w:tabs>
          <w:tab w:val="left" w:pos="420"/>
        </w:tabs>
        <w:ind w:left="420" w:hanging="420"/>
      </w:pPr>
      <w:rPr>
        <w:rFonts w:hint="default" w:ascii="Arial" w:hAnsi="Arial" w:cs="Arial"/>
      </w:rPr>
    </w:lvl>
  </w:abstractNum>
  <w:abstractNum w:abstractNumId="5">
    <w:nsid w:val="0A61190B"/>
    <w:multiLevelType w:val="singleLevel"/>
    <w:tmpl w:val="0A61190B"/>
    <w:lvl w:ilvl="0" w:tentative="0">
      <w:start w:val="1"/>
      <w:numFmt w:val="bullet"/>
      <w:lvlText w:val="•"/>
      <w:lvlJc w:val="left"/>
      <w:pPr>
        <w:tabs>
          <w:tab w:val="left" w:pos="420"/>
        </w:tabs>
        <w:ind w:left="420" w:hanging="420"/>
      </w:pPr>
      <w:rPr>
        <w:rFonts w:hint="default" w:ascii="Arial" w:hAnsi="Arial" w:cs="Arial"/>
      </w:rPr>
    </w:lvl>
  </w:abstractNum>
  <w:abstractNum w:abstractNumId="6">
    <w:nsid w:val="6FC6321A"/>
    <w:multiLevelType w:val="singleLevel"/>
    <w:tmpl w:val="6FC6321A"/>
    <w:lvl w:ilvl="0" w:tentative="0">
      <w:start w:val="1"/>
      <w:numFmt w:val="bullet"/>
      <w:lvlText w:val="•"/>
      <w:lvlJc w:val="left"/>
      <w:pPr>
        <w:tabs>
          <w:tab w:val="left" w:pos="420"/>
        </w:tabs>
        <w:ind w:left="420" w:hanging="420"/>
      </w:pPr>
      <w:rPr>
        <w:rFonts w:hint="default" w:ascii="Arial" w:hAnsi="Arial" w:cs="Arial"/>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C9900B"/>
    <w:rsid w:val="0048348A"/>
    <w:rsid w:val="00736D2F"/>
    <w:rsid w:val="00B253C9"/>
    <w:rsid w:val="00E67DD7"/>
    <w:rsid w:val="08D17EDF"/>
    <w:rsid w:val="45C99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216</Words>
  <Characters>1237</Characters>
  <Lines>10</Lines>
  <Paragraphs>2</Paragraphs>
  <TotalTime>24</TotalTime>
  <ScaleCrop>false</ScaleCrop>
  <LinksUpToDate>false</LinksUpToDate>
  <CharactersWithSpaces>1451</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User</dc:creator>
  <cp:lastModifiedBy>google1563781981</cp:lastModifiedBy>
  <dcterms:modified xsi:type="dcterms:W3CDTF">2019-07-30T09:48:57Z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