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DE5E" w14:textId="77777777"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447EC0FD"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The library user is required to register an account in the library system by providing their information. Next, the system will match the user details with the existing user ID in the account file to check whether the new user ID is same with </w:t>
      </w:r>
      <w:r>
        <w:rPr>
          <w:rFonts w:ascii="Times New Roman" w:eastAsia="Times New Roman" w:hAnsi="Times New Roman" w:cs="Times New Roman"/>
          <w:sz w:val="24"/>
          <w:szCs w:val="24"/>
          <w:lang w:val="en-MY"/>
        </w:rPr>
        <w:t>the existing user ID. For valid registration, library user is required to key in their user ID and password to login. The system will access the account file to match the existing user ID and password with the current user ID and password. For invalid logi</w:t>
      </w:r>
      <w:r>
        <w:rPr>
          <w:rFonts w:ascii="Times New Roman" w:eastAsia="Times New Roman" w:hAnsi="Times New Roman" w:cs="Times New Roman"/>
          <w:sz w:val="24"/>
          <w:szCs w:val="24"/>
          <w:lang w:val="en-MY"/>
        </w:rPr>
        <w:t>n, the system will exit. For valid login, the system is entering to the process of borrowing book.</w:t>
      </w:r>
    </w:p>
    <w:p w14:paraId="672A6659" w14:textId="77777777" w:rsidR="00B476F8" w:rsidRDefault="00B476F8">
      <w:pPr>
        <w:ind w:firstLine="720"/>
        <w:rPr>
          <w:rFonts w:ascii="Times New Roman" w:eastAsia="Times New Roman" w:hAnsi="Times New Roman" w:cs="Times New Roman"/>
          <w:sz w:val="24"/>
          <w:szCs w:val="24"/>
          <w:lang w:val="en-MY"/>
        </w:rPr>
      </w:pPr>
    </w:p>
    <w:p w14:paraId="6334C5E3"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Firstly, the library user must provide the searching details such as book’s name to the system and the system will provide the available books to the user. </w:t>
      </w:r>
      <w:r>
        <w:rPr>
          <w:rFonts w:ascii="Times New Roman" w:eastAsia="Times New Roman" w:hAnsi="Times New Roman" w:cs="Times New Roman"/>
          <w:sz w:val="24"/>
          <w:szCs w:val="24"/>
          <w:lang w:val="en-MY"/>
        </w:rPr>
        <w:t>To borrow book, library user must provide book reservation details to the system. Next, the system will store the book reservation details in the book reservation file. After that, the library user must provide the book collection confirmation to the syste</w:t>
      </w:r>
      <w:r>
        <w:rPr>
          <w:rFonts w:ascii="Times New Roman" w:eastAsia="Times New Roman" w:hAnsi="Times New Roman" w:cs="Times New Roman"/>
          <w:sz w:val="24"/>
          <w:szCs w:val="24"/>
          <w:lang w:val="en-MY"/>
        </w:rPr>
        <w:t>m. Then, the system will update the book status and store the data into the book file. To renew the book’s borrowing duration, the user must provide book renewal details to the system and the data will be stored into book file.</w:t>
      </w:r>
    </w:p>
    <w:p w14:paraId="0A37501D" w14:textId="77777777" w:rsidR="00B476F8" w:rsidRDefault="00B476F8">
      <w:pPr>
        <w:ind w:firstLine="720"/>
        <w:rPr>
          <w:rFonts w:ascii="Times New Roman" w:eastAsiaTheme="minorEastAsia" w:hAnsi="Times New Roman" w:cs="Times New Roman"/>
          <w:sz w:val="24"/>
          <w:szCs w:val="24"/>
          <w:lang w:val="en-MY" w:eastAsia="zh-CN"/>
        </w:rPr>
      </w:pPr>
    </w:p>
    <w:p w14:paraId="45C30B90"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To return book, library use</w:t>
      </w:r>
      <w:r>
        <w:rPr>
          <w:rFonts w:ascii="Times New Roman" w:eastAsia="Times New Roman" w:hAnsi="Times New Roman" w:cs="Times New Roman"/>
          <w:sz w:val="24"/>
          <w:szCs w:val="24"/>
          <w:lang w:val="en-MY"/>
        </w:rPr>
        <w:t>r must send the book return confirmation to the system. The system will update the book status after the library user has returned the book and store the data into the book file. For those who did not return book at the given date, penalty will be given. T</w:t>
      </w:r>
      <w:r>
        <w:rPr>
          <w:rFonts w:ascii="Times New Roman" w:eastAsia="Times New Roman" w:hAnsi="Times New Roman" w:cs="Times New Roman"/>
          <w:sz w:val="24"/>
          <w:szCs w:val="24"/>
          <w:lang w:val="en-MY"/>
        </w:rPr>
        <w:t xml:space="preserve">he system will calculate fines based on the book return details. After that, the system will record the fines details into the loan file. Then, the system will send the fines amount to the library user who did not return book on time and library user must </w:t>
      </w:r>
      <w:r>
        <w:rPr>
          <w:rFonts w:ascii="Times New Roman" w:eastAsia="Times New Roman" w:hAnsi="Times New Roman" w:cs="Times New Roman"/>
          <w:sz w:val="24"/>
          <w:szCs w:val="24"/>
          <w:lang w:val="en-MY"/>
        </w:rPr>
        <w:t>provide the banking details to the system in order to pay the fines. To receive the fines payment from library user, the system must provide the library user banking details to bank. When the library user banking details is confirmed by bank, then the user</w:t>
      </w:r>
      <w:r>
        <w:rPr>
          <w:rFonts w:ascii="Times New Roman" w:eastAsia="Times New Roman" w:hAnsi="Times New Roman" w:cs="Times New Roman"/>
          <w:sz w:val="24"/>
          <w:szCs w:val="24"/>
          <w:lang w:val="en-MY"/>
        </w:rPr>
        <w:t>’s payment will be received by the system. Finally, the system will send the fines receipt to the library user.</w:t>
      </w:r>
    </w:p>
    <w:p w14:paraId="5DAB6C7B" w14:textId="77777777" w:rsidR="00B476F8" w:rsidRDefault="00B476F8">
      <w:pPr>
        <w:rPr>
          <w:rFonts w:ascii="Times New Roman" w:eastAsia="Times New Roman" w:hAnsi="Times New Roman" w:cs="Times New Roman"/>
          <w:sz w:val="24"/>
          <w:szCs w:val="24"/>
          <w:lang w:val="en-MY"/>
        </w:rPr>
      </w:pPr>
    </w:p>
    <w:p w14:paraId="018E2F73"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w:t>
      </w:r>
      <w:r>
        <w:rPr>
          <w:rFonts w:ascii="Times New Roman" w:eastAsia="Times New Roman" w:hAnsi="Times New Roman" w:cs="Times New Roman"/>
          <w:sz w:val="24"/>
          <w:szCs w:val="24"/>
          <w:lang w:val="en-MY"/>
        </w:rPr>
        <w:t>nerated report to the library manager. The report will be generated by using the details from the loan, book reservation and payment file.</w:t>
      </w:r>
    </w:p>
    <w:p w14:paraId="02EB378F" w14:textId="77777777" w:rsidR="00B476F8" w:rsidRDefault="00B476F8">
      <w:pPr>
        <w:ind w:firstLine="720"/>
        <w:rPr>
          <w:rFonts w:ascii="Times New Roman" w:eastAsia="Times New Roman" w:hAnsi="Times New Roman" w:cs="Times New Roman"/>
          <w:sz w:val="24"/>
          <w:szCs w:val="24"/>
          <w:lang w:val="en-MY"/>
        </w:rPr>
      </w:pPr>
    </w:p>
    <w:p w14:paraId="6A05A809" w14:textId="77777777" w:rsidR="00B476F8" w:rsidRDefault="00B476F8">
      <w:pPr>
        <w:ind w:firstLine="720"/>
        <w:rPr>
          <w:rFonts w:ascii="Times New Roman" w:eastAsia="Times New Roman" w:hAnsi="Times New Roman" w:cs="Times New Roman"/>
          <w:sz w:val="24"/>
          <w:szCs w:val="24"/>
          <w:lang w:val="en-MY"/>
        </w:rPr>
      </w:pPr>
    </w:p>
    <w:p w14:paraId="5A39BBE3" w14:textId="77777777" w:rsidR="00B476F8" w:rsidRDefault="00B476F8">
      <w:pPr>
        <w:rPr>
          <w:rFonts w:ascii="Times New Roman" w:eastAsia="Times New Roman" w:hAnsi="Times New Roman" w:cs="Times New Roman"/>
          <w:sz w:val="24"/>
          <w:szCs w:val="24"/>
          <w:lang w:val="en-MY"/>
        </w:rPr>
      </w:pPr>
    </w:p>
    <w:p w14:paraId="41C8F396" w14:textId="77777777" w:rsidR="00B476F8" w:rsidRDefault="00B476F8">
      <w:pPr>
        <w:rPr>
          <w:rFonts w:ascii="Times New Roman" w:eastAsia="Times New Roman" w:hAnsi="Times New Roman" w:cs="Times New Roman"/>
          <w:b/>
          <w:bCs/>
          <w:sz w:val="40"/>
          <w:szCs w:val="40"/>
          <w:u w:val="single"/>
          <w:lang w:val="en-MY"/>
        </w:rPr>
        <w:sectPr w:rsidR="00B476F8">
          <w:pgSz w:w="12240" w:h="15840"/>
          <w:pgMar w:top="1440" w:right="1440" w:bottom="1440" w:left="1440" w:header="720" w:footer="720" w:gutter="0"/>
          <w:cols w:space="720"/>
          <w:docGrid w:linePitch="360"/>
        </w:sectPr>
      </w:pPr>
    </w:p>
    <w:p w14:paraId="72A3D3EC" w14:textId="77777777" w:rsidR="00B476F8" w:rsidRDefault="00B476F8">
      <w:pPr>
        <w:rPr>
          <w:rFonts w:ascii="Times New Roman" w:eastAsia="Times New Roman" w:hAnsi="Times New Roman" w:cs="Times New Roman"/>
          <w:b/>
          <w:bCs/>
          <w:sz w:val="40"/>
          <w:szCs w:val="40"/>
          <w:u w:val="single"/>
          <w:lang w:val="en-MY"/>
        </w:rPr>
      </w:pPr>
    </w:p>
    <w:p w14:paraId="1D7E58EC" w14:textId="77777777" w:rsidR="00B476F8" w:rsidRDefault="5994644B">
      <w:pPr>
        <w:rPr>
          <w:rFonts w:ascii="Times New Roman" w:eastAsia="Times New Roman" w:hAnsi="Times New Roman" w:cs="Times New Roman"/>
          <w:b/>
          <w:bCs/>
          <w:sz w:val="40"/>
          <w:szCs w:val="40"/>
          <w:u w:val="single"/>
          <w:lang w:val="en-MY"/>
        </w:rPr>
      </w:pPr>
      <w:r w:rsidRPr="5994644B">
        <w:rPr>
          <w:rFonts w:ascii="Times New Roman" w:eastAsia="Times New Roman" w:hAnsi="Times New Roman" w:cs="Times New Roman"/>
          <w:b/>
          <w:bCs/>
          <w:sz w:val="40"/>
          <w:szCs w:val="40"/>
          <w:u w:val="single"/>
          <w:lang w:val="en-MY"/>
        </w:rPr>
        <w:t>Context Diagram</w:t>
      </w:r>
    </w:p>
    <w:p w14:paraId="78DCF2BE" w14:textId="76A93922" w:rsidR="5994644B" w:rsidRDefault="5994644B" w:rsidP="5994644B">
      <w:pPr>
        <w:rPr>
          <w:rFonts w:ascii="Times New Roman" w:eastAsia="Times New Roman" w:hAnsi="Times New Roman" w:cs="Times New Roman"/>
          <w:b/>
          <w:bCs/>
          <w:sz w:val="40"/>
          <w:szCs w:val="40"/>
          <w:u w:val="single"/>
          <w:lang w:val="en-MY"/>
        </w:rPr>
      </w:pPr>
      <w:r>
        <w:rPr>
          <w:noProof/>
        </w:rPr>
        <w:drawing>
          <wp:inline distT="0" distB="0" distL="0" distR="0" wp14:anchorId="54926540" wp14:editId="2709BA1B">
            <wp:extent cx="8039100" cy="5694362"/>
            <wp:effectExtent l="0" t="0" r="0" b="0"/>
            <wp:docPr id="959071785" name="Picture 95907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039100" cy="5694362"/>
                    </a:xfrm>
                    <a:prstGeom prst="rect">
                      <a:avLst/>
                    </a:prstGeom>
                  </pic:spPr>
                </pic:pic>
              </a:graphicData>
            </a:graphic>
          </wp:inline>
        </w:drawing>
      </w:r>
    </w:p>
    <w:p w14:paraId="0D0B940D" w14:textId="77777777" w:rsidR="00B476F8" w:rsidRDefault="003B6D06">
      <w:pPr>
        <w:rPr>
          <w:rFonts w:ascii="Times New Roman" w:eastAsia="Times New Roman" w:hAnsi="Times New Roman" w:cs="Times New Roman"/>
          <w:sz w:val="24"/>
          <w:szCs w:val="24"/>
          <w:lang w:val="en-MY"/>
        </w:rPr>
        <w:sectPr w:rsidR="00B476F8">
          <w:pgSz w:w="15840" w:h="12240" w:orient="landscape"/>
          <w:pgMar w:top="720" w:right="720" w:bottom="720" w:left="720" w:header="720" w:footer="720" w:gutter="0"/>
          <w:cols w:space="720"/>
          <w:docGrid w:linePitch="360"/>
        </w:sectPr>
      </w:pPr>
      <w:r>
        <w:rPr>
          <w:rFonts w:ascii="Times New Roman" w:eastAsia="Times New Roman" w:hAnsi="Times New Roman" w:cs="Times New Roman"/>
          <w:sz w:val="24"/>
          <w:szCs w:val="24"/>
          <w:lang w:val="en-MY"/>
        </w:rPr>
        <w:br w:type="page"/>
      </w:r>
    </w:p>
    <w:p w14:paraId="1F751F86" w14:textId="4ED47806"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bookmarkStart w:id="0" w:name="_GoBack"/>
    <w:p w14:paraId="60061E4C" w14:textId="43FEFD97" w:rsidR="00B476F8" w:rsidRDefault="003B6D06">
      <w:pPr>
        <w:rPr>
          <w:rFonts w:ascii="Times New Roman" w:eastAsia="Times New Roman" w:hAnsi="Times New Roman" w:cs="Times New Roman"/>
          <w:b/>
          <w:bCs/>
          <w:sz w:val="40"/>
          <w:szCs w:val="40"/>
          <w:u w:val="single"/>
          <w:lang w:val="en-MY"/>
        </w:rPr>
      </w:pPr>
      <w:r>
        <w:object w:dxaOrig="10575" w:dyaOrig="14101" w14:anchorId="1021D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8.3pt;height:678.1pt" o:ole="">
            <v:imagedata r:id="rId7" o:title=""/>
          </v:shape>
          <o:OLEObject Type="Embed" ProgID="Visio.Drawing.15" ShapeID="_x0000_i1027" DrawAspect="Content" ObjectID="_1625392822" r:id="rId8"/>
        </w:object>
      </w:r>
      <w:bookmarkEnd w:id="0"/>
    </w:p>
    <w:p w14:paraId="1E79753F" w14:textId="77777777"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1 Diagram</w:t>
      </w:r>
    </w:p>
    <w:p w14:paraId="44EAFD9C" w14:textId="77777777" w:rsidR="00B476F8" w:rsidRDefault="003B6D06">
      <w:pPr>
        <w:ind w:firstLine="720"/>
        <w:rPr>
          <w:rFonts w:ascii="Times New Roman" w:eastAsia="Times New Roman" w:hAnsi="Times New Roman" w:cs="Times New Roman"/>
          <w:sz w:val="24"/>
          <w:szCs w:val="24"/>
          <w:lang w:val="en-MY"/>
        </w:rPr>
      </w:pPr>
      <w:r>
        <w:rPr>
          <w:noProof/>
        </w:rPr>
        <w:drawing>
          <wp:inline distT="0" distB="0" distL="0" distR="0" wp14:anchorId="21D19E2B" wp14:editId="07777777">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5076825"/>
                    </a:xfrm>
                    <a:prstGeom prst="rect">
                      <a:avLst/>
                    </a:prstGeom>
                    <a:noFill/>
                    <a:ln>
                      <a:noFill/>
                    </a:ln>
                  </pic:spPr>
                </pic:pic>
              </a:graphicData>
            </a:graphic>
          </wp:inline>
        </w:drawing>
      </w:r>
    </w:p>
    <w:p w14:paraId="4B94D5A5" w14:textId="77777777" w:rsidR="00B476F8" w:rsidRDefault="00B476F8">
      <w:pPr>
        <w:ind w:firstLine="720"/>
        <w:rPr>
          <w:rFonts w:ascii="Times New Roman" w:eastAsia="Times New Roman" w:hAnsi="Times New Roman" w:cs="Times New Roman"/>
          <w:sz w:val="24"/>
          <w:szCs w:val="24"/>
          <w:lang w:val="en-MY"/>
        </w:rPr>
      </w:pPr>
    </w:p>
    <w:p w14:paraId="3DEEC669" w14:textId="77777777" w:rsidR="00B476F8" w:rsidRDefault="00B476F8">
      <w:pPr>
        <w:ind w:firstLine="720"/>
        <w:rPr>
          <w:rFonts w:ascii="Times New Roman" w:eastAsia="Times New Roman" w:hAnsi="Times New Roman" w:cs="Times New Roman"/>
          <w:sz w:val="24"/>
          <w:szCs w:val="24"/>
          <w:lang w:val="en-MY"/>
        </w:rPr>
      </w:pPr>
    </w:p>
    <w:sectPr w:rsidR="00B476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3B6D06"/>
    <w:rsid w:val="00452B19"/>
    <w:rsid w:val="0051AB4C"/>
    <w:rsid w:val="00544F11"/>
    <w:rsid w:val="00655E9A"/>
    <w:rsid w:val="006F2EEB"/>
    <w:rsid w:val="007F532E"/>
    <w:rsid w:val="008C3F2C"/>
    <w:rsid w:val="00A77882"/>
    <w:rsid w:val="00B34120"/>
    <w:rsid w:val="00B476F8"/>
    <w:rsid w:val="00BC49F2"/>
    <w:rsid w:val="00EF492E"/>
    <w:rsid w:val="0532014E"/>
    <w:rsid w:val="128F395B"/>
    <w:rsid w:val="16866192"/>
    <w:rsid w:val="1EA951E9"/>
    <w:rsid w:val="27E03AFF"/>
    <w:rsid w:val="316394D5"/>
    <w:rsid w:val="3DA30255"/>
    <w:rsid w:val="443D0176"/>
    <w:rsid w:val="4497E205"/>
    <w:rsid w:val="4BA76C70"/>
    <w:rsid w:val="5994644B"/>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4564"/>
  <w15:docId w15:val="{D2A8E6ED-16D3-4CD7-9EE2-389AB7C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06CA31-6262-4F90-8997-F24EBF86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15</cp:revision>
  <dcterms:created xsi:type="dcterms:W3CDTF">2019-06-24T09:32:00Z</dcterms:created>
  <dcterms:modified xsi:type="dcterms:W3CDTF">2019-07-23T05:14:00Z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