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dt &lt;- read.csv('~/Downloads/HTAnalysisData.csv')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htdata &lt;- dt %&gt;%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select(ID, Sex, Group, Time, Bodymass, Fatmass, FFM, GIRperkgFFMperinsulin)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htdata$Time &lt;- ifelse(htdata$Time == 2, 90,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ifelse(htdata$Time == 3, 93, 1))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ggplot(htdata, aes(x = Time, y = GIRperkgFFMperinsulin)) +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geom_line(aes(group = factor(ID), color=ID)) 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geom_smooth() 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facet_grid(. ~ Group)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