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7546C" w14:textId="77777777" w:rsidR="00104D6B" w:rsidRPr="00104D6B" w:rsidRDefault="00E21C15" w:rsidP="0063743F">
      <w:pPr>
        <w:pStyle w:val="Title"/>
        <w:jc w:val="center"/>
      </w:pPr>
      <w:r>
        <w:t xml:space="preserve">Server </w:t>
      </w:r>
      <w:r w:rsidR="00A047BB">
        <w:t>Security Policy</w:t>
      </w:r>
    </w:p>
    <w:p w14:paraId="08CE86A2" w14:textId="77777777" w:rsidR="008228E7" w:rsidRDefault="00C72E22" w:rsidP="008228E7">
      <w:pPr>
        <w:pStyle w:val="Heading1"/>
        <w:numPr>
          <w:ilvl w:val="0"/>
          <w:numId w:val="1"/>
        </w:numPr>
        <w:spacing w:before="0"/>
      </w:pPr>
      <w:r>
        <w:t>Overview</w:t>
      </w:r>
    </w:p>
    <w:p w14:paraId="760FAEB1" w14:textId="77777777" w:rsidR="003B6BD8" w:rsidRPr="003B6BD8" w:rsidRDefault="003F0153" w:rsidP="003B6BD8">
      <w:r>
        <w:t xml:space="preserve">Unsecured and vulnerable servers continue to be a major entry point for malicious threat actors.  Consistent Server installation policies, ownership and configuration management are all about doing the basics well. </w:t>
      </w:r>
    </w:p>
    <w:p w14:paraId="52ADC532" w14:textId="77777777" w:rsidR="00C72E22" w:rsidRDefault="00C72E22" w:rsidP="00A84AF0">
      <w:pPr>
        <w:pStyle w:val="Heading1"/>
        <w:numPr>
          <w:ilvl w:val="0"/>
          <w:numId w:val="1"/>
        </w:numPr>
        <w:spacing w:before="0"/>
      </w:pPr>
      <w:r>
        <w:t>Purpose</w:t>
      </w:r>
    </w:p>
    <w:p w14:paraId="6F72E39B" w14:textId="77777777" w:rsidR="00E21C15" w:rsidRDefault="00E21C15" w:rsidP="00E21C15">
      <w:pPr>
        <w:pStyle w:val="PlainText"/>
        <w:rPr>
          <w:rFonts w:ascii="Times New Roman" w:eastAsia="MS Mincho" w:hAnsi="Times New Roman" w:cs="Times New Roman"/>
          <w:sz w:val="24"/>
          <w:szCs w:val="24"/>
        </w:rPr>
      </w:pPr>
      <w:r w:rsidRPr="00E21C15">
        <w:rPr>
          <w:rFonts w:ascii="Times New Roman" w:eastAsia="MS Mincho" w:hAnsi="Times New Roman" w:cs="Times New Roman"/>
          <w:sz w:val="24"/>
          <w:szCs w:val="24"/>
        </w:rPr>
        <w:t xml:space="preserve">The purpose of this policy is to establish standards for the base configuration of internal server equipment that is owned and/or operated by </w:t>
      </w:r>
      <w:r w:rsidR="0063743F">
        <w:rPr>
          <w:rFonts w:ascii="Times New Roman" w:eastAsia="MS Mincho" w:hAnsi="Times New Roman" w:cs="Times New Roman"/>
          <w:sz w:val="24"/>
          <w:szCs w:val="24"/>
        </w:rPr>
        <w:t>ScaleArc</w:t>
      </w:r>
      <w:r w:rsidRPr="00E21C15">
        <w:rPr>
          <w:rFonts w:ascii="Times New Roman" w:eastAsia="MS Mincho" w:hAnsi="Times New Roman" w:cs="Times New Roman"/>
          <w:sz w:val="24"/>
          <w:szCs w:val="24"/>
        </w:rPr>
        <w:t xml:space="preserve">. Effective implementation of this policy will minimize unauthorized access to </w:t>
      </w:r>
      <w:r w:rsidR="0063743F">
        <w:rPr>
          <w:rFonts w:ascii="Times New Roman" w:eastAsia="MS Mincho" w:hAnsi="Times New Roman" w:cs="Times New Roman"/>
          <w:sz w:val="24"/>
          <w:szCs w:val="24"/>
        </w:rPr>
        <w:t>ScaleArc</w:t>
      </w:r>
      <w:r w:rsidRPr="00E21C15">
        <w:rPr>
          <w:rFonts w:ascii="Times New Roman" w:eastAsia="MS Mincho" w:hAnsi="Times New Roman" w:cs="Times New Roman"/>
          <w:sz w:val="24"/>
          <w:szCs w:val="24"/>
        </w:rPr>
        <w:t xml:space="preserve"> propriet</w:t>
      </w:r>
      <w:r>
        <w:rPr>
          <w:rFonts w:ascii="Times New Roman" w:eastAsia="MS Mincho" w:hAnsi="Times New Roman" w:cs="Times New Roman"/>
          <w:sz w:val="24"/>
          <w:szCs w:val="24"/>
        </w:rPr>
        <w:t>ary information and technology.</w:t>
      </w:r>
    </w:p>
    <w:p w14:paraId="2592A659" w14:textId="77777777" w:rsidR="00E21C15" w:rsidRPr="00E21C15" w:rsidRDefault="00E21C15" w:rsidP="00E21C15">
      <w:pPr>
        <w:pStyle w:val="PlainText"/>
        <w:rPr>
          <w:rFonts w:ascii="Times New Roman" w:eastAsia="MS Mincho" w:hAnsi="Times New Roman" w:cs="Times New Roman"/>
          <w:sz w:val="24"/>
          <w:szCs w:val="24"/>
        </w:rPr>
      </w:pPr>
    </w:p>
    <w:p w14:paraId="060473AF" w14:textId="77777777" w:rsidR="00C72E22" w:rsidRDefault="00C72E22" w:rsidP="00A84AF0">
      <w:pPr>
        <w:pStyle w:val="Heading1"/>
        <w:numPr>
          <w:ilvl w:val="0"/>
          <w:numId w:val="1"/>
        </w:numPr>
        <w:spacing w:before="0"/>
      </w:pPr>
      <w:r>
        <w:t>Scope</w:t>
      </w:r>
    </w:p>
    <w:p w14:paraId="73D6C1C2" w14:textId="77777777" w:rsidR="00022F5A" w:rsidRPr="008814AB" w:rsidRDefault="00022F5A" w:rsidP="00022F5A">
      <w:r w:rsidRPr="008814AB">
        <w:t xml:space="preserve">All employees, contractors, consultants, temporary and other workers at </w:t>
      </w:r>
      <w:r w:rsidR="0063743F" w:rsidRPr="009022E5">
        <w:rPr>
          <w:rFonts w:eastAsia="MS Mincho"/>
          <w:szCs w:val="24"/>
        </w:rPr>
        <w:t>ScalArc, Inc. (“ScaleArc”</w:t>
      </w:r>
      <w:r w:rsidR="0063743F">
        <w:rPr>
          <w:rFonts w:eastAsia="MS Mincho"/>
          <w:szCs w:val="24"/>
        </w:rPr>
        <w:t xml:space="preserve"> </w:t>
      </w:r>
      <w:r w:rsidR="0063743F" w:rsidRPr="009022E5">
        <w:rPr>
          <w:rFonts w:eastAsia="MS Mincho"/>
          <w:szCs w:val="24"/>
        </w:rPr>
        <w:t>or the “Company”)</w:t>
      </w:r>
      <w:r w:rsidR="0063743F">
        <w:rPr>
          <w:rFonts w:eastAsia="MS Mincho"/>
          <w:szCs w:val="24"/>
        </w:rPr>
        <w:t xml:space="preserve"> </w:t>
      </w:r>
      <w:r w:rsidRPr="008814AB">
        <w:t xml:space="preserve">and its subsidiaries must adhere to this policy. This policy applies to server equipment that is owned, operated, or leased by </w:t>
      </w:r>
      <w:r w:rsidR="0063743F">
        <w:t>ScaleArc</w:t>
      </w:r>
      <w:r w:rsidRPr="008814AB">
        <w:t xml:space="preserve"> or registered under a </w:t>
      </w:r>
      <w:r w:rsidR="0063743F">
        <w:t>ScaleArc</w:t>
      </w:r>
      <w:r w:rsidRPr="008814AB">
        <w:t xml:space="preserve">-owned internal network domain. </w:t>
      </w:r>
    </w:p>
    <w:p w14:paraId="10D430BB" w14:textId="77777777" w:rsidR="00022F5A" w:rsidRPr="00022F5A" w:rsidRDefault="00022F5A" w:rsidP="00022F5A">
      <w:r w:rsidRPr="008814AB">
        <w:t xml:space="preserve">This policy </w:t>
      </w:r>
      <w:r>
        <w:t>specifies requirements for</w:t>
      </w:r>
      <w:r w:rsidRPr="008814AB">
        <w:t xml:space="preserve"> equipment on the internal </w:t>
      </w:r>
      <w:r w:rsidR="0063743F">
        <w:t>ScaleArc</w:t>
      </w:r>
      <w:r w:rsidRPr="008814AB">
        <w:t xml:space="preserve"> network. For secure configuration of equipment external to </w:t>
      </w:r>
      <w:r w:rsidR="0063743F">
        <w:t>ScaleArc</w:t>
      </w:r>
      <w:r w:rsidRPr="008814AB">
        <w:t xml:space="preserve"> on the DMZ, see</w:t>
      </w:r>
      <w:r>
        <w:t xml:space="preserve"> </w:t>
      </w:r>
      <w:r w:rsidRPr="008814AB">
        <w:t xml:space="preserve">the </w:t>
      </w:r>
      <w:r w:rsidRPr="00022F5A">
        <w:t xml:space="preserve">Internet </w:t>
      </w:r>
      <w:r w:rsidRPr="00022F5A">
        <w:rPr>
          <w:i/>
        </w:rPr>
        <w:t>DMZ Equipment Policy</w:t>
      </w:r>
      <w:r w:rsidRPr="008814AB">
        <w:t>.</w:t>
      </w:r>
    </w:p>
    <w:p w14:paraId="375E3626" w14:textId="77777777" w:rsidR="00191FBF" w:rsidRDefault="00C72E22" w:rsidP="003B6BD8">
      <w:pPr>
        <w:pStyle w:val="Heading1"/>
        <w:numPr>
          <w:ilvl w:val="0"/>
          <w:numId w:val="1"/>
        </w:numPr>
        <w:spacing w:before="0"/>
      </w:pPr>
      <w:r>
        <w:t>Policy</w:t>
      </w:r>
    </w:p>
    <w:p w14:paraId="34501CD5" w14:textId="77777777" w:rsidR="00406CE6" w:rsidRPr="00384367" w:rsidRDefault="00406CE6" w:rsidP="00406CE6">
      <w:pPr>
        <w:pStyle w:val="ListParagraph"/>
        <w:numPr>
          <w:ilvl w:val="1"/>
          <w:numId w:val="14"/>
        </w:numPr>
        <w:spacing w:after="0"/>
      </w:pPr>
      <w:r w:rsidRPr="00384367">
        <w:t>General Requirements</w:t>
      </w:r>
    </w:p>
    <w:p w14:paraId="006EE6BB" w14:textId="77777777" w:rsidR="00406CE6" w:rsidRPr="00406CE6" w:rsidRDefault="00406CE6" w:rsidP="00406CE6">
      <w:pPr>
        <w:pStyle w:val="ListParagraph"/>
        <w:numPr>
          <w:ilvl w:val="2"/>
          <w:numId w:val="14"/>
        </w:numPr>
        <w:spacing w:after="0"/>
        <w:rPr>
          <w:b/>
        </w:rPr>
      </w:pPr>
      <w:r w:rsidRPr="00406CE6">
        <w:rPr>
          <w:rFonts w:eastAsia="MS Mincho" w:cs="Times New Roman"/>
          <w:szCs w:val="24"/>
        </w:rPr>
        <w:t xml:space="preserve">All internal servers deployed at </w:t>
      </w:r>
      <w:r w:rsidR="0063743F">
        <w:rPr>
          <w:rFonts w:eastAsia="MS Mincho" w:cs="Times New Roman"/>
          <w:szCs w:val="24"/>
        </w:rPr>
        <w:t>ScaleArc</w:t>
      </w:r>
      <w:r w:rsidRPr="00406CE6">
        <w:rPr>
          <w:rFonts w:eastAsia="MS Mincho" w:cs="Times New Roman"/>
          <w:szCs w:val="24"/>
        </w:rPr>
        <w:t xml:space="preserve"> must be owned by an operational group that is responsible for system administration. Approved server configuration guides must be established and maintained by each operational group, based on business needs and approved by </w:t>
      </w:r>
      <w:r w:rsidR="0063743F">
        <w:rPr>
          <w:rFonts w:eastAsia="MS Mincho" w:cs="Times New Roman"/>
          <w:szCs w:val="24"/>
        </w:rPr>
        <w:t>Operations</w:t>
      </w:r>
      <w:r w:rsidRPr="00406CE6">
        <w:rPr>
          <w:rFonts w:eastAsia="MS Mincho" w:cs="Times New Roman"/>
          <w:szCs w:val="24"/>
        </w:rPr>
        <w:t>. Operational groups should monitor configuration compliance and implement an exception policy tailored to their environment. Each operational group must establish a process for changing the configuratio</w:t>
      </w:r>
      <w:r>
        <w:rPr>
          <w:rFonts w:eastAsia="MS Mincho" w:cs="Times New Roman"/>
          <w:szCs w:val="24"/>
        </w:rPr>
        <w:t xml:space="preserve">n guides, which includes review </w:t>
      </w:r>
      <w:r w:rsidRPr="00406CE6">
        <w:rPr>
          <w:rFonts w:eastAsia="MS Mincho" w:cs="Times New Roman"/>
          <w:szCs w:val="24"/>
        </w:rPr>
        <w:t xml:space="preserve">and approval by </w:t>
      </w:r>
      <w:r w:rsidR="0063743F">
        <w:rPr>
          <w:rFonts w:eastAsia="MS Mincho" w:cs="Times New Roman"/>
          <w:szCs w:val="24"/>
        </w:rPr>
        <w:t>Operations</w:t>
      </w:r>
      <w:r w:rsidRPr="00406CE6">
        <w:rPr>
          <w:rFonts w:eastAsia="MS Mincho" w:cs="Times New Roman"/>
          <w:szCs w:val="24"/>
        </w:rPr>
        <w:t>.</w:t>
      </w:r>
      <w:r>
        <w:rPr>
          <w:rFonts w:eastAsia="MS Mincho" w:cs="Times New Roman"/>
          <w:szCs w:val="24"/>
        </w:rPr>
        <w:t xml:space="preserve">  The following items must be met:</w:t>
      </w:r>
    </w:p>
    <w:p w14:paraId="3996551F" w14:textId="77777777" w:rsidR="00406CE6" w:rsidRP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Servers must be registered within the corporate enterprise management system. At a minimum, the following information is required to positively identify the point of contact: </w:t>
      </w:r>
    </w:p>
    <w:p w14:paraId="574C6126"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 contact(s) and location, and a backup contact </w:t>
      </w:r>
    </w:p>
    <w:p w14:paraId="2837E0C6"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Hardware and Operating System/Version </w:t>
      </w:r>
    </w:p>
    <w:p w14:paraId="02B6C9F9" w14:textId="77777777" w:rsidR="00406CE6" w:rsidRPr="00406CE6" w:rsidRDefault="00406CE6" w:rsidP="00406CE6">
      <w:pPr>
        <w:pStyle w:val="PlainText"/>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Main functions and applications, if applicable </w:t>
      </w:r>
    </w:p>
    <w:p w14:paraId="396F1838"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Information in the corporate enterprise management system must be kept up-to-date. </w:t>
      </w:r>
    </w:p>
    <w:p w14:paraId="7600F01D" w14:textId="77777777" w:rsidR="00406CE6" w:rsidRDefault="00406CE6" w:rsidP="00406CE6">
      <w:pPr>
        <w:pStyle w:val="PlainText"/>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Configuration changes for production servers must follow the appropriate change management procedures</w:t>
      </w:r>
    </w:p>
    <w:p w14:paraId="1D087C3A" w14:textId="77777777" w:rsidR="00406CE6" w:rsidRPr="00406CE6" w:rsidRDefault="00406CE6" w:rsidP="00406CE6">
      <w:pPr>
        <w:pStyle w:val="PlainText"/>
        <w:numPr>
          <w:ilvl w:val="2"/>
          <w:numId w:val="14"/>
        </w:numPr>
        <w:spacing w:line="276" w:lineRule="auto"/>
        <w:rPr>
          <w:rFonts w:ascii="Times New Roman" w:eastAsia="MS Mincho" w:hAnsi="Times New Roman" w:cs="Times New Roman"/>
          <w:sz w:val="24"/>
          <w:szCs w:val="24"/>
        </w:rPr>
      </w:pPr>
      <w:r w:rsidRPr="00406CE6">
        <w:rPr>
          <w:rFonts w:ascii="Times New Roman" w:hAnsi="Times New Roman" w:cs="Times New Roman"/>
          <w:sz w:val="24"/>
          <w:szCs w:val="24"/>
        </w:rPr>
        <w:lastRenderedPageBreak/>
        <w:t xml:space="preserve">For security, compliance, and maintenance purposes, authorized personnel may monitor and audit equipment, systems, processes, and network traffic per the </w:t>
      </w:r>
      <w:r w:rsidRPr="00406CE6">
        <w:rPr>
          <w:rFonts w:ascii="Times New Roman" w:hAnsi="Times New Roman" w:cs="Times New Roman"/>
          <w:i/>
          <w:sz w:val="24"/>
          <w:szCs w:val="24"/>
        </w:rPr>
        <w:t>Audit Policy</w:t>
      </w:r>
      <w:r w:rsidRPr="00406CE6">
        <w:rPr>
          <w:rFonts w:ascii="Times New Roman" w:hAnsi="Times New Roman" w:cs="Times New Roman"/>
          <w:sz w:val="24"/>
          <w:szCs w:val="24"/>
        </w:rPr>
        <w:t>.</w:t>
      </w:r>
    </w:p>
    <w:p w14:paraId="699281ED" w14:textId="77777777" w:rsidR="00406CE6" w:rsidRPr="00406CE6" w:rsidRDefault="00406CE6" w:rsidP="00406CE6">
      <w:pPr>
        <w:pStyle w:val="PlainText"/>
        <w:spacing w:line="276" w:lineRule="auto"/>
        <w:ind w:left="360"/>
        <w:rPr>
          <w:rFonts w:ascii="Times New Roman" w:eastAsia="MS Mincho" w:hAnsi="Times New Roman" w:cs="Times New Roman"/>
          <w:sz w:val="24"/>
          <w:szCs w:val="24"/>
        </w:rPr>
      </w:pPr>
    </w:p>
    <w:p w14:paraId="348F5E87" w14:textId="77777777" w:rsidR="00406CE6" w:rsidRPr="00384367" w:rsidRDefault="00406CE6" w:rsidP="00406CE6">
      <w:pPr>
        <w:pStyle w:val="ListParagraph"/>
        <w:numPr>
          <w:ilvl w:val="1"/>
          <w:numId w:val="14"/>
        </w:numPr>
      </w:pPr>
      <w:r w:rsidRPr="00384367">
        <w:t>Configuration Requirements</w:t>
      </w:r>
    </w:p>
    <w:p w14:paraId="7B2A3D6D" w14:textId="77777777" w:rsidR="00406CE6" w:rsidRPr="00406CE6" w:rsidRDefault="00406CE6" w:rsidP="00406CE6">
      <w:pPr>
        <w:pStyle w:val="ListParagraph"/>
        <w:numPr>
          <w:ilvl w:val="2"/>
          <w:numId w:val="14"/>
        </w:numPr>
      </w:pPr>
      <w:r w:rsidRPr="00406CE6">
        <w:rPr>
          <w:rFonts w:eastAsia="MS Mincho" w:cs="Times New Roman"/>
          <w:szCs w:val="24"/>
        </w:rPr>
        <w:t xml:space="preserve">Operating System configuration should be in accordance with approved </w:t>
      </w:r>
      <w:r w:rsidR="0063743F">
        <w:rPr>
          <w:rFonts w:eastAsia="MS Mincho" w:cs="Times New Roman"/>
          <w:szCs w:val="24"/>
        </w:rPr>
        <w:t>Operations</w:t>
      </w:r>
      <w:r w:rsidRPr="00406CE6">
        <w:rPr>
          <w:rFonts w:eastAsia="MS Mincho" w:cs="Times New Roman"/>
          <w:szCs w:val="24"/>
        </w:rPr>
        <w:t xml:space="preserve"> guidelines. </w:t>
      </w:r>
    </w:p>
    <w:p w14:paraId="1E837D61" w14:textId="77777777" w:rsidR="00406CE6" w:rsidRPr="00406CE6" w:rsidRDefault="00406CE6" w:rsidP="00406CE6">
      <w:pPr>
        <w:pStyle w:val="ListParagraph"/>
        <w:numPr>
          <w:ilvl w:val="2"/>
          <w:numId w:val="14"/>
        </w:numPr>
      </w:pPr>
      <w:r w:rsidRPr="00406CE6">
        <w:rPr>
          <w:rFonts w:eastAsia="MS Mincho" w:cs="Times New Roman"/>
          <w:szCs w:val="24"/>
        </w:rPr>
        <w:t>Services and applications that will not be used must be disabled where practical.</w:t>
      </w:r>
    </w:p>
    <w:p w14:paraId="356DB29A" w14:textId="77777777" w:rsidR="00406CE6" w:rsidRPr="00406CE6" w:rsidRDefault="00406CE6" w:rsidP="00406CE6">
      <w:pPr>
        <w:pStyle w:val="ListParagraph"/>
        <w:numPr>
          <w:ilvl w:val="2"/>
          <w:numId w:val="14"/>
        </w:numPr>
      </w:pPr>
      <w:r w:rsidRPr="00406CE6">
        <w:rPr>
          <w:rFonts w:eastAsia="MS Mincho" w:cs="Times New Roman"/>
          <w:szCs w:val="24"/>
        </w:rPr>
        <w:t xml:space="preserve">Access to services should be logged and/or protected through access-control methods such as </w:t>
      </w:r>
      <w:r>
        <w:rPr>
          <w:rFonts w:eastAsia="MS Mincho" w:cs="Times New Roman"/>
          <w:szCs w:val="24"/>
        </w:rPr>
        <w:t xml:space="preserve">a web application firewall, </w:t>
      </w:r>
      <w:r w:rsidRPr="00406CE6">
        <w:rPr>
          <w:rFonts w:eastAsia="MS Mincho" w:cs="Times New Roman"/>
          <w:szCs w:val="24"/>
        </w:rPr>
        <w:t xml:space="preserve">if possible. </w:t>
      </w:r>
    </w:p>
    <w:p w14:paraId="4C6998E8" w14:textId="77777777" w:rsidR="00406CE6" w:rsidRPr="00406CE6" w:rsidRDefault="00406CE6" w:rsidP="00406CE6">
      <w:pPr>
        <w:pStyle w:val="ListParagraph"/>
        <w:numPr>
          <w:ilvl w:val="2"/>
          <w:numId w:val="14"/>
        </w:numPr>
      </w:pPr>
      <w:r w:rsidRPr="00406CE6">
        <w:rPr>
          <w:rFonts w:eastAsia="MS Mincho" w:cs="Times New Roman"/>
          <w:szCs w:val="24"/>
        </w:rPr>
        <w:t xml:space="preserve">The most recent security patches must be installed on the system as soon as practical, the only exception being when immediate application would interfere with business requirements. </w:t>
      </w:r>
    </w:p>
    <w:p w14:paraId="0A1BE9C1" w14:textId="77777777" w:rsidR="00406CE6" w:rsidRPr="00406CE6" w:rsidRDefault="00406CE6" w:rsidP="00406CE6">
      <w:pPr>
        <w:pStyle w:val="ListParagraph"/>
        <w:numPr>
          <w:ilvl w:val="2"/>
          <w:numId w:val="14"/>
        </w:numPr>
      </w:pPr>
      <w:r w:rsidRPr="00406CE6">
        <w:rPr>
          <w:rFonts w:eastAsia="MS Mincho" w:cs="Times New Roman"/>
          <w:szCs w:val="24"/>
        </w:rPr>
        <w:t xml:space="preserve">Trust relationships between systems are a security risk, and their use should be avoided. Do not use a trust relationship when some other </w:t>
      </w:r>
      <w:r w:rsidR="00B33610">
        <w:rPr>
          <w:rFonts w:eastAsia="MS Mincho" w:cs="Times New Roman"/>
          <w:szCs w:val="24"/>
        </w:rPr>
        <w:t>method of communication is sufficient.</w:t>
      </w:r>
      <w:r w:rsidRPr="00406CE6">
        <w:rPr>
          <w:rFonts w:eastAsia="MS Mincho" w:cs="Times New Roman"/>
          <w:szCs w:val="24"/>
        </w:rPr>
        <w:t xml:space="preserve"> </w:t>
      </w:r>
    </w:p>
    <w:p w14:paraId="6BE3530C" w14:textId="77777777" w:rsidR="00406CE6" w:rsidRPr="00406CE6" w:rsidRDefault="00406CE6" w:rsidP="00B33610">
      <w:pPr>
        <w:pStyle w:val="ListParagraph"/>
        <w:numPr>
          <w:ilvl w:val="2"/>
          <w:numId w:val="14"/>
        </w:numPr>
      </w:pPr>
      <w:r w:rsidRPr="00406CE6">
        <w:rPr>
          <w:rFonts w:eastAsia="MS Mincho" w:cs="Times New Roman"/>
          <w:szCs w:val="24"/>
        </w:rPr>
        <w:t xml:space="preserve">Always use standard security principles of least required access to perform a function. </w:t>
      </w:r>
      <w:r w:rsidR="00B33610">
        <w:rPr>
          <w:rFonts w:eastAsia="MS Mincho" w:cs="Times New Roman"/>
          <w:szCs w:val="24"/>
        </w:rPr>
        <w:t xml:space="preserve"> </w:t>
      </w:r>
      <w:r w:rsidRPr="00B33610">
        <w:rPr>
          <w:rFonts w:eastAsia="MS Mincho" w:cs="Times New Roman"/>
          <w:szCs w:val="24"/>
        </w:rPr>
        <w:t xml:space="preserve">Do not use root when a non-privileged account will do. </w:t>
      </w:r>
    </w:p>
    <w:p w14:paraId="0AF5ED92" w14:textId="77777777" w:rsidR="00406CE6" w:rsidRPr="00406CE6" w:rsidRDefault="00406CE6" w:rsidP="00406CE6">
      <w:pPr>
        <w:pStyle w:val="ListParagraph"/>
        <w:numPr>
          <w:ilvl w:val="2"/>
          <w:numId w:val="14"/>
        </w:numPr>
      </w:pPr>
      <w:r w:rsidRPr="00406CE6">
        <w:rPr>
          <w:rFonts w:eastAsia="MS Mincho" w:cs="Times New Roman"/>
          <w:szCs w:val="24"/>
        </w:rPr>
        <w:t>If a methodology for secure c</w:t>
      </w:r>
      <w:r w:rsidR="00022F5A">
        <w:rPr>
          <w:rFonts w:eastAsia="MS Mincho" w:cs="Times New Roman"/>
          <w:szCs w:val="24"/>
        </w:rPr>
        <w:t xml:space="preserve">hannel connection is available </w:t>
      </w:r>
      <w:r w:rsidRPr="00406CE6">
        <w:rPr>
          <w:rFonts w:eastAsia="MS Mincho" w:cs="Times New Roman"/>
          <w:szCs w:val="24"/>
        </w:rPr>
        <w:t xml:space="preserve">(i.e., technically feasible), privileged access must be performed over secure channels, (e.g., encrypted network connections using SSH or IPSec). </w:t>
      </w:r>
    </w:p>
    <w:p w14:paraId="17A7B768" w14:textId="77777777" w:rsidR="00406CE6" w:rsidRPr="00406CE6" w:rsidRDefault="00406CE6" w:rsidP="00406CE6">
      <w:pPr>
        <w:pStyle w:val="ListParagraph"/>
        <w:numPr>
          <w:ilvl w:val="2"/>
          <w:numId w:val="14"/>
        </w:numPr>
      </w:pPr>
      <w:r w:rsidRPr="00406CE6">
        <w:rPr>
          <w:rFonts w:eastAsia="MS Mincho" w:cs="Times New Roman"/>
          <w:szCs w:val="24"/>
        </w:rPr>
        <w:t xml:space="preserve">Servers should be physically located in an access-controlled environment. </w:t>
      </w:r>
    </w:p>
    <w:p w14:paraId="1833E18F" w14:textId="77777777" w:rsidR="00406CE6" w:rsidRPr="00406CE6" w:rsidRDefault="00406CE6" w:rsidP="00406CE6">
      <w:pPr>
        <w:pStyle w:val="ListParagraph"/>
        <w:numPr>
          <w:ilvl w:val="2"/>
          <w:numId w:val="14"/>
        </w:numPr>
      </w:pPr>
      <w:r w:rsidRPr="00406CE6">
        <w:rPr>
          <w:rFonts w:eastAsia="MS Mincho" w:cs="Times New Roman"/>
          <w:szCs w:val="24"/>
        </w:rPr>
        <w:t xml:space="preserve">Servers are specifically prohibited from operating from uncontrolled cubicle areas. </w:t>
      </w:r>
    </w:p>
    <w:p w14:paraId="1960D716" w14:textId="77777777" w:rsidR="00406CE6" w:rsidRDefault="00406CE6" w:rsidP="00406CE6">
      <w:pPr>
        <w:pStyle w:val="ListParagraph"/>
        <w:ind w:left="360"/>
      </w:pPr>
    </w:p>
    <w:p w14:paraId="332819F2" w14:textId="77777777" w:rsidR="00B33610" w:rsidRPr="00384367" w:rsidRDefault="00406CE6" w:rsidP="00B33610">
      <w:pPr>
        <w:pStyle w:val="ListParagraph"/>
        <w:numPr>
          <w:ilvl w:val="1"/>
          <w:numId w:val="14"/>
        </w:numPr>
      </w:pPr>
      <w:r w:rsidRPr="00384367">
        <w:t>Monitoring</w:t>
      </w:r>
    </w:p>
    <w:p w14:paraId="2478202C" w14:textId="77777777" w:rsidR="00B33610" w:rsidRPr="00B33610" w:rsidRDefault="00B33610" w:rsidP="00B33610">
      <w:pPr>
        <w:pStyle w:val="ListParagraph"/>
        <w:numPr>
          <w:ilvl w:val="2"/>
          <w:numId w:val="14"/>
        </w:numPr>
        <w:spacing w:after="0"/>
      </w:pPr>
      <w:r w:rsidRPr="00B33610">
        <w:rPr>
          <w:rFonts w:eastAsia="MS Mincho" w:cs="Times New Roman"/>
          <w:szCs w:val="24"/>
        </w:rPr>
        <w:t xml:space="preserve">All security-related events on critical or sensitive systems must be logged and audit trails saved as follows: </w:t>
      </w:r>
    </w:p>
    <w:p w14:paraId="2F7707DC"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All security related logs will be kept online for a minimum of 1 week. </w:t>
      </w:r>
    </w:p>
    <w:p w14:paraId="04754E87"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Daily incremental tape backups will be retained for at least 1 month. </w:t>
      </w:r>
    </w:p>
    <w:p w14:paraId="23524F16" w14:textId="77777777" w:rsidR="00B33610" w:rsidRP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Weekly full tape backups of logs will be retained for at least 1 month. </w:t>
      </w:r>
    </w:p>
    <w:p w14:paraId="27B0C1C1" w14:textId="77777777" w:rsidR="00B33610" w:rsidRDefault="00B33610" w:rsidP="00B33610">
      <w:pPr>
        <w:pStyle w:val="PlainText"/>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Monthly full backups will be retained for a minimum of 2 years. </w:t>
      </w:r>
    </w:p>
    <w:p w14:paraId="4305DCE2" w14:textId="77777777" w:rsidR="00B33610" w:rsidRPr="00B33610" w:rsidRDefault="00B33610" w:rsidP="00B33610">
      <w:pPr>
        <w:pStyle w:val="PlainText"/>
        <w:numPr>
          <w:ilvl w:val="2"/>
          <w:numId w:val="14"/>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Security-related events will be reported to </w:t>
      </w:r>
      <w:r w:rsidR="0063743F">
        <w:rPr>
          <w:rFonts w:ascii="Times New Roman" w:eastAsia="MS Mincho" w:hAnsi="Times New Roman" w:cs="Times New Roman"/>
          <w:sz w:val="24"/>
          <w:szCs w:val="24"/>
        </w:rPr>
        <w:t>Operations</w:t>
      </w:r>
      <w:r w:rsidRPr="00B33610">
        <w:rPr>
          <w:rFonts w:ascii="Times New Roman" w:eastAsia="MS Mincho" w:hAnsi="Times New Roman" w:cs="Times New Roman"/>
          <w:sz w:val="24"/>
          <w:szCs w:val="24"/>
        </w:rPr>
        <w:t xml:space="preserve">, who will review logs and report incidents to IT management. Corrective measures will be prescribed as needed. Security-related events include, but are not limited to: </w:t>
      </w:r>
    </w:p>
    <w:p w14:paraId="52F7A6C9"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Port-scan attacks </w:t>
      </w:r>
    </w:p>
    <w:p w14:paraId="01C66150" w14:textId="77777777" w:rsidR="00B33610" w:rsidRPr="00B33610" w:rsidRDefault="00B33610" w:rsidP="00B33610">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Evidence of unauthorized access to privileged accounts </w:t>
      </w:r>
    </w:p>
    <w:p w14:paraId="328FE9F1" w14:textId="77777777" w:rsidR="00406CE6" w:rsidRDefault="00B33610" w:rsidP="003F0153">
      <w:pPr>
        <w:pStyle w:val="PlainText"/>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Anomalous occurrences that are not related to specific applications on the host. </w:t>
      </w:r>
    </w:p>
    <w:p w14:paraId="560E9F03" w14:textId="77777777" w:rsidR="003F0153" w:rsidRPr="003F0153" w:rsidRDefault="003F0153" w:rsidP="003F0153">
      <w:pPr>
        <w:pStyle w:val="PlainText"/>
        <w:ind w:left="1080"/>
        <w:rPr>
          <w:rFonts w:ascii="Times New Roman" w:eastAsia="MS Mincho" w:hAnsi="Times New Roman" w:cs="Times New Roman"/>
          <w:sz w:val="24"/>
          <w:szCs w:val="24"/>
        </w:rPr>
      </w:pPr>
    </w:p>
    <w:p w14:paraId="09F72C7B" w14:textId="77777777" w:rsidR="00C72E22" w:rsidRDefault="009C2FC8" w:rsidP="00A84AF0">
      <w:pPr>
        <w:pStyle w:val="Heading1"/>
        <w:numPr>
          <w:ilvl w:val="0"/>
          <w:numId w:val="1"/>
        </w:numPr>
        <w:spacing w:before="0"/>
      </w:pPr>
      <w:r>
        <w:t>Policy Compliance</w:t>
      </w:r>
    </w:p>
    <w:p w14:paraId="6A721DDB"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36F05D16"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63743F">
        <w:rPr>
          <w:rFonts w:cs="Times New Roman"/>
          <w:szCs w:val="24"/>
        </w:rPr>
        <w:t>Operations</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3E2FD88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4C91999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63743F">
        <w:rPr>
          <w:rFonts w:cs="Times New Roman"/>
          <w:szCs w:val="24"/>
        </w:rPr>
        <w:t>Operations</w:t>
      </w:r>
      <w:r w:rsidRPr="00F72060">
        <w:rPr>
          <w:rFonts w:cs="Times New Roman"/>
          <w:szCs w:val="24"/>
        </w:rPr>
        <w:t xml:space="preserve"> team in advance. </w:t>
      </w:r>
    </w:p>
    <w:p w14:paraId="08BE0FB3"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E6CF155"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347349A2" w14:textId="77777777" w:rsidR="00A84AF0" w:rsidRDefault="009C2FC8" w:rsidP="003F0153">
      <w:pPr>
        <w:pStyle w:val="Heading1"/>
        <w:numPr>
          <w:ilvl w:val="0"/>
          <w:numId w:val="4"/>
        </w:numPr>
        <w:spacing w:before="0"/>
      </w:pPr>
      <w:r>
        <w:t>Related Standards, Policies and Processes</w:t>
      </w:r>
    </w:p>
    <w:p w14:paraId="45DC9A27" w14:textId="77777777" w:rsidR="00836569" w:rsidRPr="00384367" w:rsidRDefault="00B33610" w:rsidP="00384367">
      <w:pPr>
        <w:pStyle w:val="ListParagraph"/>
        <w:numPr>
          <w:ilvl w:val="0"/>
          <w:numId w:val="22"/>
        </w:numPr>
        <w:spacing w:after="0"/>
      </w:pPr>
      <w:r w:rsidRPr="00384367">
        <w:t>Audit Policy</w:t>
      </w:r>
    </w:p>
    <w:p w14:paraId="3B129CE4" w14:textId="77777777" w:rsidR="00022F5A" w:rsidRPr="00384367" w:rsidRDefault="00B6717C" w:rsidP="00384367">
      <w:pPr>
        <w:pStyle w:val="ListParagraph"/>
        <w:numPr>
          <w:ilvl w:val="0"/>
          <w:numId w:val="22"/>
        </w:numPr>
        <w:spacing w:after="0"/>
      </w:pPr>
      <w:r w:rsidRPr="00384367">
        <w:t>DMZ Equipment Policy</w:t>
      </w:r>
    </w:p>
    <w:p w14:paraId="54199EAF" w14:textId="77777777" w:rsidR="00B33610" w:rsidRPr="00836569" w:rsidRDefault="00B33610" w:rsidP="00836569">
      <w:pPr>
        <w:spacing w:after="0"/>
      </w:pPr>
    </w:p>
    <w:p w14:paraId="75E980D4" w14:textId="77777777" w:rsidR="009C2FC8" w:rsidRDefault="009C2FC8" w:rsidP="00B96A66">
      <w:pPr>
        <w:pStyle w:val="Heading1"/>
        <w:numPr>
          <w:ilvl w:val="0"/>
          <w:numId w:val="4"/>
        </w:numPr>
        <w:spacing w:before="0"/>
      </w:pPr>
      <w:r>
        <w:t>Definitions and Terms</w:t>
      </w:r>
    </w:p>
    <w:p w14:paraId="1A003C61" w14:textId="77777777" w:rsidR="00384367" w:rsidRPr="00384367" w:rsidRDefault="00384367" w:rsidP="00384367">
      <w:pPr>
        <w:spacing w:after="0"/>
        <w:rPr>
          <w:rFonts w:eastAsia="MS Mincho"/>
          <w:szCs w:val="24"/>
        </w:rPr>
      </w:pPr>
      <w:r w:rsidRPr="00384367">
        <w:rPr>
          <w:rFonts w:eastAsia="MS Mincho"/>
          <w:szCs w:val="24"/>
        </w:rPr>
        <w:t>The following definition and terms can be found in the SANS Glossary located at:</w:t>
      </w:r>
    </w:p>
    <w:p w14:paraId="1619165B" w14:textId="77777777" w:rsidR="00384367" w:rsidRPr="00384367" w:rsidRDefault="00384367" w:rsidP="00384367">
      <w:pPr>
        <w:rPr>
          <w:rFonts w:eastAsia="MS Mincho"/>
          <w:szCs w:val="24"/>
        </w:rPr>
      </w:pPr>
      <w:r w:rsidRPr="00384367">
        <w:rPr>
          <w:rFonts w:eastAsia="MS Mincho"/>
          <w:szCs w:val="24"/>
        </w:rPr>
        <w:t>https://www.sans.org/security-resources/glossary-of-terms/</w:t>
      </w:r>
    </w:p>
    <w:p w14:paraId="5B7B4E9D" w14:textId="77777777" w:rsidR="00384367" w:rsidRDefault="00384367" w:rsidP="00384367">
      <w:pPr>
        <w:pStyle w:val="ListParagraph"/>
        <w:numPr>
          <w:ilvl w:val="0"/>
          <w:numId w:val="23"/>
        </w:numPr>
        <w:spacing w:after="0"/>
      </w:pPr>
      <w:r>
        <w:t>D</w:t>
      </w:r>
      <w:r w:rsidR="00B33610" w:rsidRPr="00022F5A">
        <w:t>e-militarized zone (DMZ)</w:t>
      </w:r>
    </w:p>
    <w:p w14:paraId="2483C7A9" w14:textId="77777777" w:rsidR="00384367" w:rsidRPr="00022F5A" w:rsidRDefault="00384367" w:rsidP="00384367">
      <w:pPr>
        <w:pStyle w:val="ListParagraph"/>
        <w:spacing w:after="0"/>
      </w:pPr>
    </w:p>
    <w:p w14:paraId="6E8F6413"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999B75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DFF2A43"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104FB7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7300E1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60E2A91"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91A56EB" w14:textId="77777777" w:rsidR="00FD3519" w:rsidRPr="00B96A66" w:rsidRDefault="0063743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A75666">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028573EE" w14:textId="77777777" w:rsidR="00FD3519" w:rsidRPr="00B96A66" w:rsidRDefault="0063743F"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w:t>
            </w:r>
            <w:r w:rsidR="00B96A66" w:rsidRPr="00B96A66">
              <w:rPr>
                <w:rFonts w:ascii="Times New Roman" w:hAnsi="Times New Roman" w:cs="Times New Roman"/>
                <w:b w:val="0"/>
                <w:color w:val="auto"/>
                <w:sz w:val="24"/>
                <w:szCs w:val="24"/>
              </w:rPr>
              <w:t xml:space="preserve"> Team</w:t>
            </w:r>
            <w:r>
              <w:rPr>
                <w:rFonts w:ascii="Times New Roman" w:hAnsi="Times New Roman" w:cs="Times New Roman"/>
                <w:b w:val="0"/>
                <w:color w:val="auto"/>
                <w:sz w:val="24"/>
                <w:szCs w:val="24"/>
              </w:rPr>
              <w:t xml:space="preserve"> Management</w:t>
            </w:r>
          </w:p>
        </w:tc>
        <w:tc>
          <w:tcPr>
            <w:tcW w:w="5328" w:type="dxa"/>
            <w:tcBorders>
              <w:left w:val="none" w:sz="0" w:space="0" w:color="auto"/>
              <w:bottom w:val="single" w:sz="4" w:space="0" w:color="000000" w:themeColor="text1"/>
            </w:tcBorders>
            <w:shd w:val="clear" w:color="auto" w:fill="auto"/>
          </w:tcPr>
          <w:p w14:paraId="54BD1CFE" w14:textId="77777777" w:rsidR="00FD3519" w:rsidRPr="00B96A66" w:rsidRDefault="0063743F"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Creation of additional security policy standard</w:t>
            </w:r>
            <w:bookmarkStart w:id="0" w:name="_GoBack"/>
            <w:bookmarkEnd w:id="0"/>
          </w:p>
        </w:tc>
      </w:tr>
      <w:tr w:rsidR="00FD3519" w14:paraId="1970B52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883FBE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A63B73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E7995B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3E1FA13"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8A5F1" w14:textId="77777777" w:rsidR="00461BA7" w:rsidRDefault="00461BA7" w:rsidP="0066487F">
      <w:pPr>
        <w:spacing w:after="0" w:line="240" w:lineRule="auto"/>
      </w:pPr>
      <w:r>
        <w:separator/>
      </w:r>
    </w:p>
  </w:endnote>
  <w:endnote w:type="continuationSeparator" w:id="0">
    <w:p w14:paraId="0D7FE20C" w14:textId="77777777" w:rsidR="00461BA7" w:rsidRDefault="00461BA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97C2C"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7566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3743F" w:rsidRPr="0063743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B6DBB" w14:textId="77777777" w:rsidR="00461BA7" w:rsidRDefault="00461BA7" w:rsidP="0066487F">
      <w:pPr>
        <w:spacing w:after="0" w:line="240" w:lineRule="auto"/>
      </w:pPr>
      <w:r>
        <w:separator/>
      </w:r>
    </w:p>
  </w:footnote>
  <w:footnote w:type="continuationSeparator" w:id="0">
    <w:p w14:paraId="3903400D" w14:textId="77777777" w:rsidR="00461BA7" w:rsidRDefault="00461BA7"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CA47A" w14:textId="77777777" w:rsidR="0066487F" w:rsidRPr="0066487F" w:rsidRDefault="0063743F">
    <w:pPr>
      <w:pStyle w:val="Header"/>
      <w:rPr>
        <w:rFonts w:ascii="Verdana" w:hAnsi="Verdana"/>
        <w:szCs w:val="24"/>
      </w:rPr>
    </w:pPr>
    <w:r>
      <w:rPr>
        <w:rFonts w:ascii="Verdana" w:hAnsi="Verdana"/>
        <w:noProof/>
        <w:szCs w:val="24"/>
      </w:rPr>
      <w:drawing>
        <wp:inline distT="0" distB="0" distL="0" distR="0" wp14:anchorId="30A6FE08" wp14:editId="116C4E54">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62DEAC7E"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638E8"/>
    <w:multiLevelType w:val="hybridMultilevel"/>
    <w:tmpl w:val="96C0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06C3AA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699316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nsid w:val="4CAD3EB3"/>
    <w:multiLevelType w:val="hybridMultilevel"/>
    <w:tmpl w:val="502A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6C51D2"/>
    <w:multiLevelType w:val="hybridMultilevel"/>
    <w:tmpl w:val="40AA1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7"/>
  </w:num>
  <w:num w:numId="4">
    <w:abstractNumId w:val="4"/>
  </w:num>
  <w:num w:numId="5">
    <w:abstractNumId w:val="12"/>
  </w:num>
  <w:num w:numId="6">
    <w:abstractNumId w:val="3"/>
  </w:num>
  <w:num w:numId="7">
    <w:abstractNumId w:val="13"/>
  </w:num>
  <w:num w:numId="8">
    <w:abstractNumId w:val="18"/>
  </w:num>
  <w:num w:numId="9">
    <w:abstractNumId w:val="1"/>
  </w:num>
  <w:num w:numId="10">
    <w:abstractNumId w:val="5"/>
  </w:num>
  <w:num w:numId="11">
    <w:abstractNumId w:val="20"/>
  </w:num>
  <w:num w:numId="12">
    <w:abstractNumId w:val="10"/>
  </w:num>
  <w:num w:numId="13">
    <w:abstractNumId w:val="11"/>
  </w:num>
  <w:num w:numId="14">
    <w:abstractNumId w:val="19"/>
  </w:num>
  <w:num w:numId="15">
    <w:abstractNumId w:val="2"/>
  </w:num>
  <w:num w:numId="16">
    <w:abstractNumId w:val="15"/>
  </w:num>
  <w:num w:numId="17">
    <w:abstractNumId w:val="7"/>
  </w:num>
  <w:num w:numId="18">
    <w:abstractNumId w:val="14"/>
  </w:num>
  <w:num w:numId="19">
    <w:abstractNumId w:val="16"/>
  </w:num>
  <w:num w:numId="20">
    <w:abstractNumId w:val="9"/>
  </w:num>
  <w:num w:numId="21">
    <w:abstractNumId w:val="21"/>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22F5A"/>
    <w:rsid w:val="000424FD"/>
    <w:rsid w:val="00104D6B"/>
    <w:rsid w:val="00107509"/>
    <w:rsid w:val="00191FBF"/>
    <w:rsid w:val="001A6AB2"/>
    <w:rsid w:val="001C4F84"/>
    <w:rsid w:val="001D04F3"/>
    <w:rsid w:val="001F698B"/>
    <w:rsid w:val="00204DC2"/>
    <w:rsid w:val="002D4839"/>
    <w:rsid w:val="002D5B0F"/>
    <w:rsid w:val="003013B8"/>
    <w:rsid w:val="0033192C"/>
    <w:rsid w:val="00384367"/>
    <w:rsid w:val="003B6BD8"/>
    <w:rsid w:val="003F0153"/>
    <w:rsid w:val="003F462D"/>
    <w:rsid w:val="00406CE6"/>
    <w:rsid w:val="00411960"/>
    <w:rsid w:val="00445399"/>
    <w:rsid w:val="00461BA7"/>
    <w:rsid w:val="005275F1"/>
    <w:rsid w:val="005F6E58"/>
    <w:rsid w:val="0063743F"/>
    <w:rsid w:val="0066487F"/>
    <w:rsid w:val="006668BB"/>
    <w:rsid w:val="006E094A"/>
    <w:rsid w:val="007161FB"/>
    <w:rsid w:val="00717E04"/>
    <w:rsid w:val="00792C9B"/>
    <w:rsid w:val="007B3E20"/>
    <w:rsid w:val="008228E7"/>
    <w:rsid w:val="00836569"/>
    <w:rsid w:val="00874780"/>
    <w:rsid w:val="00875E48"/>
    <w:rsid w:val="008B353D"/>
    <w:rsid w:val="008B54E3"/>
    <w:rsid w:val="008E3E91"/>
    <w:rsid w:val="009536CD"/>
    <w:rsid w:val="00973A4B"/>
    <w:rsid w:val="009C2FC8"/>
    <w:rsid w:val="00A047BB"/>
    <w:rsid w:val="00A75666"/>
    <w:rsid w:val="00A84AF0"/>
    <w:rsid w:val="00AF32E9"/>
    <w:rsid w:val="00B33610"/>
    <w:rsid w:val="00B6717C"/>
    <w:rsid w:val="00B96A66"/>
    <w:rsid w:val="00BA253C"/>
    <w:rsid w:val="00BD6ABF"/>
    <w:rsid w:val="00BF37D6"/>
    <w:rsid w:val="00C02699"/>
    <w:rsid w:val="00C234F8"/>
    <w:rsid w:val="00C2737D"/>
    <w:rsid w:val="00C41CE0"/>
    <w:rsid w:val="00C54188"/>
    <w:rsid w:val="00C72E22"/>
    <w:rsid w:val="00D36540"/>
    <w:rsid w:val="00D7341F"/>
    <w:rsid w:val="00DE586F"/>
    <w:rsid w:val="00E046B3"/>
    <w:rsid w:val="00E1237C"/>
    <w:rsid w:val="00E21C15"/>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27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Title">
    <w:name w:val="Title"/>
    <w:basedOn w:val="Normal"/>
    <w:next w:val="Normal"/>
    <w:link w:val="TitleChar"/>
    <w:uiPriority w:val="10"/>
    <w:qFormat/>
    <w:rsid w:val="0063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4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C6FAF-4B6C-BE42-8595-17A85ADC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766</Words>
  <Characters>4499</Characters>
  <Application>Microsoft Macintosh Word</Application>
  <DocSecurity>0</DocSecurity>
  <Lines>118</Lines>
  <Paragraphs>46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dcterms:created xsi:type="dcterms:W3CDTF">2013-12-31T16:28:00Z</dcterms:created>
  <dcterms:modified xsi:type="dcterms:W3CDTF">2016-12-01T23:00:00Z</dcterms:modified>
</cp:coreProperties>
</file>