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60D1" w14:textId="77777777" w:rsidR="0065057D" w:rsidRPr="0065057D" w:rsidRDefault="0065057D" w:rsidP="0065057D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65057D">
        <w:rPr>
          <w:rFonts w:ascii="Helvetica" w:eastAsia="宋体" w:hAnsi="Helvetica" w:cs="Helvetica"/>
          <w:color w:val="333333"/>
          <w:kern w:val="36"/>
          <w:sz w:val="36"/>
          <w:szCs w:val="36"/>
        </w:rPr>
        <w:t>PlayStation</w:t>
      </w:r>
      <w:r w:rsidRPr="0065057D">
        <w:rPr>
          <w:rFonts w:ascii="Helvetica" w:eastAsia="宋体" w:hAnsi="Helvetica" w:cs="Helvetica"/>
          <w:color w:val="333333"/>
          <w:kern w:val="36"/>
          <w:sz w:val="36"/>
          <w:szCs w:val="36"/>
        </w:rPr>
        <w:t>显存字库扩容</w:t>
      </w:r>
    </w:p>
    <w:p w14:paraId="44F42AB6" w14:textId="77777777" w:rsidR="0065057D" w:rsidRPr="0065057D" w:rsidRDefault="0065057D" w:rsidP="0065057D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5057D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65057D">
        <w:rPr>
          <w:rFonts w:ascii="Helvetica" w:eastAsia="宋体" w:hAnsi="Helvetica" w:cs="Helvetica"/>
          <w:color w:val="999999"/>
          <w:kern w:val="0"/>
          <w:szCs w:val="21"/>
        </w:rPr>
        <w:t>  2011-01-28</w:t>
      </w:r>
    </w:p>
    <w:p w14:paraId="66175A76" w14:textId="77777777" w:rsidR="0065057D" w:rsidRPr="0065057D" w:rsidRDefault="0065057D" w:rsidP="0065057D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5057D">
        <w:rPr>
          <w:rFonts w:ascii="Helvetica" w:eastAsia="宋体" w:hAnsi="Helvetica" w:cs="Helvetica"/>
          <w:color w:val="999999"/>
          <w:kern w:val="0"/>
          <w:szCs w:val="21"/>
        </w:rPr>
        <w:t>标签</w:t>
      </w:r>
      <w:r w:rsidRPr="0065057D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6" w:tgtFrame="_blank" w:tooltip="游戏" w:history="1">
        <w:r w:rsidRPr="0065057D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游戏</w:t>
        </w:r>
      </w:hyperlink>
      <w:r w:rsidRPr="0065057D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7" w:tgtFrame="_blank" w:tooltip="c" w:history="1">
        <w:r w:rsidRPr="0065057D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c</w:t>
        </w:r>
      </w:hyperlink>
    </w:p>
    <w:p w14:paraId="28F6529C" w14:textId="77777777" w:rsidR="0065057D" w:rsidRPr="0065057D" w:rsidRDefault="0065057D" w:rsidP="0065057D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5057D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65057D">
        <w:rPr>
          <w:rFonts w:ascii="Helvetica" w:eastAsia="宋体" w:hAnsi="Helvetica" w:cs="Helvetica"/>
          <w:color w:val="999999"/>
          <w:kern w:val="0"/>
          <w:szCs w:val="21"/>
        </w:rPr>
        <w:t>   </w:t>
      </w:r>
      <w:hyperlink r:id="rId8" w:tgtFrame="_blank" w:history="1">
        <w:r w:rsidRPr="0065057D">
          <w:rPr>
            <w:rFonts w:ascii="Helvetica" w:eastAsia="宋体" w:hAnsi="Helvetica" w:cs="Helvetica"/>
            <w:color w:val="999999"/>
            <w:kern w:val="0"/>
            <w:szCs w:val="21"/>
            <w:u w:val="single"/>
          </w:rPr>
          <w:t>http://blog.csdn.net/yusjoel/article/details/6167958</w:t>
        </w:r>
      </w:hyperlink>
    </w:p>
    <w:p w14:paraId="0CCBFA2D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      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这个东西不是什么新鲜玩意儿了，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Agemo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很早就使用过，并且在他的主页上写过一个标题《字库扩容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2 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字库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色变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色，仅用于显存字库》，但状态一直是写作中。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Koro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也用这个方法扩容过字库，只是都没有具体的说明文章。</w:t>
      </w:r>
    </w:p>
    <w:p w14:paraId="0849391D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7C20B9D0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      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这次手头碰到一个显存字库的游戏需要扩容，自己硬想总算是想出来了。这里写一下大约的思路。</w:t>
      </w:r>
    </w:p>
    <w:p w14:paraId="0E856E2E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2FE099E0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      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首先说一下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PS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的机能。显存字库一般是游戏在一开始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loading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的时候从光盘载入到显存中，载入之后就无法直接对显存进行操作了，比如解压之类的，以后就是使用原语指令将这个字库显示到主画面中。</w:t>
      </w:r>
    </w:p>
    <w:p w14:paraId="567C04EF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6ED62781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      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一般使用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Sprite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指令，如</w:t>
      </w:r>
    </w:p>
    <w:p w14:paraId="28B6622C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sprite (77, 191)*(10, 10) clut(272, 480), UV(160, 50) RGB(68, 68, 80)</w:t>
      </w:r>
    </w:p>
    <w:p w14:paraId="77E0F172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其中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UV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是材质页地址，字库一般都是当成材质页来看待的。</w:t>
      </w:r>
    </w:p>
    <w:p w14:paraId="0B9B9CDA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这条指令的含义大略是从材质页中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(160, 50)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的位置取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 * 10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大小的区域，复制到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(77, 191)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这个位置。</w:t>
      </w:r>
    </w:p>
    <w:p w14:paraId="6BDD032D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材质页的定义如下：</w:t>
      </w:r>
    </w:p>
    <w:tbl>
      <w:tblPr>
        <w:tblW w:w="12765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3"/>
        <w:gridCol w:w="933"/>
        <w:gridCol w:w="933"/>
        <w:gridCol w:w="693"/>
        <w:gridCol w:w="693"/>
        <w:gridCol w:w="693"/>
        <w:gridCol w:w="693"/>
        <w:gridCol w:w="693"/>
        <w:gridCol w:w="933"/>
        <w:gridCol w:w="693"/>
        <w:gridCol w:w="693"/>
        <w:gridCol w:w="693"/>
        <w:gridCol w:w="693"/>
      </w:tblGrid>
      <w:tr w:rsidR="0065057D" w:rsidRPr="0065057D" w14:paraId="3E24461E" w14:textId="77777777" w:rsidTr="0065057D">
        <w:trPr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CFC717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158D00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CF3C6D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4DEC27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TY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6963BE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TX</w:t>
            </w:r>
          </w:p>
        </w:tc>
      </w:tr>
      <w:tr w:rsidR="0065057D" w:rsidRPr="0065057D" w14:paraId="54F17038" w14:textId="77777777" w:rsidTr="006505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A2BB6D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FD05DC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D6AAC6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6276AD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6F915B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2826FA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6C1345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2C1EB9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A3852F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93E15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F7596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1EB9AF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C63F46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62BF6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813371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F3CF0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</w:t>
            </w:r>
          </w:p>
        </w:tc>
      </w:tr>
      <w:tr w:rsidR="0065057D" w:rsidRPr="0065057D" w14:paraId="624B11D4" w14:textId="77777777" w:rsidTr="0065057D">
        <w:trPr>
          <w:tblCellSpacing w:w="0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AF48D" w14:textId="77777777" w:rsidR="0065057D" w:rsidRPr="0065057D" w:rsidRDefault="0065057D" w:rsidP="006505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B338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37B2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8506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91D75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BE905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44A6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17A5B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FDE2F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B84D8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42F27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1DF76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661C0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B8DA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03C38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EC97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F7DBF6" w14:textId="77777777" w:rsidR="0065057D" w:rsidRPr="0065057D" w:rsidRDefault="0065057D" w:rsidP="0065057D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vanish/>
          <w:color w:val="333333"/>
          <w:kern w:val="0"/>
          <w:sz w:val="24"/>
          <w:szCs w:val="24"/>
        </w:rPr>
      </w:pPr>
    </w:p>
    <w:tbl>
      <w:tblPr>
        <w:tblW w:w="12765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11014"/>
      </w:tblGrid>
      <w:tr w:rsidR="0065057D" w:rsidRPr="0065057D" w14:paraId="44E28A58" w14:textId="77777777" w:rsidTr="006505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BE666C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6C3965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0x0-0xF X×64 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材质页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X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坐标</w:t>
            </w:r>
          </w:p>
        </w:tc>
      </w:tr>
      <w:tr w:rsidR="0065057D" w:rsidRPr="0065057D" w14:paraId="3F7D1936" w14:textId="77777777" w:rsidTr="006505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223B7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lastRenderedPageBreak/>
              <w:t>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103D7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0       0     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材质页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Y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坐标</w:t>
            </w:r>
            <w:r w:rsidRPr="00650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1       256</w:t>
            </w:r>
          </w:p>
        </w:tc>
      </w:tr>
      <w:tr w:rsidR="0065057D" w:rsidRPr="0065057D" w14:paraId="3E784DBF" w14:textId="77777777" w:rsidTr="006505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CF8BF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1F7FD7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       0.5×B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＋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0.5×F 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半透明模式</w:t>
            </w:r>
            <w:r w:rsidRPr="00650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       1.0×B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＋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1.0×F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       1.0×B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－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1.0×F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       1.0×B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＋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0.25×F</w:t>
            </w:r>
          </w:p>
        </w:tc>
      </w:tr>
      <w:tr w:rsidR="0065057D" w:rsidRPr="0065057D" w14:paraId="37050771" w14:textId="77777777" w:rsidTr="006505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4B6EC8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E5B2B0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0       4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位调色板</w:t>
            </w:r>
            <w:r w:rsidRPr="00650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1       8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位调色板</w:t>
            </w:r>
            <w:r w:rsidRPr="006505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2       15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位</w:t>
            </w:r>
          </w:p>
        </w:tc>
      </w:tr>
    </w:tbl>
    <w:p w14:paraId="56FB5D7B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043E12F3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可以看到材质页只能设置成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（无调色板），从材质页复制数据到指定区域时，会自动将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4bpp/8bpp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根据调色板转成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14:paraId="5C69B0E5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5DB41902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扩容的一般想法是将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转成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，那么通过降低质量来换空间，可问题是系统并没有指令可以将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的图像转成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，所以只能用另一种曲线的方式来实现。</w:t>
      </w:r>
    </w:p>
    <w:p w14:paraId="61303711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11BD831C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主要的想法是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的字库并不是连续存放，而是固定在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4bits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中的某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位上。</w:t>
      </w:r>
    </w:p>
    <w:p w14:paraId="2E5B8D48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假如说原字库数据如下：</w:t>
      </w:r>
    </w:p>
    <w:p w14:paraId="0947E145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 CD    (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这是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2bytes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数据，共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个点，显示的时候从左到右也是按照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ABCD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的顺序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14:paraId="2599CCF0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3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B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B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B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3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4  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C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C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3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C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D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D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D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3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D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4</w:t>
      </w:r>
    </w:p>
    <w:p w14:paraId="1857E7DC" w14:textId="2738DA61" w:rsid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现在要存放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的字库，如果也是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个点，通常的做法就是存放在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3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，但现在是存放在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B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C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D</w:t>
      </w:r>
      <w:r w:rsidRPr="0065057D">
        <w:rPr>
          <w:rFonts w:ascii="Courier New" w:eastAsia="宋体" w:hAnsi="Courier New" w:cs="Courier New"/>
          <w:color w:val="333333"/>
          <w:kern w:val="0"/>
          <w:sz w:val="18"/>
          <w:szCs w:val="18"/>
          <w:vertAlign w:val="subscript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上，这有点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”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的概念，不妨把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称作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通道，同理，其他位分别是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2-4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通道。那么要如何显示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通道的字库呢，只要做一个调色板，将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8-15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号颜色设成黑色，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0-7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号颜色设成白色即可。其实就是序号为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1xxx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的设置成字体颜色，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0xxx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的设置成底色。可以想象，使用了这个调色板之后，就会无视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2-4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通道的里面的数据，只根据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通道显示。那么其他通道也类似，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通道将序号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x1xx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的设置为黑色，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x0xx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的设置为白色；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通道将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xx1x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的设置为黑色，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xx0x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的设置为白色。</w:t>
      </w:r>
      <w:r w:rsidR="008B6108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.</w:t>
      </w:r>
    </w:p>
    <w:p w14:paraId="4B1E8E69" w14:textId="6E4A1D72" w:rsidR="008B6108" w:rsidRDefault="008B6108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2243AC0" w14:textId="77777777" w:rsidR="008B6108" w:rsidRDefault="008B6108" w:rsidP="008B6108">
      <w:r>
        <w:rPr>
          <w:rFonts w:hint="eastAsia"/>
        </w:rPr>
        <w:t>解释:</w:t>
      </w:r>
    </w:p>
    <w:p w14:paraId="52EEB7E2" w14:textId="77777777" w:rsidR="008B6108" w:rsidRDefault="008B6108" w:rsidP="008B6108">
      <w:r>
        <w:rPr>
          <w:rFonts w:hint="eastAsia"/>
        </w:rPr>
        <w:t>假如调色板中,字体颜色是蓝色,值为双字节</w:t>
      </w:r>
      <w:r>
        <w:t>aaaa</w:t>
      </w:r>
      <w:r>
        <w:rPr>
          <w:rFonts w:hint="eastAsia"/>
        </w:rPr>
        <w:t>,背景色为透明色,值为双字节0</w:t>
      </w:r>
      <w:r>
        <w:t>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6"/>
        <w:gridCol w:w="897"/>
        <w:gridCol w:w="1004"/>
        <w:gridCol w:w="2843"/>
        <w:gridCol w:w="2906"/>
      </w:tblGrid>
      <w:tr w:rsidR="008B6108" w14:paraId="2FB1FCD7" w14:textId="77777777" w:rsidTr="00E100BD">
        <w:tc>
          <w:tcPr>
            <w:tcW w:w="646" w:type="dxa"/>
          </w:tcPr>
          <w:p w14:paraId="2B1134AA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</w:p>
        </w:tc>
        <w:tc>
          <w:tcPr>
            <w:tcW w:w="897" w:type="dxa"/>
          </w:tcPr>
          <w:p w14:paraId="4E1E363F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字体色</w:t>
            </w:r>
          </w:p>
        </w:tc>
        <w:tc>
          <w:tcPr>
            <w:tcW w:w="1004" w:type="dxa"/>
          </w:tcPr>
          <w:p w14:paraId="7813FC94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背景色</w:t>
            </w:r>
          </w:p>
        </w:tc>
        <w:tc>
          <w:tcPr>
            <w:tcW w:w="2843" w:type="dxa"/>
          </w:tcPr>
          <w:p w14:paraId="31CDB6F9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调色板</w:t>
            </w:r>
          </w:p>
        </w:tc>
        <w:tc>
          <w:tcPr>
            <w:tcW w:w="2906" w:type="dxa"/>
          </w:tcPr>
          <w:p w14:paraId="3BF13604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调色板值</w:t>
            </w:r>
          </w:p>
        </w:tc>
      </w:tr>
      <w:tr w:rsidR="008B6108" w14:paraId="53AD356C" w14:textId="77777777" w:rsidTr="00E100BD">
        <w:tc>
          <w:tcPr>
            <w:tcW w:w="646" w:type="dxa"/>
          </w:tcPr>
          <w:p w14:paraId="5A3D7F39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7" w:type="dxa"/>
          </w:tcPr>
          <w:p w14:paraId="0446939D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xxx</w:t>
            </w:r>
          </w:p>
        </w:tc>
        <w:tc>
          <w:tcPr>
            <w:tcW w:w="1004" w:type="dxa"/>
          </w:tcPr>
          <w:p w14:paraId="2299A2B6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xxx</w:t>
            </w:r>
          </w:p>
        </w:tc>
        <w:tc>
          <w:tcPr>
            <w:tcW w:w="2843" w:type="dxa"/>
          </w:tcPr>
          <w:p w14:paraId="7B03EE30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-7</w:t>
            </w:r>
            <w:r>
              <w:rPr>
                <w:rFonts w:hint="eastAsia"/>
              </w:rPr>
              <w:t>为蓝色,其它为透明色</w:t>
            </w:r>
          </w:p>
        </w:tc>
        <w:tc>
          <w:tcPr>
            <w:tcW w:w="2906" w:type="dxa"/>
          </w:tcPr>
          <w:p w14:paraId="60D5B1FA" w14:textId="77777777" w:rsidR="008B6108" w:rsidRDefault="008B6108" w:rsidP="00E100BD">
            <w:r>
              <w:t>aa aa aa aa aa aa aa aa</w:t>
            </w:r>
          </w:p>
          <w:p w14:paraId="0119BE7B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0 00 00 00 00 00 00 00</w:t>
            </w:r>
          </w:p>
        </w:tc>
      </w:tr>
      <w:tr w:rsidR="008B6108" w14:paraId="76FDABD7" w14:textId="77777777" w:rsidTr="00E100BD">
        <w:tc>
          <w:tcPr>
            <w:tcW w:w="646" w:type="dxa"/>
          </w:tcPr>
          <w:p w14:paraId="36E747AE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97" w:type="dxa"/>
          </w:tcPr>
          <w:p w14:paraId="61B59C2D" w14:textId="77777777" w:rsidR="008B6108" w:rsidRDefault="008B6108" w:rsidP="00E100BD">
            <w:pPr>
              <w:rPr>
                <w:rFonts w:hint="eastAsia"/>
              </w:rPr>
            </w:pPr>
            <w:r>
              <w:t>x1xx</w:t>
            </w:r>
          </w:p>
        </w:tc>
        <w:tc>
          <w:tcPr>
            <w:tcW w:w="1004" w:type="dxa"/>
          </w:tcPr>
          <w:p w14:paraId="0F354C82" w14:textId="77777777" w:rsidR="008B6108" w:rsidRDefault="008B6108" w:rsidP="00E100BD">
            <w:pPr>
              <w:rPr>
                <w:rFonts w:hint="eastAsia"/>
              </w:rPr>
            </w:pPr>
            <w:r>
              <w:t>x0xx</w:t>
            </w:r>
          </w:p>
        </w:tc>
        <w:tc>
          <w:tcPr>
            <w:tcW w:w="2843" w:type="dxa"/>
          </w:tcPr>
          <w:p w14:paraId="0AC4C8C2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-7,12-15</w:t>
            </w:r>
            <w:r>
              <w:rPr>
                <w:rFonts w:hint="eastAsia"/>
              </w:rPr>
              <w:t>为蓝色, 其它为透明色</w:t>
            </w:r>
          </w:p>
        </w:tc>
        <w:tc>
          <w:tcPr>
            <w:tcW w:w="2906" w:type="dxa"/>
          </w:tcPr>
          <w:p w14:paraId="3A56706D" w14:textId="77777777" w:rsidR="008B6108" w:rsidRDefault="008B6108" w:rsidP="00E100BD">
            <w:r>
              <w:rPr>
                <w:rFonts w:hint="eastAsia"/>
              </w:rPr>
              <w:t>0</w:t>
            </w:r>
            <w:r>
              <w:t xml:space="preserve">0 00 00 00 </w:t>
            </w:r>
            <w:r>
              <w:rPr>
                <w:rFonts w:hint="eastAsia"/>
              </w:rPr>
              <w:t>aa</w:t>
            </w:r>
            <w:r>
              <w:t xml:space="preserve"> aa aa aa</w:t>
            </w:r>
          </w:p>
          <w:p w14:paraId="2123D70C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0 00 00 00 </w:t>
            </w:r>
            <w:r>
              <w:rPr>
                <w:rFonts w:hint="eastAsia"/>
              </w:rPr>
              <w:t>aa</w:t>
            </w:r>
            <w:r>
              <w:t xml:space="preserve"> aa aa aa</w:t>
            </w:r>
          </w:p>
        </w:tc>
      </w:tr>
      <w:tr w:rsidR="008B6108" w14:paraId="71BFAB0E" w14:textId="77777777" w:rsidTr="00E100BD">
        <w:tc>
          <w:tcPr>
            <w:tcW w:w="646" w:type="dxa"/>
          </w:tcPr>
          <w:p w14:paraId="7CB6580E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97" w:type="dxa"/>
          </w:tcPr>
          <w:p w14:paraId="7A5D0226" w14:textId="77777777" w:rsidR="008B6108" w:rsidRDefault="008B6108" w:rsidP="00E100BD">
            <w:pPr>
              <w:rPr>
                <w:rFonts w:hint="eastAsia"/>
              </w:rPr>
            </w:pPr>
            <w:r>
              <w:t>xx1x</w:t>
            </w:r>
          </w:p>
        </w:tc>
        <w:tc>
          <w:tcPr>
            <w:tcW w:w="1004" w:type="dxa"/>
          </w:tcPr>
          <w:p w14:paraId="5D286FC1" w14:textId="77777777" w:rsidR="008B6108" w:rsidRDefault="008B6108" w:rsidP="00E100BD">
            <w:pPr>
              <w:rPr>
                <w:rFonts w:hint="eastAsia"/>
              </w:rPr>
            </w:pPr>
            <w:r>
              <w:t>xx0x</w:t>
            </w:r>
          </w:p>
        </w:tc>
        <w:tc>
          <w:tcPr>
            <w:tcW w:w="2843" w:type="dxa"/>
          </w:tcPr>
          <w:p w14:paraId="73541401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,3,6,7,10,11,14,15</w:t>
            </w:r>
            <w:r>
              <w:rPr>
                <w:rFonts w:hint="eastAsia"/>
              </w:rPr>
              <w:t>为蓝色, 其它为透明色</w:t>
            </w:r>
          </w:p>
        </w:tc>
        <w:tc>
          <w:tcPr>
            <w:tcW w:w="2906" w:type="dxa"/>
          </w:tcPr>
          <w:p w14:paraId="7B9062D8" w14:textId="77777777" w:rsidR="008B6108" w:rsidRDefault="008B6108" w:rsidP="00E100BD">
            <w:r>
              <w:rPr>
                <w:rFonts w:hint="eastAsia"/>
              </w:rPr>
              <w:t>0</w:t>
            </w:r>
            <w:r>
              <w:t xml:space="preserve">0 00 aa aa </w:t>
            </w:r>
            <w:r>
              <w:rPr>
                <w:rFonts w:hint="eastAsia"/>
              </w:rPr>
              <w:t>0</w:t>
            </w:r>
            <w:r>
              <w:t>0 00 aa aa</w:t>
            </w:r>
          </w:p>
          <w:p w14:paraId="6D2CFBAA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0 00 aa aa </w:t>
            </w:r>
            <w:r>
              <w:rPr>
                <w:rFonts w:hint="eastAsia"/>
              </w:rPr>
              <w:t>0</w:t>
            </w:r>
            <w:r>
              <w:t>0 00 aa aa</w:t>
            </w:r>
          </w:p>
        </w:tc>
      </w:tr>
      <w:tr w:rsidR="008B6108" w14:paraId="2DFEE07F" w14:textId="77777777" w:rsidTr="00E100BD">
        <w:tc>
          <w:tcPr>
            <w:tcW w:w="646" w:type="dxa"/>
          </w:tcPr>
          <w:p w14:paraId="6112337E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97" w:type="dxa"/>
          </w:tcPr>
          <w:p w14:paraId="124E48E9" w14:textId="77777777" w:rsidR="008B6108" w:rsidRDefault="008B6108" w:rsidP="00E100BD">
            <w:pPr>
              <w:rPr>
                <w:rFonts w:hint="eastAsia"/>
              </w:rPr>
            </w:pPr>
            <w:r>
              <w:t>xxx1</w:t>
            </w:r>
          </w:p>
        </w:tc>
        <w:tc>
          <w:tcPr>
            <w:tcW w:w="1004" w:type="dxa"/>
          </w:tcPr>
          <w:p w14:paraId="604FC7D8" w14:textId="77777777" w:rsidR="008B6108" w:rsidRDefault="008B6108" w:rsidP="00E100BD">
            <w:pPr>
              <w:rPr>
                <w:rFonts w:hint="eastAsia"/>
              </w:rPr>
            </w:pPr>
            <w:r>
              <w:t>xxx0</w:t>
            </w:r>
          </w:p>
        </w:tc>
        <w:tc>
          <w:tcPr>
            <w:tcW w:w="2843" w:type="dxa"/>
          </w:tcPr>
          <w:p w14:paraId="6FB281F5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奇数位为蓝色,其它为透明色</w:t>
            </w:r>
          </w:p>
        </w:tc>
        <w:tc>
          <w:tcPr>
            <w:tcW w:w="2906" w:type="dxa"/>
          </w:tcPr>
          <w:p w14:paraId="2E3081B3" w14:textId="77777777" w:rsidR="008B6108" w:rsidRDefault="008B6108" w:rsidP="00E100BD"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</w:p>
          <w:p w14:paraId="15EC86DF" w14:textId="77777777" w:rsidR="008B6108" w:rsidRDefault="008B6108" w:rsidP="00E100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aa</w:t>
            </w:r>
          </w:p>
        </w:tc>
      </w:tr>
    </w:tbl>
    <w:p w14:paraId="25F7268E" w14:textId="77777777" w:rsidR="008B6108" w:rsidRPr="00370BD9" w:rsidRDefault="008B6108" w:rsidP="008B6108">
      <w:pPr>
        <w:rPr>
          <w:rFonts w:hint="eastAsia"/>
        </w:rPr>
      </w:pPr>
    </w:p>
    <w:p w14:paraId="2C588D4F" w14:textId="77777777" w:rsidR="008B6108" w:rsidRPr="008B6108" w:rsidRDefault="008B6108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7F66A022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1F1A47EB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这个方法不一定非要转成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，如果码表空间允许还可以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转成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，方法也类似。甚至还可以字库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4bpp/2bpp/1bpp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混合，只要设置相应的调色板即可。当然，这样代码修改起来就复杂多了。</w:t>
      </w:r>
    </w:p>
    <w:p w14:paraId="4E45B6BF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638095F3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代码修改的话主要是修正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CLUT_ID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（调色板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ID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），定义如下：</w:t>
      </w:r>
    </w:p>
    <w:p w14:paraId="57057FF1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指定调色板数据的位置</w:t>
      </w:r>
    </w:p>
    <w:tbl>
      <w:tblPr>
        <w:tblW w:w="12765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65057D" w:rsidRPr="0065057D" w14:paraId="1CB9CDC7" w14:textId="77777777" w:rsidTr="0065057D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0A1346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Y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坐标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－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511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922C49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X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坐标</w:t>
            </w: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X/16</w:t>
            </w:r>
          </w:p>
        </w:tc>
      </w:tr>
      <w:tr w:rsidR="0065057D" w:rsidRPr="0065057D" w14:paraId="01E941FD" w14:textId="77777777" w:rsidTr="0065057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181C4B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022A48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1CFF79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818D69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1AE7CA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3AE090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C5C648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4AD6C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8DC60C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F3B4F1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7161B0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D5222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4E134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07597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EBD255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F0F4B9" w14:textId="77777777" w:rsidR="0065057D" w:rsidRPr="0065057D" w:rsidRDefault="0065057D" w:rsidP="0065057D">
            <w:pPr>
              <w:widowControl/>
              <w:spacing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57D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0</w:t>
            </w:r>
          </w:p>
        </w:tc>
      </w:tr>
      <w:tr w:rsidR="0065057D" w:rsidRPr="0065057D" w14:paraId="62165F94" w14:textId="77777777" w:rsidTr="0065057D">
        <w:trPr>
          <w:tblCellSpacing w:w="0" w:type="dxa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4626" w14:textId="77777777" w:rsidR="0065057D" w:rsidRPr="0065057D" w:rsidRDefault="0065057D" w:rsidP="006505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0556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68371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D5FAA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BDFE3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8ED38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4A72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CDBB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E625C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0650D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1607D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F8129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AF55D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3A0D0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35F6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F583" w14:textId="77777777" w:rsidR="0065057D" w:rsidRPr="0065057D" w:rsidRDefault="0065057D" w:rsidP="0065057D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5DAB6D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17863557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要注意《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Everything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》那篇文章中说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CLUT_ID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坐标占用的是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8-F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是错误的，这样也到不了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511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。应该是占用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6-F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，这样取值范围虽然到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1023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，但是有效值只有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0-511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14:paraId="12B8FBB0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</w:p>
    <w:p w14:paraId="5D9C4170" w14:textId="770BD146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调色板原来只有一个，现在变成了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个以上，如果没有什么地方放的话，就放在字库里面好了。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CLUT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在显存中是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16*1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的一个长条，注意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坐标一定要是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16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的倍数。一般来说，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CLUT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的话，只要放一个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64*1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的长条即可，基本都放的下。指定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CLUT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时，把通道号（基于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的）加到基准的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CLUT_ID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上就行。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(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注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: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对每一个字符都要能指定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c</w:t>
      </w:r>
      <w:r w:rsidR="00DA1B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lut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,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比较困难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,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需要</w:t>
      </w:r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A</w:t>
      </w:r>
      <w:r w:rsidR="00DA1B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SM HACK</w:t>
      </w:r>
      <w:bookmarkStart w:id="0" w:name="_GoBack"/>
      <w:bookmarkEnd w:id="0"/>
      <w:r w:rsidR="00DA1B29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)</w:t>
      </w:r>
    </w:p>
    <w:p w14:paraId="4E874FDC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下面这张图可以清晰地看到同一块显存，在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CLUT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不同的情况下，显示出了不同的字库。</w:t>
      </w:r>
    </w:p>
    <w:p w14:paraId="380F9386" w14:textId="77777777" w:rsidR="0065057D" w:rsidRPr="0065057D" w:rsidRDefault="0065057D" w:rsidP="0065057D">
      <w:pPr>
        <w:widowControl/>
        <w:wordWrap w:val="0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使用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agemo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vram viewer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，模式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9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</w:t>
      </w:r>
      <w:r w:rsidRPr="0065057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4bpp+CLUT</w:t>
      </w:r>
    </w:p>
    <w:p w14:paraId="5567DF64" w14:textId="3AC2AA75" w:rsidR="00F1382C" w:rsidRDefault="0065057D">
      <w:r>
        <w:object w:dxaOrig="3345" w:dyaOrig="840" w14:anchorId="2E17A4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5pt;height:41.95pt" o:ole="">
            <v:imagedata r:id="rId9" o:title=""/>
          </v:shape>
          <o:OLEObject Type="Embed" ProgID="Package" ShapeID="_x0000_i1025" DrawAspect="Content" ObjectID="_1580890409" r:id="rId10"/>
        </w:object>
      </w:r>
    </w:p>
    <w:p w14:paraId="59122CCF" w14:textId="294DE707" w:rsidR="00370BD9" w:rsidRDefault="00370BD9"/>
    <w:p w14:paraId="2CA4CB9D" w14:textId="4924183B" w:rsidR="00370BD9" w:rsidRDefault="00370BD9"/>
    <w:p w14:paraId="08C2733E" w14:textId="26CBC2E7" w:rsidR="00370BD9" w:rsidRDefault="00370BD9"/>
    <w:p w14:paraId="7200E64A" w14:textId="278FA4F0" w:rsidR="00370BD9" w:rsidRDefault="00370BD9"/>
    <w:sectPr w:rsidR="0037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3CAE9" w14:textId="77777777" w:rsidR="006D13BA" w:rsidRDefault="006D13BA" w:rsidP="0065057D">
      <w:r>
        <w:separator/>
      </w:r>
    </w:p>
  </w:endnote>
  <w:endnote w:type="continuationSeparator" w:id="0">
    <w:p w14:paraId="087B2219" w14:textId="77777777" w:rsidR="006D13BA" w:rsidRDefault="006D13BA" w:rsidP="0065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C70B0" w14:textId="77777777" w:rsidR="006D13BA" w:rsidRDefault="006D13BA" w:rsidP="0065057D">
      <w:r>
        <w:separator/>
      </w:r>
    </w:p>
  </w:footnote>
  <w:footnote w:type="continuationSeparator" w:id="0">
    <w:p w14:paraId="258149E4" w14:textId="77777777" w:rsidR="006D13BA" w:rsidRDefault="006D13BA" w:rsidP="00650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2C"/>
    <w:rsid w:val="001D39F9"/>
    <w:rsid w:val="00370BD9"/>
    <w:rsid w:val="0065057D"/>
    <w:rsid w:val="006D13BA"/>
    <w:rsid w:val="008B6108"/>
    <w:rsid w:val="00DA1B29"/>
    <w:rsid w:val="00F1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D577"/>
  <w15:chartTrackingRefBased/>
  <w15:docId w15:val="{EC322622-ED8C-4733-BC46-A6ED9E8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05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5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65057D"/>
  </w:style>
  <w:style w:type="character" w:styleId="a3">
    <w:name w:val="Hyperlink"/>
    <w:basedOn w:val="a0"/>
    <w:uiPriority w:val="99"/>
    <w:semiHidden/>
    <w:unhideWhenUsed/>
    <w:rsid w:val="0065057D"/>
    <w:rPr>
      <w:color w:val="0000FF"/>
      <w:u w:val="single"/>
    </w:rPr>
  </w:style>
  <w:style w:type="character" w:customStyle="1" w:styleId="new-label">
    <w:name w:val="new-label"/>
    <w:basedOn w:val="a0"/>
    <w:rsid w:val="0065057D"/>
  </w:style>
  <w:style w:type="character" w:customStyle="1" w:styleId="source">
    <w:name w:val="source"/>
    <w:basedOn w:val="a0"/>
    <w:rsid w:val="0065057D"/>
  </w:style>
  <w:style w:type="paragraph" w:styleId="a4">
    <w:name w:val="header"/>
    <w:basedOn w:val="a"/>
    <w:link w:val="a5"/>
    <w:uiPriority w:val="99"/>
    <w:unhideWhenUsed/>
    <w:rsid w:val="00650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05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057D"/>
    <w:rPr>
      <w:sz w:val="18"/>
      <w:szCs w:val="18"/>
    </w:rPr>
  </w:style>
  <w:style w:type="table" w:styleId="a8">
    <w:name w:val="Table Grid"/>
    <w:basedOn w:val="a1"/>
    <w:uiPriority w:val="39"/>
    <w:rsid w:val="00370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3927707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4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oidcn.com/tag/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idcn.com/tag/%E6%B8%B8%E6%88%8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2018-02-23T02:53:00Z</dcterms:created>
  <dcterms:modified xsi:type="dcterms:W3CDTF">2018-02-23T03:27:00Z</dcterms:modified>
</cp:coreProperties>
</file>