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B88D" w14:textId="51D27DE8" w:rsidR="009B6790" w:rsidRDefault="00437CE3" w:rsidP="00437CE3">
      <w:pPr>
        <w:spacing w:line="240" w:lineRule="auto"/>
        <w:jc w:val="center"/>
        <w:rPr>
          <w:b/>
          <w:bCs/>
          <w:sz w:val="28"/>
          <w:szCs w:val="32"/>
        </w:rPr>
      </w:pPr>
      <w:r w:rsidRPr="00437CE3">
        <w:rPr>
          <w:b/>
          <w:bCs/>
          <w:sz w:val="28"/>
          <w:szCs w:val="32"/>
        </w:rPr>
        <w:t>Website Structure</w:t>
      </w:r>
    </w:p>
    <w:p w14:paraId="46979E6E" w14:textId="77777777" w:rsidR="00437CE3" w:rsidRPr="00437CE3" w:rsidRDefault="00437CE3" w:rsidP="00437CE3">
      <w:pPr>
        <w:spacing w:line="240" w:lineRule="auto"/>
        <w:jc w:val="center"/>
        <w:rPr>
          <w:b/>
          <w:bCs/>
          <w:sz w:val="28"/>
          <w:szCs w:val="32"/>
        </w:rPr>
      </w:pPr>
    </w:p>
    <w:p w14:paraId="1341E3A5" w14:textId="05F67F3A" w:rsidR="009B6790" w:rsidRPr="00437CE3" w:rsidRDefault="009B6790" w:rsidP="00437CE3">
      <w:pPr>
        <w:spacing w:after="0" w:line="240" w:lineRule="auto"/>
        <w:rPr>
          <w:b/>
          <w:bCs/>
          <w:sz w:val="24"/>
          <w:szCs w:val="28"/>
        </w:rPr>
      </w:pPr>
      <w:r w:rsidRPr="00437CE3">
        <w:rPr>
          <w:b/>
          <w:bCs/>
          <w:sz w:val="24"/>
          <w:szCs w:val="28"/>
        </w:rPr>
        <w:t>Home</w:t>
      </w:r>
      <w:r w:rsidR="00437CE3" w:rsidRPr="00437CE3">
        <w:rPr>
          <w:b/>
          <w:bCs/>
          <w:sz w:val="24"/>
          <w:szCs w:val="28"/>
        </w:rPr>
        <w:t xml:space="preserve"> page</w:t>
      </w:r>
    </w:p>
    <w:p w14:paraId="72427E62" w14:textId="42F9A406" w:rsidR="009B6790" w:rsidRPr="00437CE3" w:rsidRDefault="009B6790" w:rsidP="00437CE3">
      <w:pPr>
        <w:spacing w:after="0" w:line="240" w:lineRule="auto"/>
        <w:rPr>
          <w:b/>
          <w:bCs/>
          <w:sz w:val="24"/>
          <w:szCs w:val="28"/>
        </w:rPr>
      </w:pPr>
      <w:r w:rsidRPr="00437CE3">
        <w:rPr>
          <w:b/>
          <w:bCs/>
          <w:sz w:val="24"/>
          <w:szCs w:val="28"/>
        </w:rPr>
        <w:t xml:space="preserve">├── </w:t>
      </w:r>
      <w:r w:rsidRPr="00437CE3">
        <w:rPr>
          <w:rFonts w:hint="eastAsia"/>
          <w:b/>
          <w:bCs/>
          <w:sz w:val="24"/>
          <w:szCs w:val="28"/>
        </w:rPr>
        <w:t>Ba</w:t>
      </w:r>
      <w:r w:rsidRPr="00437CE3">
        <w:rPr>
          <w:b/>
          <w:bCs/>
          <w:sz w:val="24"/>
          <w:szCs w:val="28"/>
        </w:rPr>
        <w:t>ckground</w:t>
      </w:r>
    </w:p>
    <w:p w14:paraId="4D0044A5" w14:textId="402FAEE4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Scope of US rental subsidy and study</w:t>
      </w:r>
    </w:p>
    <w:p w14:paraId="726FFB15" w14:textId="62A2E58E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website instruction</w:t>
      </w:r>
    </w:p>
    <w:p w14:paraId="2408165D" w14:textId="77777777" w:rsidR="00907814" w:rsidRPr="00437CE3" w:rsidRDefault="00907814" w:rsidP="00437CE3">
      <w:pPr>
        <w:spacing w:after="0" w:line="240" w:lineRule="auto"/>
        <w:rPr>
          <w:sz w:val="24"/>
          <w:szCs w:val="28"/>
        </w:rPr>
      </w:pPr>
    </w:p>
    <w:p w14:paraId="61C6F99F" w14:textId="2A450885" w:rsidR="009B6790" w:rsidRPr="00437CE3" w:rsidRDefault="009B6790" w:rsidP="00437CE3">
      <w:pPr>
        <w:spacing w:after="0" w:line="240" w:lineRule="auto"/>
        <w:rPr>
          <w:b/>
          <w:bCs/>
          <w:sz w:val="24"/>
          <w:szCs w:val="28"/>
        </w:rPr>
      </w:pPr>
      <w:r w:rsidRPr="00437CE3">
        <w:rPr>
          <w:b/>
          <w:bCs/>
          <w:sz w:val="24"/>
          <w:szCs w:val="28"/>
        </w:rPr>
        <w:t>├── Interactive Map</w:t>
      </w:r>
      <w:r w:rsidR="00907814" w:rsidRPr="00437CE3">
        <w:rPr>
          <w:rFonts w:hint="eastAsia"/>
          <w:b/>
          <w:bCs/>
          <w:sz w:val="24"/>
          <w:szCs w:val="28"/>
        </w:rPr>
        <w:t>s</w:t>
      </w:r>
      <w:r w:rsidR="00907814" w:rsidRPr="00437CE3">
        <w:rPr>
          <w:b/>
          <w:bCs/>
          <w:sz w:val="24"/>
          <w:szCs w:val="28"/>
        </w:rPr>
        <w:t xml:space="preserve"> (</w:t>
      </w:r>
      <w:r w:rsidR="00102CA4" w:rsidRPr="00437CE3">
        <w:rPr>
          <w:b/>
          <w:bCs/>
          <w:sz w:val="24"/>
          <w:szCs w:val="28"/>
        </w:rPr>
        <w:t xml:space="preserve">from </w:t>
      </w:r>
      <w:r w:rsidR="00907814" w:rsidRPr="00437CE3">
        <w:rPr>
          <w:b/>
          <w:bCs/>
          <w:sz w:val="24"/>
          <w:szCs w:val="28"/>
        </w:rPr>
        <w:t>metropolitan</w:t>
      </w:r>
      <w:r w:rsidR="00102CA4" w:rsidRPr="00437CE3">
        <w:rPr>
          <w:b/>
          <w:bCs/>
          <w:sz w:val="24"/>
          <w:szCs w:val="28"/>
        </w:rPr>
        <w:t>/rural</w:t>
      </w:r>
      <w:r w:rsidR="00907814" w:rsidRPr="00437CE3">
        <w:rPr>
          <w:b/>
          <w:bCs/>
          <w:sz w:val="24"/>
          <w:szCs w:val="28"/>
        </w:rPr>
        <w:t xml:space="preserve"> </w:t>
      </w:r>
      <w:r w:rsidR="00102CA4" w:rsidRPr="00437CE3">
        <w:rPr>
          <w:b/>
          <w:bCs/>
          <w:sz w:val="24"/>
          <w:szCs w:val="28"/>
        </w:rPr>
        <w:t xml:space="preserve">to </w:t>
      </w:r>
      <w:r w:rsidR="00907814" w:rsidRPr="00437CE3">
        <w:rPr>
          <w:b/>
          <w:bCs/>
          <w:sz w:val="24"/>
          <w:szCs w:val="28"/>
        </w:rPr>
        <w:t>census level</w:t>
      </w:r>
      <w:r w:rsidR="005B0775" w:rsidRPr="00437CE3">
        <w:rPr>
          <w:b/>
          <w:bCs/>
          <w:sz w:val="24"/>
          <w:szCs w:val="28"/>
        </w:rPr>
        <w:t>)</w:t>
      </w:r>
    </w:p>
    <w:p w14:paraId="7AB7488A" w14:textId="5D2E6687" w:rsidR="00907814" w:rsidRPr="00437CE3" w:rsidRDefault="00907814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 xml:space="preserve">│ ├── </w:t>
      </w:r>
      <w:r w:rsidRPr="00437CE3">
        <w:rPr>
          <w:rFonts w:hint="eastAsia"/>
          <w:sz w:val="24"/>
          <w:szCs w:val="28"/>
        </w:rPr>
        <w:t>Sing</w:t>
      </w:r>
      <w:r w:rsidRPr="00437CE3">
        <w:rPr>
          <w:sz w:val="24"/>
          <w:szCs w:val="28"/>
        </w:rPr>
        <w:t>le dataset explorer</w:t>
      </w:r>
    </w:p>
    <w:p w14:paraId="6466C207" w14:textId="3A47B884" w:rsidR="00907814" w:rsidRPr="00437CE3" w:rsidRDefault="00907814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Multi-dataset explorer and analysis</w:t>
      </w:r>
      <w:r w:rsidR="005B0775" w:rsidRPr="00437CE3">
        <w:rPr>
          <w:rFonts w:hint="eastAsia"/>
          <w:sz w:val="24"/>
          <w:szCs w:val="28"/>
        </w:rPr>
        <w:t>（left</w:t>
      </w:r>
      <w:r w:rsidR="005B0775" w:rsidRPr="00437CE3">
        <w:rPr>
          <w:sz w:val="24"/>
          <w:szCs w:val="28"/>
        </w:rPr>
        <w:t xml:space="preserve">: </w:t>
      </w:r>
      <w:r w:rsidR="005B0775" w:rsidRPr="00437CE3">
        <w:rPr>
          <w:rFonts w:hint="eastAsia"/>
          <w:sz w:val="24"/>
          <w:szCs w:val="28"/>
        </w:rPr>
        <w:t>rental</w:t>
      </w:r>
      <w:r w:rsidR="005B0775" w:rsidRPr="00437CE3">
        <w:rPr>
          <w:sz w:val="24"/>
          <w:szCs w:val="28"/>
        </w:rPr>
        <w:t xml:space="preserve"> </w:t>
      </w:r>
      <w:r w:rsidR="005B0775" w:rsidRPr="00437CE3">
        <w:rPr>
          <w:rFonts w:hint="eastAsia"/>
          <w:sz w:val="24"/>
          <w:szCs w:val="28"/>
        </w:rPr>
        <w:t>+</w:t>
      </w:r>
      <w:r w:rsidR="005B0775" w:rsidRPr="00437CE3">
        <w:rPr>
          <w:sz w:val="24"/>
          <w:szCs w:val="28"/>
        </w:rPr>
        <w:t xml:space="preserve"> </w:t>
      </w:r>
      <w:r w:rsidR="005B0775" w:rsidRPr="00437CE3">
        <w:rPr>
          <w:rFonts w:hint="eastAsia"/>
          <w:sz w:val="24"/>
          <w:szCs w:val="28"/>
        </w:rPr>
        <w:t>right</w:t>
      </w:r>
      <w:r w:rsidR="005B0775" w:rsidRPr="00437CE3">
        <w:rPr>
          <w:sz w:val="24"/>
          <w:szCs w:val="28"/>
        </w:rPr>
        <w:t xml:space="preserve">: </w:t>
      </w:r>
      <w:r w:rsidR="005B0775" w:rsidRPr="00437CE3">
        <w:rPr>
          <w:rFonts w:hint="eastAsia"/>
          <w:sz w:val="24"/>
          <w:szCs w:val="28"/>
        </w:rPr>
        <w:t>context）</w:t>
      </w:r>
    </w:p>
    <w:p w14:paraId="1756DF0A" w14:textId="77777777" w:rsidR="00907814" w:rsidRPr="00437CE3" w:rsidRDefault="00907814" w:rsidP="00437CE3">
      <w:pPr>
        <w:spacing w:after="0" w:line="240" w:lineRule="auto"/>
        <w:rPr>
          <w:b/>
          <w:bCs/>
          <w:sz w:val="24"/>
          <w:szCs w:val="28"/>
        </w:rPr>
      </w:pPr>
    </w:p>
    <w:p w14:paraId="296329F2" w14:textId="77777777" w:rsidR="009B6790" w:rsidRPr="00437CE3" w:rsidRDefault="009B6790" w:rsidP="00437CE3">
      <w:pPr>
        <w:spacing w:after="0" w:line="240" w:lineRule="auto"/>
        <w:rPr>
          <w:b/>
          <w:bCs/>
          <w:sz w:val="24"/>
          <w:szCs w:val="28"/>
        </w:rPr>
      </w:pPr>
      <w:r w:rsidRPr="00437CE3">
        <w:rPr>
          <w:b/>
          <w:bCs/>
          <w:sz w:val="24"/>
          <w:szCs w:val="28"/>
        </w:rPr>
        <w:t>├── Research Modules</w:t>
      </w:r>
    </w:p>
    <w:p w14:paraId="5C4CF2F1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Gap Distribution</w:t>
      </w:r>
    </w:p>
    <w:p w14:paraId="0F10F314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Poverty Alignment</w:t>
      </w:r>
    </w:p>
    <w:p w14:paraId="1849EC7B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Opportunity Access</w:t>
      </w:r>
    </w:p>
    <w:p w14:paraId="6701F695" w14:textId="77777777" w:rsidR="009B6790" w:rsidRPr="000A0AF5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└── Policy Simulation</w:t>
      </w:r>
    </w:p>
    <w:p w14:paraId="19F6DAAE" w14:textId="77777777" w:rsidR="00907814" w:rsidRPr="00437CE3" w:rsidRDefault="00907814" w:rsidP="00437CE3">
      <w:pPr>
        <w:spacing w:after="0" w:line="240" w:lineRule="auto"/>
        <w:rPr>
          <w:sz w:val="24"/>
          <w:szCs w:val="28"/>
        </w:rPr>
      </w:pPr>
    </w:p>
    <w:p w14:paraId="515DB268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├── Compare Cities</w:t>
      </w:r>
    </w:p>
    <w:p w14:paraId="1292186D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├── Findings</w:t>
      </w:r>
    </w:p>
    <w:p w14:paraId="09BFBC82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├── Data &amp; Method</w:t>
      </w:r>
    </w:p>
    <w:p w14:paraId="1BAF6F77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└── Technical Documentation</w:t>
      </w:r>
    </w:p>
    <w:p w14:paraId="409E4821" w14:textId="77777777" w:rsidR="009B6790" w:rsidRDefault="009B6790" w:rsidP="00437CE3">
      <w:pPr>
        <w:spacing w:line="240" w:lineRule="auto"/>
      </w:pPr>
    </w:p>
    <w:p w14:paraId="73A6EF58" w14:textId="77777777" w:rsidR="00437CE3" w:rsidRDefault="00437CE3" w:rsidP="00437CE3">
      <w:pPr>
        <w:spacing w:line="240" w:lineRule="auto"/>
      </w:pPr>
    </w:p>
    <w:p w14:paraId="1275C3A9" w14:textId="7E2D2541" w:rsidR="009B6790" w:rsidRPr="004421B3" w:rsidRDefault="009B6790" w:rsidP="00437CE3">
      <w:pPr>
        <w:spacing w:line="240" w:lineRule="auto"/>
        <w:rPr>
          <w:b/>
          <w:bCs/>
          <w:sz w:val="32"/>
          <w:szCs w:val="36"/>
        </w:rPr>
      </w:pPr>
      <w:r w:rsidRPr="004421B3">
        <w:rPr>
          <w:rFonts w:ascii="Apple Color Emoji" w:hAnsi="Apple Color Emoji" w:cs="Apple Color Emoji"/>
          <w:b/>
          <w:bCs/>
          <w:sz w:val="32"/>
          <w:szCs w:val="36"/>
        </w:rPr>
        <w:t>1</w:t>
      </w:r>
      <w:r w:rsidRPr="004421B3">
        <w:rPr>
          <w:b/>
          <w:bCs/>
          <w:sz w:val="32"/>
          <w:szCs w:val="36"/>
        </w:rPr>
        <w:t xml:space="preserve"> Landing Page</w:t>
      </w:r>
    </w:p>
    <w:p w14:paraId="6DBF1BC1" w14:textId="23D4B3F3" w:rsidR="009B6790" w:rsidRDefault="009B6790" w:rsidP="00437CE3">
      <w:pPr>
        <w:spacing w:line="240" w:lineRule="auto"/>
      </w:pPr>
      <w:r>
        <w:t>Title:</w:t>
      </w:r>
    </w:p>
    <w:p w14:paraId="14D637F6" w14:textId="77777777" w:rsidR="009B6790" w:rsidRDefault="009B6790" w:rsidP="00437CE3">
      <w:pPr>
        <w:spacing w:line="240" w:lineRule="auto"/>
      </w:pPr>
      <w:r>
        <w:t>A National Interactive Housing Equity Platform</w:t>
      </w:r>
    </w:p>
    <w:p w14:paraId="601177EF" w14:textId="6C1B1214" w:rsidR="009B6790" w:rsidRDefault="009B6790" w:rsidP="00437CE3">
      <w:pPr>
        <w:spacing w:line="240" w:lineRule="auto"/>
      </w:pPr>
    </w:p>
    <w:p w14:paraId="1AE65742" w14:textId="42B23766" w:rsidR="009B6790" w:rsidRDefault="009B6790" w:rsidP="00437CE3">
      <w:pPr>
        <w:spacing w:line="240" w:lineRule="auto"/>
      </w:pPr>
      <w:r>
        <w:t>Website objective:</w:t>
      </w:r>
    </w:p>
    <w:p w14:paraId="54CBBEFF" w14:textId="331798CE" w:rsidR="009B6790" w:rsidRDefault="007928CF" w:rsidP="00437CE3">
      <w:pPr>
        <w:spacing w:line="240" w:lineRule="auto"/>
      </w:pPr>
      <w:r>
        <w:t xml:space="preserve">1 </w:t>
      </w:r>
      <w:r w:rsidR="009B6790">
        <w:t>A</w:t>
      </w:r>
      <w:r w:rsidR="009B6790">
        <w:rPr>
          <w:rFonts w:hint="eastAsia"/>
        </w:rPr>
        <w:t xml:space="preserve">ggregate data </w:t>
      </w:r>
      <w:proofErr w:type="gramStart"/>
      <w:r w:rsidR="009B6790">
        <w:rPr>
          <w:rFonts w:hint="eastAsia"/>
        </w:rPr>
        <w:t>sets</w:t>
      </w:r>
      <w:proofErr w:type="gramEnd"/>
      <w:r w:rsidR="009B6790">
        <w:rPr>
          <w:rFonts w:hint="eastAsia"/>
        </w:rPr>
        <w:t xml:space="preserve"> </w:t>
      </w:r>
      <w:r w:rsidR="009B6790">
        <w:t xml:space="preserve">about US rental subsidy and concerning local context </w:t>
      </w:r>
      <w:r w:rsidR="00B51510">
        <w:t>info.</w:t>
      </w:r>
    </w:p>
    <w:p w14:paraId="51C98F1C" w14:textId="63B5E0F4" w:rsidR="009B6790" w:rsidRDefault="007928CF" w:rsidP="00437CE3">
      <w:pPr>
        <w:spacing w:line="240" w:lineRule="auto"/>
      </w:pPr>
      <w:r>
        <w:t xml:space="preserve">2 </w:t>
      </w:r>
      <w:r w:rsidR="009B6790">
        <w:t>Explore rental markets and subsidy distribution across the U.S.</w:t>
      </w:r>
    </w:p>
    <w:p w14:paraId="2E6ACCCF" w14:textId="070EE7E7" w:rsidR="009B6790" w:rsidRPr="009B6790" w:rsidRDefault="007928CF" w:rsidP="00437CE3">
      <w:pPr>
        <w:spacing w:line="240" w:lineRule="auto"/>
      </w:pPr>
      <w:r>
        <w:t xml:space="preserve">3 </w:t>
      </w:r>
      <w:r w:rsidR="009B6790">
        <w:t>Identify spatial mismatches between rent and public support.</w:t>
      </w:r>
    </w:p>
    <w:p w14:paraId="523FDB7E" w14:textId="680EE3A7" w:rsidR="009B6790" w:rsidRDefault="007928CF" w:rsidP="00437CE3">
      <w:pPr>
        <w:spacing w:line="240" w:lineRule="auto"/>
      </w:pPr>
      <w:r>
        <w:t xml:space="preserve">4 </w:t>
      </w:r>
      <w:r w:rsidR="009B6790">
        <w:t>Investigate inequality patterns through focused research modules.</w:t>
      </w:r>
    </w:p>
    <w:p w14:paraId="76D456BF" w14:textId="784F419E" w:rsidR="009B6790" w:rsidRDefault="009B6790" w:rsidP="00437CE3">
      <w:pPr>
        <w:spacing w:line="240" w:lineRule="auto"/>
      </w:pPr>
    </w:p>
    <w:p w14:paraId="5FA11B9B" w14:textId="70E55D01" w:rsidR="007928CF" w:rsidRPr="007928CF" w:rsidRDefault="007928CF" w:rsidP="00437CE3">
      <w:pPr>
        <w:spacing w:line="240" w:lineRule="auto"/>
        <w:rPr>
          <w:b/>
          <w:bCs/>
        </w:rPr>
      </w:pPr>
      <w:r w:rsidRPr="007928CF">
        <w:rPr>
          <w:b/>
          <w:bCs/>
        </w:rPr>
        <w:t>Instructions: How to use the Website</w:t>
      </w:r>
    </w:p>
    <w:p w14:paraId="62DA8A42" w14:textId="77777777" w:rsidR="00437CE3" w:rsidRPr="009B6790" w:rsidRDefault="00437CE3" w:rsidP="00437CE3">
      <w:pPr>
        <w:spacing w:line="240" w:lineRule="auto"/>
      </w:pPr>
    </w:p>
    <w:p w14:paraId="1992ADA7" w14:textId="37EBF21D" w:rsidR="009B6790" w:rsidRPr="004421B3" w:rsidRDefault="004421B3" w:rsidP="00437CE3">
      <w:pPr>
        <w:spacing w:line="240" w:lineRule="auto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 xml:space="preserve">2 </w:t>
      </w:r>
      <w:r w:rsidR="009B6790" w:rsidRPr="004421B3">
        <w:rPr>
          <w:b/>
          <w:bCs/>
          <w:sz w:val="36"/>
          <w:szCs w:val="40"/>
        </w:rPr>
        <w:t>Explore the Map</w:t>
      </w:r>
    </w:p>
    <w:p w14:paraId="055EFE4E" w14:textId="77777777" w:rsidR="00440CE5" w:rsidRDefault="00440CE5" w:rsidP="00437CE3">
      <w:pPr>
        <w:spacing w:line="240" w:lineRule="auto"/>
      </w:pPr>
    </w:p>
    <w:p w14:paraId="7E1296B7" w14:textId="22BC9101" w:rsidR="009B6790" w:rsidRDefault="009B6790" w:rsidP="00437CE3">
      <w:pPr>
        <w:spacing w:line="240" w:lineRule="auto"/>
      </w:pPr>
      <w:r>
        <w:t>Interactive Data Explorer</w:t>
      </w:r>
    </w:p>
    <w:p w14:paraId="5CA78380" w14:textId="77777777" w:rsidR="00440CE5" w:rsidRDefault="00440CE5" w:rsidP="00437CE3">
      <w:pPr>
        <w:spacing w:line="240" w:lineRule="auto"/>
      </w:pPr>
    </w:p>
    <w:p w14:paraId="3098064A" w14:textId="77777777" w:rsidR="00440CE5" w:rsidRDefault="00440CE5" w:rsidP="00437CE3">
      <w:pPr>
        <w:spacing w:line="240" w:lineRule="auto"/>
      </w:pPr>
      <w:r w:rsidRPr="00440CE5">
        <w:rPr>
          <w:b/>
          <w:bCs/>
          <w:sz w:val="24"/>
          <w:szCs w:val="28"/>
        </w:rPr>
        <w:t>LEFT</w:t>
      </w:r>
      <w:r>
        <w:t xml:space="preserve"> </w:t>
      </w:r>
    </w:p>
    <w:p w14:paraId="289E219E" w14:textId="4EE7E063" w:rsidR="009B6790" w:rsidRDefault="00440CE5" w:rsidP="00437CE3">
      <w:pPr>
        <w:spacing w:line="240" w:lineRule="auto"/>
        <w:ind w:firstLine="420"/>
      </w:pPr>
      <w:r>
        <w:rPr>
          <w:rFonts w:hint="eastAsia"/>
        </w:rPr>
        <w:t>navbar</w:t>
      </w:r>
      <w:r w:rsidR="009B6790">
        <w:t xml:space="preserve"> — Controls</w:t>
      </w:r>
    </w:p>
    <w:p w14:paraId="557C8031" w14:textId="77777777" w:rsidR="009B6790" w:rsidRDefault="009B6790" w:rsidP="00437CE3">
      <w:pPr>
        <w:spacing w:line="240" w:lineRule="auto"/>
        <w:ind w:firstLine="420"/>
      </w:pPr>
      <w:r w:rsidRPr="00440CE5">
        <w:rPr>
          <w:b/>
          <w:bCs/>
        </w:rPr>
        <w:t>Geography:</w:t>
      </w:r>
      <w:r>
        <w:t xml:space="preserve"> National / Metro</w:t>
      </w:r>
    </w:p>
    <w:p w14:paraId="71198DD7" w14:textId="1EA17B46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Year</w:t>
      </w:r>
    </w:p>
    <w:p w14:paraId="0BA3109C" w14:textId="003C2699" w:rsidR="009B6790" w:rsidRDefault="009B6790" w:rsidP="00437CE3">
      <w:pPr>
        <w:spacing w:line="240" w:lineRule="auto"/>
        <w:ind w:firstLine="420"/>
      </w:pPr>
      <w:r w:rsidRPr="00440CE5">
        <w:rPr>
          <w:b/>
          <w:bCs/>
        </w:rPr>
        <w:t xml:space="preserve">Rent source </w:t>
      </w:r>
      <w:r>
        <w:t>(ACS / Zillow)</w:t>
      </w:r>
    </w:p>
    <w:p w14:paraId="103BACFC" w14:textId="216CB0E0" w:rsidR="00440CE5" w:rsidRDefault="009B6790" w:rsidP="00437CE3">
      <w:pPr>
        <w:spacing w:line="240" w:lineRule="auto"/>
        <w:ind w:firstLine="420"/>
      </w:pPr>
      <w:r w:rsidRPr="00440CE5">
        <w:rPr>
          <w:b/>
          <w:bCs/>
        </w:rPr>
        <w:t>Subsidy type</w:t>
      </w:r>
      <w:r>
        <w:t xml:space="preserve"> (FMR / SAFMR)</w:t>
      </w:r>
    </w:p>
    <w:p w14:paraId="455E245C" w14:textId="5C6801A2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Variable selector:</w:t>
      </w:r>
    </w:p>
    <w:p w14:paraId="3D2F0319" w14:textId="7D0700D6" w:rsidR="009B6790" w:rsidRDefault="009B6790" w:rsidP="00437CE3">
      <w:pPr>
        <w:spacing w:line="240" w:lineRule="auto"/>
        <w:ind w:left="420" w:firstLine="420"/>
      </w:pPr>
      <w:r>
        <w:t>Market Rent</w:t>
      </w:r>
    </w:p>
    <w:p w14:paraId="5FB76722" w14:textId="35D9BBD1" w:rsidR="009B6790" w:rsidRDefault="009B6790" w:rsidP="00437CE3">
      <w:pPr>
        <w:spacing w:line="240" w:lineRule="auto"/>
        <w:ind w:left="420" w:firstLine="420"/>
      </w:pPr>
      <w:r>
        <w:t>Subsidy Level</w:t>
      </w:r>
    </w:p>
    <w:p w14:paraId="046A11A1" w14:textId="7EE51814" w:rsidR="009B6790" w:rsidRDefault="009B6790" w:rsidP="00437CE3">
      <w:pPr>
        <w:spacing w:line="240" w:lineRule="auto"/>
        <w:ind w:left="420" w:firstLine="420"/>
      </w:pPr>
      <w:r>
        <w:t>Affordability Gap</w:t>
      </w:r>
    </w:p>
    <w:p w14:paraId="6203E90F" w14:textId="7A89433B" w:rsidR="009B6790" w:rsidRDefault="009B6790" w:rsidP="00437CE3">
      <w:pPr>
        <w:spacing w:line="240" w:lineRule="auto"/>
        <w:ind w:firstLine="420"/>
      </w:pPr>
      <w:r>
        <w:lastRenderedPageBreak/>
        <w:t>Subsidy-to-Rent Ratio</w:t>
      </w:r>
    </w:p>
    <w:p w14:paraId="5E32999A" w14:textId="4A5D5B6D" w:rsidR="009B6790" w:rsidRDefault="009B6790" w:rsidP="00437CE3">
      <w:pPr>
        <w:spacing w:line="240" w:lineRule="auto"/>
        <w:ind w:firstLine="420"/>
      </w:pPr>
      <w:r>
        <w:t>Poverty Rate</w:t>
      </w:r>
    </w:p>
    <w:p w14:paraId="563B9943" w14:textId="77777777" w:rsidR="009B6790" w:rsidRDefault="009B6790" w:rsidP="00437CE3">
      <w:pPr>
        <w:spacing w:line="240" w:lineRule="auto"/>
        <w:ind w:firstLine="420"/>
      </w:pPr>
      <w:r>
        <w:t>Voucher Density</w:t>
      </w:r>
    </w:p>
    <w:p w14:paraId="5AA710A6" w14:textId="77777777" w:rsidR="00102CA4" w:rsidRDefault="00102CA4" w:rsidP="00437CE3">
      <w:pPr>
        <w:spacing w:line="240" w:lineRule="auto"/>
        <w:ind w:firstLine="420"/>
      </w:pPr>
    </w:p>
    <w:p w14:paraId="34AF1295" w14:textId="77777777" w:rsidR="00102CA4" w:rsidRPr="00102CA4" w:rsidRDefault="00102CA4" w:rsidP="00437CE3">
      <w:pPr>
        <w:spacing w:line="240" w:lineRule="auto"/>
        <w:rPr>
          <w:b/>
          <w:bCs/>
          <w:sz w:val="28"/>
          <w:szCs w:val="32"/>
        </w:rPr>
      </w:pPr>
      <w:r w:rsidRPr="00102CA4">
        <w:rPr>
          <w:b/>
          <w:bCs/>
          <w:sz w:val="28"/>
          <w:szCs w:val="32"/>
        </w:rPr>
        <w:t>Single dataset explorer</w:t>
      </w:r>
    </w:p>
    <w:p w14:paraId="3597B8E4" w14:textId="4F0795F5" w:rsidR="009B6790" w:rsidRPr="00440CE5" w:rsidRDefault="00440CE5" w:rsidP="00437CE3">
      <w:pPr>
        <w:spacing w:line="240" w:lineRule="auto"/>
        <w:rPr>
          <w:b/>
          <w:bCs/>
        </w:rPr>
      </w:pPr>
      <w:r w:rsidRPr="00440CE5">
        <w:rPr>
          <w:b/>
          <w:bCs/>
        </w:rPr>
        <w:t>MID</w:t>
      </w:r>
      <w:r w:rsidR="009B6790" w:rsidRPr="00440CE5">
        <w:rPr>
          <w:b/>
          <w:bCs/>
        </w:rPr>
        <w:t xml:space="preserve"> — Map</w:t>
      </w:r>
    </w:p>
    <w:p w14:paraId="52A5567E" w14:textId="77777777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ZIP-level choropleth</w:t>
      </w:r>
    </w:p>
    <w:p w14:paraId="4CA44C36" w14:textId="274D96CD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Hover tooltip:</w:t>
      </w:r>
    </w:p>
    <w:p w14:paraId="3B8FE82F" w14:textId="3402EF0B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Rent</w:t>
      </w:r>
    </w:p>
    <w:p w14:paraId="7EB5081E" w14:textId="2AA001D7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Subsidy</w:t>
      </w:r>
    </w:p>
    <w:p w14:paraId="23570D5F" w14:textId="577371A4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Gap</w:t>
      </w:r>
    </w:p>
    <w:p w14:paraId="1642381F" w14:textId="77777777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Voucher coverage</w:t>
      </w:r>
    </w:p>
    <w:p w14:paraId="6D47AB61" w14:textId="77777777" w:rsidR="00102CA4" w:rsidRPr="00440CE5" w:rsidRDefault="00102CA4" w:rsidP="00437CE3">
      <w:pPr>
        <w:spacing w:line="240" w:lineRule="auto"/>
        <w:rPr>
          <w:b/>
          <w:bCs/>
        </w:rPr>
      </w:pPr>
    </w:p>
    <w:p w14:paraId="0EA73971" w14:textId="4D431C54" w:rsidR="009B6790" w:rsidRDefault="00440CE5" w:rsidP="00437CE3">
      <w:pPr>
        <w:spacing w:line="240" w:lineRule="auto"/>
      </w:pPr>
      <w:r w:rsidRPr="00440CE5">
        <w:rPr>
          <w:b/>
          <w:bCs/>
        </w:rPr>
        <w:t>Right</w:t>
      </w:r>
      <w:r w:rsidR="009B6790">
        <w:t xml:space="preserve"> </w:t>
      </w:r>
      <w:r w:rsidR="009B6790" w:rsidRPr="00440CE5">
        <w:rPr>
          <w:b/>
          <w:bCs/>
        </w:rPr>
        <w:t>— Data Profile Panel</w:t>
      </w:r>
    </w:p>
    <w:p w14:paraId="5B54050E" w14:textId="6B7888DC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Neighborhood Profile:</w:t>
      </w:r>
    </w:p>
    <w:p w14:paraId="20585F95" w14:textId="0A274EF8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Median Rent</w:t>
      </w:r>
    </w:p>
    <w:p w14:paraId="2E9B2BEA" w14:textId="210D3AEA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SAFMR</w:t>
      </w:r>
    </w:p>
    <w:p w14:paraId="4FB20BDF" w14:textId="1399ED0A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Gap</w:t>
      </w:r>
    </w:p>
    <w:p w14:paraId="13EF4902" w14:textId="13275DCB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Poverty</w:t>
      </w:r>
    </w:p>
    <w:p w14:paraId="235F2FE4" w14:textId="68460152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Race composition</w:t>
      </w:r>
    </w:p>
    <w:p w14:paraId="11CED1F8" w14:textId="60AD990E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Opportunity proxy</w:t>
      </w:r>
    </w:p>
    <w:p w14:paraId="4659D582" w14:textId="77777777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Mini trend chart</w:t>
      </w:r>
    </w:p>
    <w:p w14:paraId="7F60C1D3" w14:textId="22A2965D" w:rsidR="009B6790" w:rsidRPr="00102CA4" w:rsidRDefault="00102CA4" w:rsidP="00437CE3">
      <w:pPr>
        <w:spacing w:line="240" w:lineRule="auto"/>
        <w:rPr>
          <w:b/>
          <w:bCs/>
        </w:rPr>
      </w:pPr>
      <w:r w:rsidRPr="00102CA4">
        <w:rPr>
          <w:b/>
          <w:bCs/>
        </w:rPr>
        <w:tab/>
      </w:r>
    </w:p>
    <w:p w14:paraId="3DF8C78B" w14:textId="2B212307" w:rsidR="009B6790" w:rsidRPr="00102CA4" w:rsidRDefault="00102CA4" w:rsidP="00437CE3">
      <w:pPr>
        <w:spacing w:line="240" w:lineRule="auto"/>
        <w:rPr>
          <w:b/>
          <w:bCs/>
          <w:color w:val="404040" w:themeColor="text1" w:themeTint="BF"/>
        </w:rPr>
      </w:pPr>
      <w:r w:rsidRPr="00102CA4">
        <w:rPr>
          <w:b/>
          <w:bCs/>
          <w:color w:val="404040" w:themeColor="text1" w:themeTint="BF"/>
        </w:rPr>
        <w:t>bottom</w:t>
      </w:r>
      <w:r w:rsidR="009B6790" w:rsidRPr="00102CA4">
        <w:rPr>
          <w:b/>
          <w:bCs/>
          <w:color w:val="404040" w:themeColor="text1" w:themeTint="BF"/>
        </w:rPr>
        <w:t xml:space="preserve"> — Summary Metrics</w:t>
      </w:r>
    </w:p>
    <w:p w14:paraId="0C0BFE22" w14:textId="77777777" w:rsidR="009B6790" w:rsidRDefault="009B6790" w:rsidP="00437CE3">
      <w:pPr>
        <w:spacing w:line="240" w:lineRule="auto"/>
      </w:pPr>
    </w:p>
    <w:p w14:paraId="6A724B87" w14:textId="5DFF2A43" w:rsidR="009B6790" w:rsidRPr="00102CA4" w:rsidRDefault="009B6790" w:rsidP="00437CE3">
      <w:pPr>
        <w:spacing w:line="240" w:lineRule="auto"/>
        <w:rPr>
          <w:b/>
          <w:bCs/>
        </w:rPr>
      </w:pPr>
      <w:r w:rsidRPr="00102CA4">
        <w:rPr>
          <w:b/>
          <w:bCs/>
        </w:rPr>
        <w:t>% ZIP with subsidy below rent</w:t>
      </w:r>
      <w:r w:rsidR="00102CA4">
        <w:rPr>
          <w:b/>
          <w:bCs/>
        </w:rPr>
        <w:t xml:space="preserve">, </w:t>
      </w:r>
      <w:r w:rsidRPr="00102CA4">
        <w:rPr>
          <w:b/>
          <w:bCs/>
        </w:rPr>
        <w:t>Mean affordability gap</w:t>
      </w:r>
      <w:r w:rsidR="00102CA4">
        <w:rPr>
          <w:b/>
          <w:bCs/>
        </w:rPr>
        <w:t xml:space="preserve">, </w:t>
      </w:r>
      <w:r w:rsidRPr="00102CA4">
        <w:rPr>
          <w:b/>
          <w:bCs/>
        </w:rPr>
        <w:t>National inequality index</w:t>
      </w:r>
    </w:p>
    <w:p w14:paraId="4C129692" w14:textId="7B4186B4" w:rsidR="009B6790" w:rsidRDefault="009B6790" w:rsidP="00437CE3">
      <w:pPr>
        <w:spacing w:line="240" w:lineRule="auto"/>
        <w:rPr>
          <w:b/>
          <w:bCs/>
        </w:rPr>
      </w:pPr>
      <w:r w:rsidRPr="00102CA4">
        <w:rPr>
          <w:b/>
          <w:bCs/>
        </w:rPr>
        <w:t>Correlation: gap vs poverty</w:t>
      </w:r>
    </w:p>
    <w:p w14:paraId="3FB54BF9" w14:textId="77777777" w:rsidR="00102CA4" w:rsidRDefault="00102CA4" w:rsidP="00437CE3">
      <w:pPr>
        <w:spacing w:line="240" w:lineRule="auto"/>
        <w:rPr>
          <w:b/>
          <w:bCs/>
        </w:rPr>
      </w:pPr>
    </w:p>
    <w:p w14:paraId="419D7646" w14:textId="77777777" w:rsidR="00102CA4" w:rsidRPr="00102CA4" w:rsidRDefault="00102CA4" w:rsidP="00437CE3">
      <w:pPr>
        <w:spacing w:line="240" w:lineRule="auto"/>
        <w:rPr>
          <w:b/>
          <w:bCs/>
        </w:rPr>
      </w:pPr>
    </w:p>
    <w:p w14:paraId="7E7EB751" w14:textId="06AE045A" w:rsidR="009B6790" w:rsidRPr="004421B3" w:rsidRDefault="004421B3" w:rsidP="00437CE3">
      <w:pPr>
        <w:spacing w:line="240" w:lineRule="auto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lastRenderedPageBreak/>
        <w:t xml:space="preserve">3 </w:t>
      </w:r>
      <w:r w:rsidR="009B6790" w:rsidRPr="004421B3">
        <w:rPr>
          <w:b/>
          <w:bCs/>
          <w:sz w:val="32"/>
          <w:szCs w:val="36"/>
        </w:rPr>
        <w:t>From Exploration to Questions</w:t>
      </w:r>
    </w:p>
    <w:p w14:paraId="7A5EE340" w14:textId="41E1CECB" w:rsidR="009B6790" w:rsidRPr="004421B3" w:rsidRDefault="009B6790" w:rsidP="00437CE3">
      <w:pPr>
        <w:spacing w:line="240" w:lineRule="auto"/>
        <w:rPr>
          <w:b/>
          <w:bCs/>
        </w:rPr>
      </w:pPr>
      <w:r w:rsidRPr="004421B3">
        <w:rPr>
          <w:b/>
          <w:bCs/>
        </w:rPr>
        <w:t>“Key Patterns Observed”</w:t>
      </w:r>
    </w:p>
    <w:p w14:paraId="48A12599" w14:textId="40032EEE" w:rsidR="009B6790" w:rsidRDefault="00437CE3" w:rsidP="00437CE3">
      <w:pPr>
        <w:spacing w:line="240" w:lineRule="auto"/>
      </w:pPr>
      <w:proofErr w:type="gramStart"/>
      <w:r>
        <w:t>1:</w:t>
      </w:r>
      <w:r w:rsidR="009B6790">
        <w:t>High</w:t>
      </w:r>
      <w:proofErr w:type="gramEnd"/>
      <w:r w:rsidR="009B6790">
        <w:t>-rent coastal ZIPs show larger gaps</w:t>
      </w:r>
    </w:p>
    <w:p w14:paraId="618E6C9E" w14:textId="1EAE17A9" w:rsidR="009B6790" w:rsidRDefault="00437CE3" w:rsidP="00437CE3">
      <w:pPr>
        <w:spacing w:line="240" w:lineRule="auto"/>
      </w:pPr>
      <w:proofErr w:type="gramStart"/>
      <w:r>
        <w:t>2:</w:t>
      </w:r>
      <w:r w:rsidR="009B6790">
        <w:t>Some</w:t>
      </w:r>
      <w:proofErr w:type="gramEnd"/>
      <w:r w:rsidR="009B6790">
        <w:t xml:space="preserve"> low-income areas receive relatively aligned subsidy</w:t>
      </w:r>
    </w:p>
    <w:p w14:paraId="3A7478F9" w14:textId="03D3E74B" w:rsidR="009B6790" w:rsidRPr="00437CE3" w:rsidRDefault="00437CE3" w:rsidP="00437CE3">
      <w:pPr>
        <w:spacing w:line="240" w:lineRule="auto"/>
      </w:pPr>
      <w:proofErr w:type="gramStart"/>
      <w:r>
        <w:t>3:</w:t>
      </w:r>
      <w:r w:rsidR="009B6790">
        <w:t>Opportunity</w:t>
      </w:r>
      <w:proofErr w:type="gramEnd"/>
      <w:r w:rsidR="009B6790">
        <w:t>-rich suburbs show limited voucher coverage</w:t>
      </w:r>
    </w:p>
    <w:p w14:paraId="7CCB4DF5" w14:textId="743C89E3" w:rsidR="009B6790" w:rsidRDefault="009B6790" w:rsidP="00437CE3">
      <w:pPr>
        <w:spacing w:line="240" w:lineRule="auto"/>
      </w:pPr>
      <w:r>
        <w:t xml:space="preserve">These patterns motivate deeper </w:t>
      </w:r>
      <w:proofErr w:type="gramStart"/>
      <w:r>
        <w:t>investigation.</w:t>
      </w:r>
      <w:r w:rsidR="00437CE3">
        <w:t>_</w:t>
      </w:r>
      <w:proofErr w:type="gramEnd"/>
      <w:r w:rsidR="00437CE3">
        <w:t>-----</w:t>
      </w:r>
      <w:r w:rsidR="00437CE3">
        <w:sym w:font="Wingdings" w:char="F0E0"/>
      </w:r>
      <w:r w:rsidR="00437CE3">
        <w:t xml:space="preserve"> </w:t>
      </w:r>
      <w:r w:rsidR="00437CE3" w:rsidRPr="00437CE3">
        <w:rPr>
          <w:b/>
          <w:bCs/>
          <w:sz w:val="24"/>
          <w:szCs w:val="28"/>
        </w:rPr>
        <w:t>lead to research modules</w:t>
      </w:r>
    </w:p>
    <w:p w14:paraId="1FB0AB9E" w14:textId="77777777" w:rsidR="00437CE3" w:rsidRDefault="00437CE3" w:rsidP="00437CE3">
      <w:pPr>
        <w:spacing w:line="240" w:lineRule="auto"/>
      </w:pPr>
    </w:p>
    <w:p w14:paraId="2AD142F1" w14:textId="434C95FC" w:rsidR="009B6790" w:rsidRPr="007A1315" w:rsidRDefault="009B6790" w:rsidP="00437CE3">
      <w:pPr>
        <w:spacing w:line="240" w:lineRule="auto"/>
        <w:rPr>
          <w:b/>
          <w:bCs/>
          <w:sz w:val="28"/>
          <w:szCs w:val="32"/>
        </w:rPr>
      </w:pPr>
      <w:r w:rsidRPr="004421B3">
        <w:rPr>
          <w:b/>
          <w:bCs/>
          <w:sz w:val="28"/>
          <w:szCs w:val="32"/>
        </w:rPr>
        <w:t>Explore Research Modules</w:t>
      </w:r>
    </w:p>
    <w:p w14:paraId="3901E34E" w14:textId="77777777" w:rsidR="009B6790" w:rsidRPr="004421B3" w:rsidRDefault="009B6790" w:rsidP="00437CE3">
      <w:pPr>
        <w:spacing w:line="240" w:lineRule="auto"/>
        <w:rPr>
          <w:b/>
          <w:bCs/>
        </w:rPr>
      </w:pPr>
    </w:p>
    <w:p w14:paraId="1879F351" w14:textId="77777777" w:rsidR="009B6790" w:rsidRPr="004421B3" w:rsidRDefault="009B6790" w:rsidP="00437CE3">
      <w:pPr>
        <w:spacing w:line="240" w:lineRule="auto"/>
        <w:rPr>
          <w:b/>
          <w:bCs/>
        </w:rPr>
      </w:pPr>
      <w:r w:rsidRPr="004421B3">
        <w:rPr>
          <w:b/>
          <w:bCs/>
        </w:rPr>
        <w:t>Module 1 — Affordability Gap Distribution</w:t>
      </w:r>
    </w:p>
    <w:p w14:paraId="312E2C6F" w14:textId="77777777" w:rsidR="009B6790" w:rsidRDefault="009B6790" w:rsidP="00437CE3">
      <w:pPr>
        <w:spacing w:line="240" w:lineRule="auto"/>
      </w:pPr>
    </w:p>
    <w:p w14:paraId="5C4CBC2C" w14:textId="2C6597AC" w:rsidR="009B6790" w:rsidRDefault="009B6790" w:rsidP="00437CE3">
      <w:pPr>
        <w:spacing w:line="240" w:lineRule="auto"/>
      </w:pPr>
      <w:r>
        <w:t>How widespread is the mismatch?</w:t>
      </w:r>
    </w:p>
    <w:p w14:paraId="38CC9493" w14:textId="1B6CA937" w:rsidR="007928CF" w:rsidRDefault="004421B3" w:rsidP="00437CE3">
      <w:pPr>
        <w:spacing w:line="240" w:lineRule="auto"/>
      </w:pPr>
      <w:r>
        <w:t xml:space="preserve">Content: </w:t>
      </w:r>
      <w:r w:rsidR="009B6790">
        <w:t>Gap distribution histogram</w:t>
      </w:r>
      <w:r>
        <w:t xml:space="preserve">, </w:t>
      </w:r>
      <w:r w:rsidR="009B6790">
        <w:t>Gap by rent percentile</w:t>
      </w:r>
      <w:r>
        <w:t>,</w:t>
      </w:r>
      <w:r w:rsidR="007A1315">
        <w:t xml:space="preserve"> </w:t>
      </w:r>
      <w:r w:rsidR="009B6790">
        <w:t>Gap by metro</w:t>
      </w:r>
      <w:r w:rsidR="007A1315">
        <w:t xml:space="preserve">, </w:t>
      </w:r>
      <w:r w:rsidR="009B6790">
        <w:t>% ZIP with negative gap</w:t>
      </w:r>
    </w:p>
    <w:p w14:paraId="67F6FCC2" w14:textId="10C94BBB" w:rsidR="007928CF" w:rsidRDefault="007928CF" w:rsidP="00437CE3">
      <w:pPr>
        <w:spacing w:line="240" w:lineRule="auto"/>
      </w:pPr>
      <w:r>
        <w:t xml:space="preserve">Also interactive, with a specific region as sample, users can also </w:t>
      </w:r>
      <w:proofErr w:type="gramStart"/>
      <w:r>
        <w:t>chose</w:t>
      </w:r>
      <w:proofErr w:type="gramEnd"/>
      <w:r>
        <w:t xml:space="preserve"> the region they want to put it under the research topic and run the analysis.</w:t>
      </w:r>
    </w:p>
    <w:p w14:paraId="4927E5A7" w14:textId="77777777" w:rsidR="009B6790" w:rsidRPr="007928CF" w:rsidRDefault="009B6790" w:rsidP="00437CE3">
      <w:pPr>
        <w:spacing w:line="240" w:lineRule="auto"/>
      </w:pPr>
    </w:p>
    <w:p w14:paraId="58E7DE7B" w14:textId="47837397" w:rsidR="009B6790" w:rsidRPr="004421B3" w:rsidRDefault="004421B3" w:rsidP="00437CE3">
      <w:pPr>
        <w:spacing w:line="240" w:lineRule="auto"/>
        <w:rPr>
          <w:b/>
          <w:bCs/>
        </w:rPr>
      </w:pPr>
      <w:r w:rsidRPr="004421B3">
        <w:rPr>
          <w:b/>
          <w:bCs/>
        </w:rPr>
        <w:t>Output:</w:t>
      </w:r>
    </w:p>
    <w:p w14:paraId="3A5D8E20" w14:textId="1A1ED888" w:rsidR="009B6790" w:rsidRDefault="007A1315" w:rsidP="00437CE3">
      <w:pPr>
        <w:spacing w:line="240" w:lineRule="auto"/>
      </w:pPr>
      <w:r>
        <w:t xml:space="preserve">A dashboard of </w:t>
      </w:r>
      <w:r w:rsidR="009B6790">
        <w:t>Structural summary</w:t>
      </w:r>
      <w:r>
        <w:t xml:space="preserve">  </w:t>
      </w:r>
    </w:p>
    <w:p w14:paraId="674D0A85" w14:textId="3BCFC97D" w:rsidR="009B6790" w:rsidRDefault="009B6790" w:rsidP="00437CE3">
      <w:pPr>
        <w:spacing w:line="240" w:lineRule="auto"/>
      </w:pPr>
      <w:r>
        <w:t>National vs regional variation</w:t>
      </w:r>
    </w:p>
    <w:p w14:paraId="7B28D00E" w14:textId="77777777" w:rsidR="004421B3" w:rsidRDefault="004421B3" w:rsidP="00437CE3">
      <w:pPr>
        <w:spacing w:line="240" w:lineRule="auto"/>
      </w:pPr>
    </w:p>
    <w:p w14:paraId="11997EB0" w14:textId="77777777" w:rsidR="009B6790" w:rsidRPr="004421B3" w:rsidRDefault="009B6790" w:rsidP="00437CE3">
      <w:pPr>
        <w:spacing w:line="240" w:lineRule="auto"/>
        <w:rPr>
          <w:b/>
          <w:bCs/>
        </w:rPr>
      </w:pPr>
      <w:r w:rsidRPr="004421B3">
        <w:rPr>
          <w:b/>
          <w:bCs/>
        </w:rPr>
        <w:t>Module 2 — Subsidy &amp; Poverty Alignment</w:t>
      </w:r>
    </w:p>
    <w:p w14:paraId="6DDDC452" w14:textId="77777777" w:rsidR="009B6790" w:rsidRDefault="009B6790" w:rsidP="00437CE3">
      <w:pPr>
        <w:spacing w:line="240" w:lineRule="auto"/>
      </w:pPr>
    </w:p>
    <w:p w14:paraId="6FC165F0" w14:textId="77777777" w:rsidR="009B6790" w:rsidRDefault="009B6790" w:rsidP="00437CE3">
      <w:pPr>
        <w:spacing w:line="240" w:lineRule="auto"/>
      </w:pPr>
      <w:r>
        <w:t>Is subsidy aligned with socioeconomic need?</w:t>
      </w:r>
    </w:p>
    <w:p w14:paraId="4D0F7058" w14:textId="77777777" w:rsidR="009B6790" w:rsidRDefault="009B6790" w:rsidP="00437CE3">
      <w:pPr>
        <w:spacing w:line="240" w:lineRule="auto"/>
      </w:pPr>
    </w:p>
    <w:p w14:paraId="47BA8C63" w14:textId="7517C0C7" w:rsidR="009B6790" w:rsidRDefault="009B6790" w:rsidP="00437CE3">
      <w:pPr>
        <w:spacing w:line="240" w:lineRule="auto"/>
      </w:pPr>
      <w:r>
        <w:t>Correlation: subsidy vs poverty</w:t>
      </w:r>
    </w:p>
    <w:p w14:paraId="5AA89BD6" w14:textId="71CD8943" w:rsidR="009B6790" w:rsidRDefault="007928CF" w:rsidP="00437CE3">
      <w:pPr>
        <w:spacing w:line="240" w:lineRule="auto"/>
      </w:pPr>
      <w:r>
        <w:t xml:space="preserve">OLS </w:t>
      </w:r>
      <w:r w:rsidR="009B6790">
        <w:t>Regression</w:t>
      </w:r>
      <w:r>
        <w:t xml:space="preserve"> model</w:t>
      </w:r>
    </w:p>
    <w:p w14:paraId="116F53D6" w14:textId="77777777" w:rsidR="009B6790" w:rsidRDefault="009B6790" w:rsidP="00437CE3">
      <w:pPr>
        <w:spacing w:line="240" w:lineRule="auto"/>
      </w:pPr>
    </w:p>
    <w:p w14:paraId="6D45F203" w14:textId="156B01DA" w:rsidR="009B6790" w:rsidRDefault="009B6790" w:rsidP="00437CE3">
      <w:pPr>
        <w:spacing w:line="240" w:lineRule="auto"/>
      </w:pPr>
      <w:r>
        <w:lastRenderedPageBreak/>
        <w:t>Decile comparison</w:t>
      </w:r>
    </w:p>
    <w:p w14:paraId="2F625CD8" w14:textId="77777777" w:rsidR="009B6790" w:rsidRDefault="009B6790" w:rsidP="00437CE3">
      <w:pPr>
        <w:spacing w:line="240" w:lineRule="auto"/>
      </w:pPr>
      <w:r>
        <w:t>Spatial clustering</w:t>
      </w:r>
    </w:p>
    <w:p w14:paraId="6B9098C4" w14:textId="77777777" w:rsidR="009B6790" w:rsidRDefault="009B6790" w:rsidP="00437CE3">
      <w:pPr>
        <w:spacing w:line="240" w:lineRule="auto"/>
      </w:pPr>
    </w:p>
    <w:p w14:paraId="2541904A" w14:textId="61F2565E" w:rsidR="009B6790" w:rsidRDefault="007928CF" w:rsidP="00437CE3">
      <w:pPr>
        <w:spacing w:line="240" w:lineRule="auto"/>
      </w:pPr>
      <w:r>
        <w:t>Output:</w:t>
      </w:r>
    </w:p>
    <w:p w14:paraId="5F492EBD" w14:textId="77777777" w:rsidR="009B6790" w:rsidRDefault="009B6790" w:rsidP="00437CE3">
      <w:pPr>
        <w:spacing w:line="240" w:lineRule="auto"/>
      </w:pPr>
    </w:p>
    <w:p w14:paraId="4024AD5E" w14:textId="28E83BC7" w:rsidR="009B6790" w:rsidRDefault="009B6790" w:rsidP="00437CE3">
      <w:pPr>
        <w:spacing w:line="240" w:lineRule="auto"/>
      </w:pPr>
      <w:r>
        <w:t>Misalignment zones</w:t>
      </w:r>
    </w:p>
    <w:p w14:paraId="5A1BD68C" w14:textId="77777777" w:rsidR="009B6790" w:rsidRDefault="009B6790" w:rsidP="00437CE3">
      <w:pPr>
        <w:spacing w:line="240" w:lineRule="auto"/>
      </w:pPr>
      <w:r>
        <w:t>Over-subsidized vs under-subsidized areas</w:t>
      </w:r>
    </w:p>
    <w:p w14:paraId="7902AC2C" w14:textId="77777777" w:rsidR="009B6790" w:rsidRDefault="009B6790" w:rsidP="00437CE3">
      <w:pPr>
        <w:spacing w:line="240" w:lineRule="auto"/>
      </w:pPr>
    </w:p>
    <w:p w14:paraId="769402BA" w14:textId="77777777" w:rsidR="009B6790" w:rsidRPr="007928CF" w:rsidRDefault="009B6790" w:rsidP="00437CE3">
      <w:pPr>
        <w:spacing w:line="240" w:lineRule="auto"/>
        <w:rPr>
          <w:b/>
          <w:bCs/>
        </w:rPr>
      </w:pPr>
      <w:r w:rsidRPr="007928CF">
        <w:rPr>
          <w:b/>
          <w:bCs/>
        </w:rPr>
        <w:t>Module 3 — Opportunity &amp; Segregation</w:t>
      </w:r>
    </w:p>
    <w:p w14:paraId="64B9761C" w14:textId="77777777" w:rsidR="009B6790" w:rsidRDefault="009B6790" w:rsidP="00437CE3">
      <w:pPr>
        <w:spacing w:line="240" w:lineRule="auto"/>
      </w:pPr>
    </w:p>
    <w:p w14:paraId="39F5012A" w14:textId="77777777" w:rsidR="009B6790" w:rsidRDefault="009B6790" w:rsidP="00437CE3">
      <w:pPr>
        <w:spacing w:line="240" w:lineRule="auto"/>
      </w:pPr>
      <w:r>
        <w:t>Does subsidy improve access to opportunity?</w:t>
      </w:r>
    </w:p>
    <w:p w14:paraId="4E5DF450" w14:textId="77777777" w:rsidR="009B6790" w:rsidRDefault="009B6790" w:rsidP="00437CE3">
      <w:pPr>
        <w:spacing w:line="240" w:lineRule="auto"/>
      </w:pPr>
    </w:p>
    <w:p w14:paraId="26B0D7D8" w14:textId="70958EFA" w:rsidR="009B6790" w:rsidRDefault="009B6790" w:rsidP="00437CE3">
      <w:pPr>
        <w:spacing w:line="240" w:lineRule="auto"/>
      </w:pPr>
      <w:r>
        <w:t>Subsidy coverage vs opportunity index</w:t>
      </w:r>
      <w:r w:rsidR="007928CF">
        <w:t xml:space="preserve">; </w:t>
      </w:r>
      <w:r>
        <w:t>Voucher density vs school quality proxy</w:t>
      </w:r>
      <w:r w:rsidR="007928CF">
        <w:t xml:space="preserve">; </w:t>
      </w:r>
      <w:r>
        <w:t>Race composition comparison</w:t>
      </w:r>
    </w:p>
    <w:p w14:paraId="69552F0A" w14:textId="77777777" w:rsidR="009B6790" w:rsidRDefault="009B6790" w:rsidP="00437CE3">
      <w:pPr>
        <w:spacing w:line="240" w:lineRule="auto"/>
      </w:pPr>
    </w:p>
    <w:p w14:paraId="3E2515D2" w14:textId="7DDDFA86" w:rsidR="009B6790" w:rsidRDefault="007928CF" w:rsidP="00437CE3">
      <w:pPr>
        <w:spacing w:line="240" w:lineRule="auto"/>
      </w:pPr>
      <w:r>
        <w:t>Output:</w:t>
      </w:r>
    </w:p>
    <w:p w14:paraId="64CAEC99" w14:textId="47E0D067" w:rsidR="009B6790" w:rsidRDefault="009B6790" w:rsidP="00437CE3">
      <w:pPr>
        <w:spacing w:line="240" w:lineRule="auto"/>
      </w:pPr>
      <w:r>
        <w:t>Equity index</w:t>
      </w:r>
    </w:p>
    <w:p w14:paraId="51A81034" w14:textId="16A7E4A6" w:rsidR="009B6790" w:rsidRDefault="009B6790" w:rsidP="00437CE3">
      <w:pPr>
        <w:spacing w:line="240" w:lineRule="auto"/>
      </w:pPr>
      <w:r>
        <w:t>Access disparity map</w:t>
      </w:r>
    </w:p>
    <w:p w14:paraId="07E5A8B7" w14:textId="77777777" w:rsidR="007928CF" w:rsidRPr="007928CF" w:rsidRDefault="007928CF" w:rsidP="00437CE3">
      <w:pPr>
        <w:spacing w:line="240" w:lineRule="auto"/>
        <w:rPr>
          <w:b/>
          <w:bCs/>
        </w:rPr>
      </w:pPr>
    </w:p>
    <w:p w14:paraId="3782751B" w14:textId="41FB76FE" w:rsidR="009B6790" w:rsidRPr="007928CF" w:rsidRDefault="009B6790" w:rsidP="00437CE3">
      <w:pPr>
        <w:spacing w:line="240" w:lineRule="auto"/>
        <w:rPr>
          <w:b/>
          <w:bCs/>
        </w:rPr>
      </w:pPr>
      <w:r w:rsidRPr="007928CF">
        <w:rPr>
          <w:b/>
          <w:bCs/>
        </w:rPr>
        <w:t>Module 4 — Policy Scenario Simulation</w:t>
      </w:r>
    </w:p>
    <w:p w14:paraId="21555427" w14:textId="77777777" w:rsidR="009B6790" w:rsidRDefault="009B6790" w:rsidP="00437CE3">
      <w:pPr>
        <w:spacing w:line="240" w:lineRule="auto"/>
      </w:pPr>
    </w:p>
    <w:p w14:paraId="618A2C44" w14:textId="77777777" w:rsidR="009B6790" w:rsidRDefault="009B6790" w:rsidP="00437CE3">
      <w:pPr>
        <w:spacing w:line="240" w:lineRule="auto"/>
      </w:pPr>
      <w:r>
        <w:t>What happens if policy changes?</w:t>
      </w:r>
    </w:p>
    <w:p w14:paraId="26F71F48" w14:textId="77777777" w:rsidR="009B6790" w:rsidRDefault="009B6790" w:rsidP="00437CE3">
      <w:pPr>
        <w:spacing w:line="240" w:lineRule="auto"/>
      </w:pPr>
    </w:p>
    <w:p w14:paraId="090DB9F8" w14:textId="7CEBB18E" w:rsidR="009B6790" w:rsidRDefault="009B6790" w:rsidP="00437CE3">
      <w:pPr>
        <w:spacing w:line="240" w:lineRule="auto"/>
      </w:pPr>
      <w:r>
        <w:t>Increase subsidy by X%</w:t>
      </w:r>
      <w:r w:rsidR="007928CF">
        <w:t xml:space="preserve">; </w:t>
      </w:r>
      <w:r>
        <w:t>Switch to SAFMR nationally</w:t>
      </w:r>
      <w:r w:rsidR="007928CF">
        <w:t xml:space="preserve">; </w:t>
      </w:r>
      <w:r>
        <w:t>Target top opportunity quartile</w:t>
      </w:r>
    </w:p>
    <w:p w14:paraId="6EA40DD9" w14:textId="77777777" w:rsidR="009B6790" w:rsidRDefault="009B6790" w:rsidP="00437CE3">
      <w:pPr>
        <w:spacing w:line="240" w:lineRule="auto"/>
      </w:pPr>
    </w:p>
    <w:p w14:paraId="67F6DC78" w14:textId="232462C5" w:rsidR="009B6790" w:rsidRDefault="007928CF" w:rsidP="00437CE3">
      <w:pPr>
        <w:spacing w:line="240" w:lineRule="auto"/>
      </w:pPr>
      <w:r>
        <w:t>Output:</w:t>
      </w:r>
    </w:p>
    <w:p w14:paraId="0FB19F8A" w14:textId="11EEAF97" w:rsidR="009B6790" w:rsidRDefault="009B6790" w:rsidP="00437CE3">
      <w:pPr>
        <w:spacing w:line="240" w:lineRule="auto"/>
      </w:pPr>
      <w:r>
        <w:t>Gap reduction</w:t>
      </w:r>
    </w:p>
    <w:p w14:paraId="034F0625" w14:textId="0CD2FC8A" w:rsidR="009B6790" w:rsidRDefault="009B6790" w:rsidP="00437CE3">
      <w:pPr>
        <w:spacing w:line="240" w:lineRule="auto"/>
      </w:pPr>
      <w:r>
        <w:t>Budget change</w:t>
      </w:r>
    </w:p>
    <w:p w14:paraId="2771D1A5" w14:textId="231DA0EC" w:rsidR="007928CF" w:rsidRDefault="009B6790" w:rsidP="00437CE3">
      <w:pPr>
        <w:spacing w:line="240" w:lineRule="auto"/>
      </w:pPr>
      <w:r>
        <w:t>Segregation impact</w:t>
      </w:r>
    </w:p>
    <w:p w14:paraId="3E969655" w14:textId="77777777" w:rsidR="007928CF" w:rsidRDefault="007928CF" w:rsidP="00437CE3">
      <w:pPr>
        <w:spacing w:line="240" w:lineRule="auto"/>
      </w:pPr>
    </w:p>
    <w:p w14:paraId="7B3022D2" w14:textId="77777777" w:rsidR="007928CF" w:rsidRDefault="007928CF" w:rsidP="00437CE3">
      <w:pPr>
        <w:spacing w:line="240" w:lineRule="auto"/>
      </w:pPr>
    </w:p>
    <w:p w14:paraId="62CD6573" w14:textId="42B34B36" w:rsidR="009B6790" w:rsidRPr="007928CF" w:rsidRDefault="007928CF" w:rsidP="00437CE3">
      <w:pPr>
        <w:spacing w:line="240" w:lineRule="auto"/>
        <w:rPr>
          <w:b/>
          <w:bCs/>
          <w:sz w:val="24"/>
          <w:szCs w:val="28"/>
        </w:rPr>
      </w:pPr>
      <w:r w:rsidRPr="007928CF">
        <w:rPr>
          <w:rFonts w:ascii="Cambria" w:hAnsi="Cambria" w:cs="Apple Color Emoji"/>
          <w:b/>
          <w:bCs/>
          <w:sz w:val="24"/>
          <w:szCs w:val="28"/>
        </w:rPr>
        <w:t xml:space="preserve">Extra interactive tool: </w:t>
      </w:r>
      <w:r w:rsidR="009B6790" w:rsidRPr="007928CF">
        <w:rPr>
          <w:b/>
          <w:bCs/>
          <w:sz w:val="24"/>
          <w:szCs w:val="28"/>
        </w:rPr>
        <w:t>Comparative City Analysis</w:t>
      </w:r>
    </w:p>
    <w:p w14:paraId="389318DE" w14:textId="7B1450F9" w:rsidR="009B6790" w:rsidRDefault="009B6790" w:rsidP="00437CE3">
      <w:pPr>
        <w:spacing w:line="240" w:lineRule="auto"/>
      </w:pPr>
      <w:r>
        <w:t>Compare Cities</w:t>
      </w:r>
      <w:r w:rsidR="007928CF">
        <w:t xml:space="preserve"> with: </w:t>
      </w:r>
      <w:r>
        <w:t>Gap average</w:t>
      </w:r>
      <w:r w:rsidR="007928CF">
        <w:t xml:space="preserve">, </w:t>
      </w:r>
      <w:r>
        <w:t xml:space="preserve">Inequality </w:t>
      </w:r>
      <w:proofErr w:type="gramStart"/>
      <w:r>
        <w:t>index</w:t>
      </w:r>
      <w:r w:rsidR="007928CF">
        <w:t xml:space="preserve"> ,</w:t>
      </w:r>
      <w:r>
        <w:t>Alignment</w:t>
      </w:r>
      <w:proofErr w:type="gramEnd"/>
      <w:r>
        <w:t xml:space="preserve"> score</w:t>
      </w:r>
    </w:p>
    <w:p w14:paraId="4478DC8E" w14:textId="77777777" w:rsidR="00907814" w:rsidRDefault="00907814" w:rsidP="00437CE3">
      <w:pPr>
        <w:spacing w:line="240" w:lineRule="auto"/>
      </w:pPr>
    </w:p>
    <w:p w14:paraId="20AFF204" w14:textId="037CC944" w:rsidR="009B6790" w:rsidRPr="007928CF" w:rsidRDefault="007928CF" w:rsidP="00437CE3">
      <w:pPr>
        <w:spacing w:line="240" w:lineRule="auto"/>
        <w:rPr>
          <w:b/>
          <w:bCs/>
          <w:sz w:val="28"/>
          <w:szCs w:val="32"/>
        </w:rPr>
      </w:pPr>
      <w:r>
        <w:rPr>
          <w:rFonts w:ascii="Cambria" w:hAnsi="Cambria" w:cs="Apple Color Emoji"/>
          <w:b/>
          <w:bCs/>
          <w:sz w:val="28"/>
          <w:szCs w:val="32"/>
        </w:rPr>
        <w:t xml:space="preserve">4 </w:t>
      </w:r>
      <w:r w:rsidRPr="007928CF">
        <w:rPr>
          <w:rFonts w:ascii="Cambria" w:hAnsi="Cambria" w:cs="Apple Color Emoji"/>
          <w:b/>
          <w:bCs/>
          <w:sz w:val="28"/>
          <w:szCs w:val="32"/>
        </w:rPr>
        <w:t>I</w:t>
      </w:r>
      <w:r w:rsidR="009B6790" w:rsidRPr="007928CF">
        <w:rPr>
          <w:b/>
          <w:bCs/>
          <w:sz w:val="28"/>
          <w:szCs w:val="32"/>
        </w:rPr>
        <w:t>nterpretation &amp; Structural Findings</w:t>
      </w:r>
    </w:p>
    <w:p w14:paraId="57A7DE89" w14:textId="4CCED8A3" w:rsidR="005F09B0" w:rsidRPr="009B6790" w:rsidRDefault="005F09B0" w:rsidP="00437CE3">
      <w:pPr>
        <w:spacing w:line="240" w:lineRule="auto"/>
      </w:pPr>
    </w:p>
    <w:sectPr w:rsidR="005F09B0" w:rsidRPr="009B67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790"/>
    <w:rsid w:val="000A0AF5"/>
    <w:rsid w:val="000B6DBD"/>
    <w:rsid w:val="00102CA4"/>
    <w:rsid w:val="001163BA"/>
    <w:rsid w:val="002C2F25"/>
    <w:rsid w:val="00384F59"/>
    <w:rsid w:val="003A48C3"/>
    <w:rsid w:val="00437CE3"/>
    <w:rsid w:val="00440CE5"/>
    <w:rsid w:val="004421B3"/>
    <w:rsid w:val="005B0775"/>
    <w:rsid w:val="005F09B0"/>
    <w:rsid w:val="006B5E6F"/>
    <w:rsid w:val="006C757C"/>
    <w:rsid w:val="00755E59"/>
    <w:rsid w:val="007928CF"/>
    <w:rsid w:val="007A1315"/>
    <w:rsid w:val="007B666D"/>
    <w:rsid w:val="008F1218"/>
    <w:rsid w:val="00907814"/>
    <w:rsid w:val="009B6790"/>
    <w:rsid w:val="009D6898"/>
    <w:rsid w:val="00A44DB4"/>
    <w:rsid w:val="00B51510"/>
    <w:rsid w:val="00BD23B3"/>
    <w:rsid w:val="00C4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05BD"/>
  <w15:chartTrackingRefBased/>
  <w15:docId w15:val="{9366136B-2EFC-2742-80A7-9C7BAEA7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67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67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7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7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7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7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7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7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67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6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6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67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67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67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67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67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67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67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6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7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67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6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67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67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67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6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67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6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444</Words>
  <Characters>2665</Characters>
  <Application>Microsoft Office Word</Application>
  <DocSecurity>0</DocSecurity>
  <Lines>148</Lines>
  <Paragraphs>115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Jinyang</dc:creator>
  <cp:keywords/>
  <dc:description/>
  <cp:lastModifiedBy>Xu, Jinyang</cp:lastModifiedBy>
  <cp:revision>2</cp:revision>
  <dcterms:created xsi:type="dcterms:W3CDTF">2026-02-25T08:14:00Z</dcterms:created>
  <dcterms:modified xsi:type="dcterms:W3CDTF">2026-02-25T08:14:00Z</dcterms:modified>
</cp:coreProperties>
</file>