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F9689D">
        <w:rPr>
          <w:rFonts w:ascii="Baskerville" w:hAnsi="Baskerville"/>
          <w:color w:val="000000"/>
          <w:sz w:val="26"/>
          <w:szCs w:val="26"/>
        </w:rPr>
        <w:t>LMS</w:t>
      </w:r>
      <w:r w:rsidR="009F438D" w:rsidRPr="009F438D">
        <w:rPr>
          <w:rFonts w:ascii="Baskerville" w:hAnsi="Baskerville"/>
          <w:color w:val="000000"/>
          <w:sz w:val="26"/>
          <w:szCs w:val="26"/>
        </w:rPr>
        <w:t>, Random Classifier and the support vector machine and performed a comparative study of their performance</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705334" w:rsidRPr="00F35564">
        <w:rPr>
          <w:rFonts w:ascii="Baskerville" w:hAnsi="Baskerville"/>
          <w:color w:val="000000"/>
          <w:sz w:val="26"/>
          <w:szCs w:val="26"/>
          <w:u w:val="single"/>
        </w:rPr>
        <w:t>support vector machine</w:t>
      </w:r>
      <w:r w:rsidR="00705334" w:rsidRPr="00705334">
        <w:rPr>
          <w:rFonts w:ascii="Baskerville" w:hAnsi="Baskerville"/>
          <w:color w:val="000000"/>
          <w:sz w:val="26"/>
          <w:szCs w:val="26"/>
        </w:rPr>
        <w:t xml:space="preserve"> gave the best 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Pr="00FB7855">
        <w:rPr>
          <w:rFonts w:ascii="Baskerville" w:hAnsi="Baskerville"/>
          <w:color w:val="000000"/>
          <w:sz w:val="26"/>
          <w:szCs w:val="26"/>
        </w:rPr>
        <w:t xml:space="preserve">I am using including the </w:t>
      </w:r>
      <w:r w:rsidRPr="00DB3F9A">
        <w:rPr>
          <w:rFonts w:ascii="Baskerville" w:hAnsi="Baskerville"/>
          <w:color w:val="000000"/>
          <w:sz w:val="26"/>
          <w:szCs w:val="26"/>
          <w:u w:val="single"/>
        </w:rPr>
        <w:t>pre-processing and feature extraction</w:t>
      </w:r>
      <w:r w:rsidRPr="00FB7855">
        <w:rPr>
          <w:rFonts w:ascii="Baskerville" w:hAnsi="Baskerville"/>
          <w:color w:val="000000"/>
          <w:sz w:val="26"/>
          <w:szCs w:val="26"/>
        </w:rPr>
        <w:t xml:space="preserve"> I</w:t>
      </w:r>
      <w:r w:rsidRPr="00FB7855">
        <w:rPr>
          <w:rFonts w:ascii="Baskerville" w:hAnsi="Baskerville"/>
          <w:color w:val="000000"/>
          <w:sz w:val="26"/>
          <w:szCs w:val="26"/>
        </w:rPr>
        <w:br/>
        <w:t>have performed on he dataset</w:t>
      </w:r>
      <w:r w:rsidR="00E55D83">
        <w:rPr>
          <w:rFonts w:ascii="Baskerville" w:hAnsi="Baskerville"/>
          <w:color w:val="000000"/>
          <w:sz w:val="26"/>
          <w:szCs w:val="26"/>
        </w:rPr>
        <w:t>.</w:t>
      </w:r>
      <w:r w:rsidR="000674A9">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p>
    <w:p w:rsidR="00107AF2" w:rsidRDefault="00607325" w:rsidP="008C2CD1">
      <w:pPr>
        <w:jc w:val="center"/>
        <w:rPr>
          <w:rFonts w:ascii="Baskerville" w:hAnsi="Baskerville" w:hint="eastAsia"/>
          <w:color w:val="000000"/>
          <w:sz w:val="26"/>
          <w:szCs w:val="26"/>
        </w:rPr>
      </w:pPr>
      <w:r>
        <w:rPr>
          <w:noProof/>
        </w:rPr>
        <w:lastRenderedPageBreak/>
        <w:drawing>
          <wp:inline distT="0" distB="0" distL="0" distR="0" wp14:anchorId="47246517" wp14:editId="4604F08C">
            <wp:extent cx="47910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381125"/>
                    </a:xfrm>
                    <a:prstGeom prst="rect">
                      <a:avLst/>
                    </a:prstGeom>
                  </pic:spPr>
                </pic:pic>
              </a:graphicData>
            </a:graphic>
          </wp:inline>
        </w:drawing>
      </w:r>
      <w:r w:rsidR="00D25399" w:rsidRPr="00D25399">
        <w:rPr>
          <w:rFonts w:ascii="Baskerville" w:hAnsi="Baskerville"/>
          <w:color w:val="000000"/>
          <w:sz w:val="26"/>
          <w:szCs w:val="26"/>
        </w:rPr>
        <w:br/>
      </w:r>
      <w:r w:rsidR="001134A0">
        <w:rPr>
          <w:noProof/>
        </w:rPr>
        <w:drawing>
          <wp:inline distT="0" distB="0" distL="0" distR="0" wp14:anchorId="0D8592BC" wp14:editId="6A8CEA9F">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010"/>
                    </a:xfrm>
                    <a:prstGeom prst="rect">
                      <a:avLst/>
                    </a:prstGeom>
                  </pic:spPr>
                </pic:pic>
              </a:graphicData>
            </a:graphic>
          </wp:inline>
        </w:drawing>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646E68" w:rsidRDefault="001F13C5" w:rsidP="0064666D">
      <w:pPr>
        <w:jc w:val="both"/>
        <w:rPr>
          <w:rFonts w:ascii="Baskerville" w:hAnsi="Baskerville" w:hint="eastAsia"/>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B34284" w:rsidRDefault="00B34284" w:rsidP="0064666D">
      <w:pPr>
        <w:jc w:val="both"/>
        <w:rPr>
          <w:rFonts w:ascii="Baskerville" w:hAnsi="Baskerville"/>
          <w:color w:val="000000"/>
          <w:sz w:val="26"/>
          <w:szCs w:val="26"/>
          <w:u w:val="single"/>
        </w:rPr>
      </w:pPr>
      <w:r>
        <w:rPr>
          <w:noProof/>
        </w:rPr>
        <w:drawing>
          <wp:inline distT="0" distB="0" distL="0" distR="0" wp14:anchorId="7E1E3823" wp14:editId="1CFD63BA">
            <wp:extent cx="59436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4975"/>
                    </a:xfrm>
                    <a:prstGeom prst="rect">
                      <a:avLst/>
                    </a:prstGeom>
                  </pic:spPr>
                </pic:pic>
              </a:graphicData>
            </a:graphic>
          </wp:inline>
        </w:drawing>
      </w:r>
    </w:p>
    <w:p w:rsidR="00B34284" w:rsidRDefault="00B34284" w:rsidP="0064666D">
      <w:pPr>
        <w:jc w:val="both"/>
        <w:rPr>
          <w:rFonts w:ascii="Baskerville" w:hAnsi="Baskerville"/>
          <w:color w:val="000000"/>
          <w:sz w:val="26"/>
          <w:szCs w:val="26"/>
          <w:u w:val="single"/>
        </w:rPr>
      </w:pPr>
      <w:r>
        <w:rPr>
          <w:noProof/>
        </w:rPr>
        <w:drawing>
          <wp:inline distT="0" distB="0" distL="0" distR="0" wp14:anchorId="478B5D3A" wp14:editId="1C592DA0">
            <wp:extent cx="5943600" cy="41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830"/>
                    </a:xfrm>
                    <a:prstGeom prst="rect">
                      <a:avLst/>
                    </a:prstGeom>
                  </pic:spPr>
                </pic:pic>
              </a:graphicData>
            </a:graphic>
          </wp:inline>
        </w:drawing>
      </w:r>
    </w:p>
    <w:p w:rsidR="006F4CB3" w:rsidRDefault="006F4CB3" w:rsidP="006F4CB3">
      <w:pPr>
        <w:jc w:val="both"/>
        <w:rPr>
          <w:b/>
          <w:sz w:val="24"/>
          <w:szCs w:val="24"/>
        </w:rPr>
      </w:pPr>
      <w:r>
        <w:rPr>
          <w:b/>
          <w:sz w:val="24"/>
          <w:szCs w:val="24"/>
        </w:rPr>
        <w:lastRenderedPageBreak/>
        <w:t>K-nearest neighbor(KNN) density based classfier</w:t>
      </w:r>
      <w:r>
        <w:rPr>
          <w:b/>
          <w:sz w:val="24"/>
          <w:szCs w:val="24"/>
        </w:rPr>
        <w:t>:</w:t>
      </w:r>
    </w:p>
    <w:p w:rsidR="000B390F" w:rsidRDefault="00752969" w:rsidP="0064666D">
      <w:pPr>
        <w:jc w:val="both"/>
        <w:rPr>
          <w:rFonts w:ascii="Baskerville" w:hAnsi="Baskerville"/>
          <w:color w:val="000000"/>
          <w:sz w:val="26"/>
          <w:szCs w:val="26"/>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821E14" w:rsidRDefault="00821E14" w:rsidP="0064666D">
      <w:pPr>
        <w:jc w:val="both"/>
        <w:rPr>
          <w:rFonts w:ascii="Baskerville" w:hAnsi="Baskerville"/>
          <w:color w:val="000000"/>
          <w:sz w:val="26"/>
          <w:szCs w:val="26"/>
          <w:u w:val="single"/>
        </w:rPr>
      </w:pPr>
      <w:r>
        <w:rPr>
          <w:noProof/>
        </w:rPr>
        <w:drawing>
          <wp:inline distT="0" distB="0" distL="0" distR="0" wp14:anchorId="5482A675" wp14:editId="147DAC8C">
            <wp:extent cx="5943600" cy="1706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6245"/>
                    </a:xfrm>
                    <a:prstGeom prst="rect">
                      <a:avLst/>
                    </a:prstGeom>
                  </pic:spPr>
                </pic:pic>
              </a:graphicData>
            </a:graphic>
          </wp:inline>
        </w:drawing>
      </w:r>
    </w:p>
    <w:p w:rsidR="00502BAB" w:rsidRPr="00183B58" w:rsidRDefault="00502BAB" w:rsidP="0064666D">
      <w:pPr>
        <w:jc w:val="both"/>
        <w:rPr>
          <w:rFonts w:ascii="Baskerville" w:hAnsi="Baskerville" w:hint="eastAsia"/>
          <w:color w:val="000000"/>
          <w:sz w:val="26"/>
          <w:szCs w:val="26"/>
          <w:u w:val="single"/>
        </w:rPr>
      </w:pPr>
      <w:r>
        <w:rPr>
          <w:noProof/>
        </w:rPr>
        <w:drawing>
          <wp:inline distT="0" distB="0" distL="0" distR="0" wp14:anchorId="5981B0EE" wp14:editId="222D455D">
            <wp:extent cx="58102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638175"/>
                    </a:xfrm>
                    <a:prstGeom prst="rect">
                      <a:avLst/>
                    </a:prstGeom>
                  </pic:spPr>
                </pic:pic>
              </a:graphicData>
            </a:graphic>
          </wp:inline>
        </w:drawing>
      </w:r>
    </w:p>
    <w:p w:rsidR="00CA2785" w:rsidRDefault="00CA2785" w:rsidP="00CA2785">
      <w:pPr>
        <w:jc w:val="both"/>
        <w:rPr>
          <w:b/>
          <w:sz w:val="24"/>
          <w:szCs w:val="24"/>
        </w:rPr>
      </w:pPr>
      <w:r>
        <w:rPr>
          <w:b/>
          <w:sz w:val="24"/>
          <w:szCs w:val="24"/>
        </w:rPr>
        <w:t>K-nearest neighbor(KNN) density based classfier:</w:t>
      </w:r>
    </w:p>
    <w:p w:rsidR="007E1A32" w:rsidRDefault="007E1A32" w:rsidP="007E1A32">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Stochastic Gradient Descent (SGD)</w:t>
      </w:r>
      <w:r>
        <w:rPr>
          <w:rFonts w:ascii="Segoe UI" w:hAnsi="Segoe UI" w:cs="Segoe UI"/>
          <w:color w:val="212529"/>
        </w:rPr>
        <w:t> is a simple yet very efficient approach to discriminative learning of linear classifiers under convex loss functions such as (linear) </w:t>
      </w:r>
      <w:hyperlink r:id="rId12" w:history="1">
        <w:r>
          <w:rPr>
            <w:rStyle w:val="Hyperlink"/>
            <w:rFonts w:ascii="Segoe UI" w:hAnsi="Segoe UI" w:cs="Segoe UI"/>
            <w:color w:val="2878A2"/>
          </w:rPr>
          <w:t>Support Vector Machines</w:t>
        </w:r>
      </w:hyperlink>
      <w:r>
        <w:rPr>
          <w:rFonts w:ascii="Segoe UI" w:hAnsi="Segoe UI" w:cs="Segoe UI"/>
          <w:color w:val="212529"/>
        </w:rPr>
        <w:t> and </w:t>
      </w:r>
      <w:hyperlink r:id="rId13" w:history="1">
        <w:r>
          <w:rPr>
            <w:rStyle w:val="Hyperlink"/>
            <w:rFonts w:ascii="Segoe UI" w:hAnsi="Segoe UI" w:cs="Segoe UI"/>
            <w:color w:val="2878A2"/>
          </w:rPr>
          <w:t>Logistic Regression</w:t>
        </w:r>
      </w:hyperlink>
      <w:r>
        <w:rPr>
          <w:rFonts w:ascii="Segoe UI" w:hAnsi="Segoe UI" w:cs="Segoe UI"/>
          <w:color w:val="212529"/>
        </w:rPr>
        <w:t>. Even though SGD has been around in the machine learning community for a long time, it has received a considerable amount of attention just recently in the context of large-scale learning.</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SGD has been successfully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The advantages of Stochastic Gradient Descent are:</w:t>
      </w:r>
    </w:p>
    <w:p w:rsidR="007E1A32" w:rsidRDefault="007E1A32" w:rsidP="007E1A32">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Efficiency.</w:t>
      </w:r>
    </w:p>
    <w:p w:rsidR="007E1A32" w:rsidRDefault="007E1A32" w:rsidP="007E1A32">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Ease of implementation (lots of opportunities for code tuning).</w:t>
      </w:r>
    </w:p>
    <w:p w:rsidR="007E1A32" w:rsidRDefault="007E1A32" w:rsidP="007E1A32">
      <w:pPr>
        <w:pStyle w:val="NormalWeb"/>
        <w:shd w:val="clear" w:color="auto" w:fill="FFFFFF"/>
        <w:spacing w:before="0" w:beforeAutospacing="0"/>
        <w:rPr>
          <w:rFonts w:ascii="Segoe UI" w:hAnsi="Segoe UI" w:cs="Segoe UI"/>
          <w:color w:val="212529"/>
        </w:rPr>
      </w:pPr>
      <w:r>
        <w:rPr>
          <w:rFonts w:ascii="Segoe UI" w:hAnsi="Segoe UI" w:cs="Segoe UI"/>
          <w:color w:val="212529"/>
        </w:rPr>
        <w:t>The disadvantages of Stochastic Gradient Descent include:</w:t>
      </w:r>
    </w:p>
    <w:p w:rsidR="007E1A32" w:rsidRDefault="007E1A32" w:rsidP="007E1A32">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SGD requires a number of hyperparameters such as the regularization parameter and the number of iterations.</w:t>
      </w:r>
    </w:p>
    <w:p w:rsidR="007E1A32" w:rsidRDefault="007E1A32" w:rsidP="007E1A32">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SGD is sensitive to feature scaling.</w:t>
      </w:r>
    </w:p>
    <w:p w:rsidR="00CA2785" w:rsidRDefault="007E1A32" w:rsidP="00371414">
      <w:pPr>
        <w:jc w:val="both"/>
        <w:rPr>
          <w:b/>
          <w:sz w:val="24"/>
          <w:szCs w:val="24"/>
        </w:rPr>
      </w:pPr>
      <w:r>
        <w:rPr>
          <w:noProof/>
        </w:rPr>
        <w:lastRenderedPageBreak/>
        <w:drawing>
          <wp:inline distT="0" distB="0" distL="0" distR="0" wp14:anchorId="231E2B32" wp14:editId="44D8CC4F">
            <wp:extent cx="5943600" cy="1736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6725"/>
                    </a:xfrm>
                    <a:prstGeom prst="rect">
                      <a:avLst/>
                    </a:prstGeom>
                  </pic:spPr>
                </pic:pic>
              </a:graphicData>
            </a:graphic>
          </wp:inline>
        </w:drawing>
      </w:r>
    </w:p>
    <w:p w:rsidR="00227048" w:rsidRDefault="00227048" w:rsidP="00371414">
      <w:pPr>
        <w:jc w:val="both"/>
        <w:rPr>
          <w:b/>
          <w:sz w:val="24"/>
          <w:szCs w:val="24"/>
        </w:rPr>
      </w:pPr>
      <w:r>
        <w:rPr>
          <w:noProof/>
        </w:rPr>
        <w:drawing>
          <wp:inline distT="0" distB="0" distL="0" distR="0" wp14:anchorId="3F12AB25" wp14:editId="4FD816AA">
            <wp:extent cx="5943600" cy="680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085"/>
                    </a:xfrm>
                    <a:prstGeom prst="rect">
                      <a:avLst/>
                    </a:prstGeom>
                  </pic:spPr>
                </pic:pic>
              </a:graphicData>
            </a:graphic>
          </wp:inline>
        </w:drawing>
      </w:r>
      <w:bookmarkStart w:id="0" w:name="_GoBack"/>
      <w:bookmarkEnd w:id="0"/>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t>The main structural feature of RegularNets is that all the neurons are connected to each other.</w:t>
      </w:r>
    </w:p>
    <w:p w:rsidR="00FC3664" w:rsidRDefault="005C4444" w:rsidP="00183B58">
      <w:pPr>
        <w:jc w:val="both"/>
        <w:rPr>
          <w:rFonts w:ascii="Baskerville" w:hAnsi="Baskerville"/>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color w:val="000000"/>
          <w:sz w:val="26"/>
          <w:szCs w:val="26"/>
          <w:u w:val="single"/>
        </w:rPr>
      </w:pPr>
      <w:r>
        <w:rPr>
          <w:noProof/>
        </w:rPr>
        <w:lastRenderedPageBreak/>
        <w:drawing>
          <wp:inline distT="0" distB="0" distL="0" distR="0" wp14:anchorId="6157D3C1" wp14:editId="2D347A2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485900"/>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drawing>
          <wp:inline distT="0" distB="0" distL="0" distR="0" wp14:anchorId="2C8BB7D4" wp14:editId="793B76DD">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1870"/>
                    </a:xfrm>
                    <a:prstGeom prst="rect">
                      <a:avLst/>
                    </a:prstGeom>
                  </pic:spPr>
                </pic:pic>
              </a:graphicData>
            </a:graphic>
          </wp:inline>
        </w:drawing>
      </w: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hint="eastAsia"/>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hint="eastAsia"/>
          <w:color w:val="000000"/>
          <w:sz w:val="26"/>
          <w:szCs w:val="26"/>
        </w:rPr>
      </w:pPr>
      <w:r>
        <w:rPr>
          <w:rFonts w:ascii="Baskerville" w:hAnsi="Baskerville"/>
          <w:color w:val="000000"/>
          <w:sz w:val="26"/>
          <w:szCs w:val="26"/>
        </w:rPr>
        <w:t>- kernel type changes</w:t>
      </w:r>
    </w:p>
    <w:p w:rsidR="00AD4D25" w:rsidRDefault="00EF4182" w:rsidP="00FC3664">
      <w:pPr>
        <w:jc w:val="both"/>
        <w:rPr>
          <w:b/>
          <w:sz w:val="24"/>
          <w:szCs w:val="24"/>
        </w:rPr>
      </w:pPr>
      <w:r>
        <w:rPr>
          <w:noProof/>
        </w:rPr>
        <w:lastRenderedPageBreak/>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hint="eastAsia"/>
          <w:color w:val="000000"/>
          <w:sz w:val="26"/>
          <w:szCs w:val="26"/>
        </w:rPr>
      </w:pPr>
      <w:r>
        <w:rPr>
          <w:rFonts w:ascii="Baskerville" w:hAnsi="Baskerville"/>
          <w:color w:val="000000"/>
          <w:sz w:val="26"/>
          <w:szCs w:val="26"/>
        </w:rPr>
        <w:t>- gamba changes</w:t>
      </w:r>
    </w:p>
    <w:p w:rsidR="00EB0470" w:rsidRDefault="00EB0470" w:rsidP="00FC3664">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375260" w:rsidRDefault="00375260" w:rsidP="00FC3664">
      <w:pPr>
        <w:jc w:val="both"/>
        <w:rPr>
          <w:rFonts w:ascii="Baskerville" w:hAnsi="Baskerville"/>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we can observe that the Support Vector Machine gives us the best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To analyze the performance of the SVM</w:t>
      </w:r>
      <w:r w:rsidRPr="00375260">
        <w:rPr>
          <w:rFonts w:ascii="Baskerville" w:hAnsi="Baskerville"/>
          <w:color w:val="000000"/>
          <w:sz w:val="26"/>
          <w:szCs w:val="26"/>
        </w:rPr>
        <w:br/>
        <w:t>I have studied the effect of the kernel type , gamma parameter and the cost parameter.</w:t>
      </w:r>
      <w:r w:rsidRPr="00375260">
        <w:rPr>
          <w:rFonts w:ascii="Baskerville" w:hAnsi="Baskerville"/>
          <w:color w:val="000000"/>
          <w:sz w:val="26"/>
          <w:szCs w:val="26"/>
        </w:rPr>
        <w:br/>
        <w:t>The best classification result on test data was obtained for polynomial kernel with</w:t>
      </w:r>
      <w:r w:rsidRPr="00375260">
        <w:rPr>
          <w:rFonts w:ascii="Baskerville" w:hAnsi="Baskerville"/>
          <w:color w:val="000000"/>
          <w:sz w:val="26"/>
          <w:szCs w:val="26"/>
        </w:rPr>
        <w:br/>
      </w:r>
      <w:r w:rsidRPr="009B367F">
        <w:rPr>
          <w:rFonts w:ascii="Baskerville" w:hAnsi="Baskerville"/>
          <w:color w:val="000000"/>
          <w:sz w:val="26"/>
          <w:szCs w:val="26"/>
          <w:u w:val="single"/>
        </w:rPr>
        <w:t>gamma=10 and Cost parameter =101</w:t>
      </w:r>
      <w:r w:rsidRPr="00375260">
        <w:rPr>
          <w:rFonts w:ascii="Baskerville" w:hAnsi="Baskerville"/>
          <w:color w:val="000000"/>
          <w:sz w:val="26"/>
          <w:szCs w:val="26"/>
        </w:rPr>
        <w:t xml:space="preserve"> .</w:t>
      </w:r>
    </w:p>
    <w:p w:rsidR="002B3492" w:rsidRDefault="00375260" w:rsidP="00FC3664">
      <w:pPr>
        <w:jc w:val="both"/>
        <w:rPr>
          <w:b/>
          <w:sz w:val="24"/>
          <w:szCs w:val="24"/>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We can see that having random class assignment with prior information performs better</w:t>
      </w:r>
      <w:r w:rsidR="00AD7D04">
        <w:rPr>
          <w:rFonts w:ascii="Baskerville" w:hAnsi="Baskerville"/>
          <w:color w:val="000000"/>
          <w:sz w:val="26"/>
          <w:szCs w:val="26"/>
        </w:rPr>
        <w:t xml:space="preserve"> </w:t>
      </w:r>
      <w:r w:rsidRPr="00375260">
        <w:rPr>
          <w:rFonts w:ascii="Baskerville" w:hAnsi="Baskerville"/>
          <w:color w:val="000000"/>
          <w:sz w:val="26"/>
          <w:szCs w:val="26"/>
        </w:rPr>
        <w:t>as seen from the reduced error rate of classification . The percentage error varies everytime we run this code as we are randomly assigning classes which changes each time</w:t>
      </w:r>
      <w:r w:rsidR="009B367F">
        <w:rPr>
          <w:rFonts w:ascii="Baskerville" w:hAnsi="Baskerville"/>
          <w:color w:val="000000"/>
          <w:sz w:val="26"/>
          <w:szCs w:val="26"/>
        </w:rPr>
        <w:t xml:space="preserve"> </w:t>
      </w:r>
      <w:r w:rsidRPr="00375260">
        <w:rPr>
          <w:rFonts w:ascii="Baskerville" w:hAnsi="Baskerville"/>
          <w:color w:val="000000"/>
          <w:sz w:val="26"/>
          <w:szCs w:val="26"/>
        </w:rPr>
        <w:t>giving varying misclassification errors.</w:t>
      </w:r>
      <w:r w:rsidRPr="00375260">
        <w:rPr>
          <w:rFonts w:ascii="Baskerville" w:hAnsi="Baskerville"/>
          <w:color w:val="000000"/>
          <w:sz w:val="26"/>
          <w:szCs w:val="26"/>
        </w:rPr>
        <w:br/>
        <w:t>Comparing the feature dimension reduction results , we can see that the Principal</w:t>
      </w:r>
      <w:r w:rsidRPr="00375260">
        <w:rPr>
          <w:rFonts w:ascii="Baskerville" w:hAnsi="Baskerville"/>
          <w:color w:val="000000"/>
          <w:sz w:val="26"/>
          <w:szCs w:val="26"/>
        </w:rPr>
        <w:b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shown. These plots were generated for each iteration . The best classifier and the best</w:t>
      </w:r>
      <w:r w:rsidRPr="00375260">
        <w:rPr>
          <w:rFonts w:ascii="Baskerville" w:hAnsi="Baskerville"/>
          <w:color w:val="000000"/>
          <w:sz w:val="26"/>
          <w:szCs w:val="26"/>
        </w:rPr>
        <w:br/>
        <w:t>dimension is the one which gives the minimum error through all the seven iterations. This</w:t>
      </w:r>
      <w:r w:rsidRPr="00375260">
        <w:rPr>
          <w:rFonts w:ascii="Baskerville" w:hAnsi="Baskerville"/>
          <w:color w:val="000000"/>
          <w:sz w:val="26"/>
          <w:szCs w:val="26"/>
        </w:rPr>
        <w:br/>
        <w:t>dimension was then chosen to train the classifier and evaluate it using the test data.</w:t>
      </w:r>
      <w:r w:rsidRPr="00375260">
        <w:rPr>
          <w:rFonts w:ascii="Baskerville" w:hAnsi="Baskerville"/>
          <w:color w:val="000000"/>
          <w:sz w:val="26"/>
          <w:szCs w:val="26"/>
        </w:rPr>
        <w:br/>
      </w: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r w:rsidR="007276AA">
        <w:rPr>
          <w:b/>
          <w:sz w:val="24"/>
          <w:szCs w:val="24"/>
        </w:rPr>
        <w:t xml:space="preserve"> CODE:</w:t>
      </w:r>
    </w:p>
    <w:p w:rsidR="007276AA" w:rsidRDefault="007276AA" w:rsidP="0004148F">
      <w:pPr>
        <w:jc w:val="both"/>
        <w:rPr>
          <w:b/>
          <w:sz w:val="24"/>
          <w:szCs w:val="24"/>
        </w:rPr>
      </w:pPr>
    </w:p>
    <w:p w:rsidR="0004148F" w:rsidRDefault="0004148F" w:rsidP="00FC3664">
      <w:pPr>
        <w:jc w:val="both"/>
        <w:rPr>
          <w:b/>
          <w:sz w:val="24"/>
          <w:szCs w:val="24"/>
        </w:rPr>
      </w:pPr>
    </w:p>
    <w:sectPr w:rsidR="0004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2C78"/>
    <w:multiLevelType w:val="multilevel"/>
    <w:tmpl w:val="5CB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33B09"/>
    <w:multiLevelType w:val="multilevel"/>
    <w:tmpl w:val="042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4148F"/>
    <w:rsid w:val="00057AF8"/>
    <w:rsid w:val="000638DA"/>
    <w:rsid w:val="000674A9"/>
    <w:rsid w:val="000675C3"/>
    <w:rsid w:val="00077506"/>
    <w:rsid w:val="000B390F"/>
    <w:rsid w:val="000C7569"/>
    <w:rsid w:val="000D413C"/>
    <w:rsid w:val="000E1669"/>
    <w:rsid w:val="000E5203"/>
    <w:rsid w:val="00107AF2"/>
    <w:rsid w:val="001134A0"/>
    <w:rsid w:val="001158B9"/>
    <w:rsid w:val="00161F17"/>
    <w:rsid w:val="00166DE9"/>
    <w:rsid w:val="00176ED6"/>
    <w:rsid w:val="00183B58"/>
    <w:rsid w:val="00185AB0"/>
    <w:rsid w:val="001B37E6"/>
    <w:rsid w:val="001F13C5"/>
    <w:rsid w:val="0020223A"/>
    <w:rsid w:val="00223CC5"/>
    <w:rsid w:val="00227048"/>
    <w:rsid w:val="00227D44"/>
    <w:rsid w:val="002564DB"/>
    <w:rsid w:val="00272EC2"/>
    <w:rsid w:val="0029339D"/>
    <w:rsid w:val="002B3492"/>
    <w:rsid w:val="0031055D"/>
    <w:rsid w:val="003129E9"/>
    <w:rsid w:val="00371414"/>
    <w:rsid w:val="00375260"/>
    <w:rsid w:val="00377AF5"/>
    <w:rsid w:val="00391600"/>
    <w:rsid w:val="003D516E"/>
    <w:rsid w:val="003D5170"/>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148A4"/>
    <w:rsid w:val="00517251"/>
    <w:rsid w:val="005409DD"/>
    <w:rsid w:val="00544E11"/>
    <w:rsid w:val="00554D13"/>
    <w:rsid w:val="005B302D"/>
    <w:rsid w:val="005B548A"/>
    <w:rsid w:val="005C4444"/>
    <w:rsid w:val="005F3BEF"/>
    <w:rsid w:val="00607325"/>
    <w:rsid w:val="0062158E"/>
    <w:rsid w:val="00626023"/>
    <w:rsid w:val="0064666D"/>
    <w:rsid w:val="00646BEE"/>
    <w:rsid w:val="00646E68"/>
    <w:rsid w:val="00677C98"/>
    <w:rsid w:val="0068095F"/>
    <w:rsid w:val="006C59B0"/>
    <w:rsid w:val="006D18A9"/>
    <w:rsid w:val="006E61D5"/>
    <w:rsid w:val="006F4CB3"/>
    <w:rsid w:val="00705334"/>
    <w:rsid w:val="0070700B"/>
    <w:rsid w:val="00724053"/>
    <w:rsid w:val="00725373"/>
    <w:rsid w:val="00725385"/>
    <w:rsid w:val="007276AA"/>
    <w:rsid w:val="0074556A"/>
    <w:rsid w:val="00752969"/>
    <w:rsid w:val="007606F5"/>
    <w:rsid w:val="00794263"/>
    <w:rsid w:val="007A0365"/>
    <w:rsid w:val="007D381C"/>
    <w:rsid w:val="007E1A32"/>
    <w:rsid w:val="007F079A"/>
    <w:rsid w:val="008037EF"/>
    <w:rsid w:val="008120EC"/>
    <w:rsid w:val="00821E14"/>
    <w:rsid w:val="00823801"/>
    <w:rsid w:val="00865478"/>
    <w:rsid w:val="008663D4"/>
    <w:rsid w:val="0088044B"/>
    <w:rsid w:val="0089283C"/>
    <w:rsid w:val="008B026D"/>
    <w:rsid w:val="008C2CD1"/>
    <w:rsid w:val="008D0629"/>
    <w:rsid w:val="008D207F"/>
    <w:rsid w:val="008E1252"/>
    <w:rsid w:val="008E74D2"/>
    <w:rsid w:val="008F244F"/>
    <w:rsid w:val="00904EE1"/>
    <w:rsid w:val="00907AEA"/>
    <w:rsid w:val="009314A9"/>
    <w:rsid w:val="00940677"/>
    <w:rsid w:val="00950A0F"/>
    <w:rsid w:val="00975D51"/>
    <w:rsid w:val="009829ED"/>
    <w:rsid w:val="009B228F"/>
    <w:rsid w:val="009B367F"/>
    <w:rsid w:val="009D3759"/>
    <w:rsid w:val="009D7679"/>
    <w:rsid w:val="009E20E5"/>
    <w:rsid w:val="009F1731"/>
    <w:rsid w:val="009F438D"/>
    <w:rsid w:val="00A17227"/>
    <w:rsid w:val="00A659AF"/>
    <w:rsid w:val="00A74284"/>
    <w:rsid w:val="00AA6C93"/>
    <w:rsid w:val="00AD4306"/>
    <w:rsid w:val="00AD4D25"/>
    <w:rsid w:val="00AD7D04"/>
    <w:rsid w:val="00AF1D0A"/>
    <w:rsid w:val="00AF443B"/>
    <w:rsid w:val="00B0085F"/>
    <w:rsid w:val="00B01F72"/>
    <w:rsid w:val="00B34284"/>
    <w:rsid w:val="00B773EC"/>
    <w:rsid w:val="00B95558"/>
    <w:rsid w:val="00BB7DA8"/>
    <w:rsid w:val="00BC248D"/>
    <w:rsid w:val="00BD1156"/>
    <w:rsid w:val="00BD4112"/>
    <w:rsid w:val="00BE5317"/>
    <w:rsid w:val="00C02C36"/>
    <w:rsid w:val="00C17FC2"/>
    <w:rsid w:val="00C24178"/>
    <w:rsid w:val="00C40830"/>
    <w:rsid w:val="00C55F52"/>
    <w:rsid w:val="00CA2785"/>
    <w:rsid w:val="00CA559E"/>
    <w:rsid w:val="00CB4BD4"/>
    <w:rsid w:val="00CE395F"/>
    <w:rsid w:val="00D25399"/>
    <w:rsid w:val="00D422F4"/>
    <w:rsid w:val="00D81EF7"/>
    <w:rsid w:val="00DA4017"/>
    <w:rsid w:val="00DB047A"/>
    <w:rsid w:val="00DB3F9A"/>
    <w:rsid w:val="00DC55C4"/>
    <w:rsid w:val="00DD798F"/>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9689D"/>
    <w:rsid w:val="00FA27A9"/>
    <w:rsid w:val="00FB7855"/>
    <w:rsid w:val="00FC2AA3"/>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 w:type="paragraph" w:styleId="NormalWeb">
    <w:name w:val="Normal (Web)"/>
    <w:basedOn w:val="Normal"/>
    <w:uiPriority w:val="99"/>
    <w:semiHidden/>
    <w:unhideWhenUsed/>
    <w:rsid w:val="007E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A32"/>
    <w:rPr>
      <w:b/>
      <w:bCs/>
    </w:rPr>
  </w:style>
  <w:style w:type="character" w:styleId="Hyperlink">
    <w:name w:val="Hyperlink"/>
    <w:basedOn w:val="DefaultParagraphFont"/>
    <w:uiPriority w:val="99"/>
    <w:semiHidden/>
    <w:unhideWhenUsed/>
    <w:rsid w:val="007E1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425">
      <w:bodyDiv w:val="1"/>
      <w:marLeft w:val="0"/>
      <w:marRight w:val="0"/>
      <w:marTop w:val="0"/>
      <w:marBottom w:val="0"/>
      <w:divBdr>
        <w:top w:val="none" w:sz="0" w:space="0" w:color="auto"/>
        <w:left w:val="none" w:sz="0" w:space="0" w:color="auto"/>
        <w:bottom w:val="none" w:sz="0" w:space="0" w:color="auto"/>
        <w:right w:val="none" w:sz="0" w:space="0" w:color="auto"/>
      </w:divBdr>
      <w:divsChild>
        <w:div w:id="769131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37888">
              <w:marLeft w:val="0"/>
              <w:marRight w:val="0"/>
              <w:marTop w:val="0"/>
              <w:marBottom w:val="0"/>
              <w:divBdr>
                <w:top w:val="none" w:sz="0" w:space="0" w:color="auto"/>
                <w:left w:val="none" w:sz="0" w:space="0" w:color="auto"/>
                <w:bottom w:val="none" w:sz="0" w:space="0" w:color="auto"/>
                <w:right w:val="none" w:sz="0" w:space="0" w:color="auto"/>
              </w:divBdr>
            </w:div>
          </w:divsChild>
        </w:div>
        <w:div w:id="73324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ogistic_regression"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Support_vector_machin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221</cp:revision>
  <dcterms:created xsi:type="dcterms:W3CDTF">2020-04-29T00:23:00Z</dcterms:created>
  <dcterms:modified xsi:type="dcterms:W3CDTF">2020-04-29T03:44:00Z</dcterms:modified>
</cp:coreProperties>
</file>