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售后标准口述</w:t>
      </w:r>
    </w:p>
    <w:p>
      <w:pPr>
        <w:jc w:val="both"/>
        <w:rPr>
          <w:rFonts w:hint="eastAsia"/>
          <w:sz w:val="28"/>
          <w:szCs w:val="28"/>
          <w:lang w:val="en-US" w:eastAsia="zh-CN"/>
        </w:rPr>
      </w:pPr>
      <w:r>
        <w:rPr>
          <w:rFonts w:hint="eastAsia"/>
          <w:sz w:val="28"/>
          <w:szCs w:val="28"/>
          <w:lang w:val="en-US" w:eastAsia="zh-CN"/>
        </w:rPr>
        <w:t>问:我的电瓶车怎么充电？</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答：扫描插座旁边的二维码或者关注我们维岳公众号点击我要充电微</w:t>
      </w:r>
    </w:p>
    <w:p>
      <w:pPr>
        <w:jc w:val="both"/>
        <w:rPr>
          <w:rFonts w:hint="eastAsia"/>
          <w:sz w:val="28"/>
          <w:szCs w:val="28"/>
          <w:lang w:val="en-US" w:eastAsia="zh-CN"/>
        </w:rPr>
      </w:pPr>
      <w:r>
        <w:rPr>
          <w:rFonts w:hint="eastAsia"/>
          <w:sz w:val="28"/>
          <w:szCs w:val="28"/>
          <w:lang w:val="en-US" w:eastAsia="zh-CN"/>
        </w:rPr>
        <w:t>信授权登入充值后可选择插座打开。</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问：为什么我点击开始充电没有反应？</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答：您好，想您这种情况一般是网络原因。如果您觉得您的网络没有问题的话您试试看清理一下微信的缓存。</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问：为什么我微信充值10元或者50元成功了还是没有到账？</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答：您好，可能是网络原因导致延时到账。您先试试重新注销账户，</w:t>
      </w:r>
      <w:bookmarkStart w:id="0" w:name="_GoBack"/>
      <w:bookmarkEnd w:id="0"/>
      <w:r>
        <w:rPr>
          <w:rFonts w:hint="eastAsia"/>
          <w:sz w:val="28"/>
          <w:szCs w:val="28"/>
          <w:lang w:val="en-US" w:eastAsia="zh-CN"/>
        </w:rPr>
        <w:t>如果您下次要充电时上次充值金额的还是没有到账，您再联系我们我们后台帮您看看，您将您的交易记录和您的用户名截图发给我们，确认没有问题后会帮您后台充值。</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问：为什么我的余额会突然不见了。</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答：您好，可能是你那边网络不好。我们对您的数据判断错误您将您的充电记录和您的用户名截图发给我们，确认没问题后会帮您恢复余额</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问：我的电瓶车为什么我选了xx个小时，结果只好充了xx个小时就停了？</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答：是这样的，如果您的电瓶车功率比较大。我们会相对应的缩短您的充电时间</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问：为何XX-XX插座我找不到？明明没有人使用。</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答：您好，可能是您找到的这个插座因为可能是因为当地网络延迟，所以离线无法操作。建议您就是根据可以使用的插座去寻找停车位，如果已经有车停在那边您可以购买单插拖线板延长充点线的长度。</w:t>
      </w:r>
    </w:p>
    <w:p>
      <w:pPr>
        <w:jc w:val="both"/>
        <w:rPr>
          <w:rFonts w:hint="eastAsia"/>
          <w:sz w:val="28"/>
          <w:szCs w:val="28"/>
          <w:lang w:val="en-US" w:eastAsia="zh-CN"/>
        </w:rPr>
      </w:pPr>
    </w:p>
    <w:p>
      <w:pPr>
        <w:jc w:val="both"/>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846C9"/>
    <w:rsid w:val="64C846C9"/>
    <w:rsid w:val="705F79DA"/>
    <w:rsid w:val="7E3E0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2018-04-08T05:20:00Z</dcterms:created>
  <dc:creator>‭ ‭‭</dc:creator>
  <cp:lastModifiedBy>‭ ‭‭</cp:lastModifiedBy>
  <dcterms:modified xsi:type="dcterms:W3CDTF">2018-04-10T06:07:54Z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