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610D5" w14:textId="6E0BD0D3" w:rsidR="0008576D" w:rsidRPr="0008576D" w:rsidRDefault="00B91CE8" w:rsidP="0008576D">
      <w:pPr>
        <w:autoSpaceDE w:val="0"/>
        <w:autoSpaceDN w:val="0"/>
        <w:adjustRightInd w:val="0"/>
        <w:jc w:val="center"/>
        <w:rPr>
          <w:rFonts w:ascii="Microsoft YaHei" w:eastAsia="Microsoft YaHei" w:hAnsi="Microsoft YaHei" w:cs=".PingFangSC-Regular"/>
          <w:color w:val="353535"/>
        </w:rPr>
      </w:pPr>
      <w:r>
        <w:rPr>
          <w:rFonts w:ascii="Microsoft YaHei" w:eastAsia="Microsoft YaHei" w:hAnsi="Microsoft YaHei" w:cs=".PingFangSC-Regular"/>
          <w:color w:val="353535"/>
          <w:kern w:val="0"/>
        </w:rPr>
        <w:t>第</w:t>
      </w:r>
      <w:r>
        <w:rPr>
          <w:rFonts w:ascii="Microsoft YaHei" w:eastAsia="Microsoft YaHei" w:hAnsi="Microsoft YaHei" w:cs=".PingFangSC-Regular" w:hint="eastAsia"/>
          <w:color w:val="353535"/>
          <w:kern w:val="0"/>
        </w:rPr>
        <w:t>二</w:t>
      </w:r>
      <w:r w:rsidR="0008576D" w:rsidRPr="0008576D">
        <w:rPr>
          <w:rFonts w:ascii="Microsoft YaHei" w:eastAsia="Microsoft YaHei" w:hAnsi="Microsoft YaHei" w:cs=".PingFangSC-Regular" w:hint="eastAsia"/>
          <w:color w:val="353535"/>
          <w:kern w:val="0"/>
        </w:rPr>
        <w:t>课</w:t>
      </w:r>
      <w:r w:rsidR="0008576D" w:rsidRPr="0008576D">
        <w:rPr>
          <w:rFonts w:ascii="Microsoft YaHei" w:eastAsia="Microsoft YaHei" w:hAnsi="Microsoft YaHei" w:cs=".PingFangSC-Regular"/>
          <w:color w:val="353535"/>
          <w:kern w:val="0"/>
        </w:rPr>
        <w:t>：《</w:t>
      </w:r>
      <w:r>
        <w:rPr>
          <w:rFonts w:ascii="Microsoft YaHei" w:eastAsia="Microsoft YaHei" w:hAnsi="Microsoft YaHei" w:cs=".PingFangSC-Regular" w:hint="eastAsia"/>
          <w:color w:val="353535"/>
        </w:rPr>
        <w:t>智能互联网之关键</w:t>
      </w:r>
      <w:r>
        <w:rPr>
          <w:rFonts w:ascii="Microsoft YaHei" w:eastAsia="Microsoft YaHei" w:hAnsi="Microsoft YaHei" w:cs=".PingFangSC-Regular"/>
          <w:color w:val="353535"/>
        </w:rPr>
        <w:t>技术</w:t>
      </w:r>
      <w:r w:rsidR="0008576D" w:rsidRPr="0008576D">
        <w:rPr>
          <w:rFonts w:ascii="Microsoft YaHei" w:eastAsia="Microsoft YaHei" w:hAnsi="Microsoft YaHei" w:cs=".PingFangSC-Regular" w:hint="eastAsia"/>
          <w:color w:val="353535"/>
        </w:rPr>
        <w:t>篇</w:t>
      </w:r>
      <w:r w:rsidR="0008576D" w:rsidRPr="0008576D">
        <w:rPr>
          <w:rFonts w:ascii="Microsoft YaHei" w:eastAsia="Microsoft YaHei" w:hAnsi="Microsoft YaHei" w:cs=".PingFangSC-Regular"/>
          <w:color w:val="353535"/>
          <w:kern w:val="0"/>
        </w:rPr>
        <w:t>》课后作业</w:t>
      </w:r>
    </w:p>
    <w:p w14:paraId="7640754C" w14:textId="0775C401" w:rsidR="0008576D" w:rsidRPr="0008576D" w:rsidRDefault="00B91CE8" w:rsidP="0008576D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AppleSystemUIFont"/>
          <w:color w:val="353535"/>
          <w:kern w:val="0"/>
        </w:rPr>
      </w:pPr>
      <w:r>
        <w:rPr>
          <w:rFonts w:ascii="Microsoft YaHei" w:eastAsia="Microsoft YaHei" w:hAnsi="Microsoft YaHei" w:cs=".PingFangSC-Regular" w:hint="eastAsia"/>
          <w:color w:val="353535"/>
          <w:kern w:val="0"/>
        </w:rPr>
        <w:t>结合本课</w:t>
      </w:r>
      <w:r w:rsidR="0008576D" w:rsidRPr="0008576D">
        <w:rPr>
          <w:rFonts w:ascii="Microsoft YaHei" w:eastAsia="Microsoft YaHei" w:hAnsi="Microsoft YaHei" w:cs=".PingFangSC-Regular" w:hint="eastAsia"/>
          <w:color w:val="353535"/>
          <w:kern w:val="0"/>
        </w:rPr>
        <w:t>所讲述</w:t>
      </w:r>
      <w:r>
        <w:rPr>
          <w:rFonts w:ascii="Microsoft YaHei" w:eastAsia="Microsoft YaHei" w:hAnsi="Microsoft YaHei" w:cs=".PingFangSC-Regular" w:hint="eastAsia"/>
          <w:color w:val="353535"/>
          <w:kern w:val="0"/>
        </w:rPr>
        <w:t>分布式</w:t>
      </w:r>
      <w:r>
        <w:rPr>
          <w:rFonts w:ascii="Microsoft YaHei" w:eastAsia="Microsoft YaHei" w:hAnsi="Microsoft YaHei" w:cs=".PingFangSC-Regular"/>
          <w:color w:val="353535"/>
          <w:kern w:val="0"/>
        </w:rPr>
        <w:t>事务</w:t>
      </w:r>
      <w:r>
        <w:rPr>
          <w:rFonts w:ascii="Microsoft YaHei" w:eastAsia="Microsoft YaHei" w:hAnsi="Microsoft YaHei" w:cs=".PingFangSC-Regular" w:hint="eastAsia"/>
          <w:color w:val="353535"/>
          <w:kern w:val="0"/>
        </w:rPr>
        <w:t>内容</w:t>
      </w:r>
      <w:r>
        <w:rPr>
          <w:rFonts w:ascii="Microsoft YaHei" w:eastAsia="Microsoft YaHei" w:hAnsi="Microsoft YaHei" w:cs=".PingFangSC-Regular"/>
          <w:color w:val="353535"/>
          <w:kern w:val="0"/>
        </w:rPr>
        <w:t>，</w:t>
      </w:r>
      <w:r>
        <w:rPr>
          <w:rFonts w:ascii="Microsoft YaHei" w:eastAsia="Microsoft YaHei" w:hAnsi="Microsoft YaHei" w:cs=".PingFangSC-Regular" w:hint="eastAsia"/>
          <w:color w:val="353535"/>
          <w:kern w:val="0"/>
        </w:rPr>
        <w:t>针对</w:t>
      </w:r>
      <w:r>
        <w:rPr>
          <w:rFonts w:ascii="Microsoft YaHei" w:eastAsia="Microsoft YaHei" w:hAnsi="Microsoft YaHei" w:cs=".PingFangSC-Regular"/>
          <w:color w:val="353535"/>
          <w:kern w:val="0"/>
        </w:rPr>
        <w:t>贵司</w:t>
      </w:r>
      <w:r>
        <w:rPr>
          <w:rFonts w:ascii="Microsoft YaHei" w:eastAsia="Microsoft YaHei" w:hAnsi="Microsoft YaHei" w:cs=".PingFangSC-Regular" w:hint="eastAsia"/>
          <w:color w:val="353535"/>
          <w:kern w:val="0"/>
        </w:rPr>
        <w:t>具体</w:t>
      </w:r>
      <w:r>
        <w:rPr>
          <w:rFonts w:ascii="Microsoft YaHei" w:eastAsia="Microsoft YaHei" w:hAnsi="Microsoft YaHei" w:cs=".PingFangSC-Regular"/>
          <w:color w:val="353535"/>
          <w:kern w:val="0"/>
        </w:rPr>
        <w:t>业务场景设计</w:t>
      </w:r>
      <w:r>
        <w:rPr>
          <w:rFonts w:ascii="Microsoft YaHei" w:eastAsia="Microsoft YaHei" w:hAnsi="Microsoft YaHei" w:cs=".PingFangSC-Regular" w:hint="eastAsia"/>
          <w:color w:val="353535"/>
          <w:kern w:val="0"/>
        </w:rPr>
        <w:t>优雅</w:t>
      </w:r>
      <w:r>
        <w:rPr>
          <w:rFonts w:ascii="Microsoft YaHei" w:eastAsia="Microsoft YaHei" w:hAnsi="Microsoft YaHei" w:cs=".PingFangSC-Regular"/>
          <w:color w:val="353535"/>
          <w:kern w:val="0"/>
        </w:rPr>
        <w:t>的基于本地消息</w:t>
      </w:r>
      <w:r>
        <w:rPr>
          <w:rFonts w:ascii="Microsoft YaHei" w:eastAsia="Microsoft YaHei" w:hAnsi="Microsoft YaHei" w:cs=".PingFangSC-Regular" w:hint="eastAsia"/>
          <w:color w:val="353535"/>
          <w:kern w:val="0"/>
        </w:rPr>
        <w:t>表</w:t>
      </w:r>
      <w:r>
        <w:rPr>
          <w:rFonts w:ascii="Microsoft YaHei" w:eastAsia="Microsoft YaHei" w:hAnsi="Microsoft YaHei" w:cs=".PingFangSC-Regular"/>
          <w:color w:val="353535"/>
          <w:kern w:val="0"/>
        </w:rPr>
        <w:t>的异步分布式事务</w:t>
      </w:r>
      <w:r w:rsidR="0008576D" w:rsidRPr="0008576D">
        <w:rPr>
          <w:rFonts w:ascii="Microsoft YaHei" w:eastAsia="Microsoft YaHei" w:hAnsi="Microsoft YaHei" w:cs=".PingFangSC-Regular" w:hint="eastAsia"/>
          <w:color w:val="353535"/>
          <w:kern w:val="0"/>
        </w:rPr>
        <w:t>，要求如下：</w:t>
      </w:r>
    </w:p>
    <w:p w14:paraId="7F9E0BA6" w14:textId="2A44B369" w:rsidR="00B91CE8" w:rsidRPr="00B91CE8" w:rsidRDefault="00B91CE8" w:rsidP="00B91CE8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crosoft YaHei" w:eastAsia="Microsoft YaHei" w:hAnsi="Microsoft YaHei" w:cs=".PingFangSC-Regular"/>
          <w:color w:val="353535"/>
          <w:kern w:val="0"/>
        </w:rPr>
      </w:pPr>
      <w:r w:rsidRPr="00B91CE8">
        <w:rPr>
          <w:rFonts w:ascii="Microsoft YaHei" w:eastAsia="Microsoft YaHei" w:hAnsi="Microsoft YaHei" w:cs=".PingFangSC-Regular"/>
          <w:color w:val="353535"/>
          <w:kern w:val="0"/>
        </w:rPr>
        <w:t>针对贵司</w:t>
      </w:r>
      <w:r w:rsidRPr="00B91CE8">
        <w:rPr>
          <w:rFonts w:ascii="Microsoft YaHei" w:eastAsia="Microsoft YaHei" w:hAnsi="Microsoft YaHei" w:cs=".PingFangSC-Regular" w:hint="eastAsia"/>
          <w:color w:val="353535"/>
          <w:kern w:val="0"/>
        </w:rPr>
        <w:t>业务</w:t>
      </w:r>
      <w:r w:rsidRPr="00B91CE8">
        <w:rPr>
          <w:rFonts w:ascii="Microsoft YaHei" w:eastAsia="Microsoft YaHei" w:hAnsi="Microsoft YaHei" w:cs=".PingFangSC-Regular"/>
          <w:color w:val="353535"/>
          <w:kern w:val="0"/>
        </w:rPr>
        <w:t>场景完成总体</w:t>
      </w:r>
      <w:r w:rsidRPr="00B91CE8">
        <w:rPr>
          <w:rFonts w:ascii="Microsoft YaHei" w:eastAsia="Microsoft YaHei" w:hAnsi="Microsoft YaHei" w:cs=".PingFangSC-Regular" w:hint="eastAsia"/>
          <w:color w:val="353535"/>
          <w:kern w:val="0"/>
        </w:rPr>
        <w:t>设计</w:t>
      </w:r>
      <w:r w:rsidRPr="00B91CE8">
        <w:rPr>
          <w:rFonts w:ascii="Microsoft YaHei" w:eastAsia="Microsoft YaHei" w:hAnsi="Microsoft YaHei" w:cs=".PingFangSC-Regular"/>
          <w:color w:val="353535"/>
          <w:kern w:val="0"/>
        </w:rPr>
        <w:t>方案；</w:t>
      </w:r>
    </w:p>
    <w:p w14:paraId="25B23D05" w14:textId="77777777" w:rsidR="00B91CE8" w:rsidRPr="00B91CE8" w:rsidRDefault="00B91CE8" w:rsidP="00B91CE8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crosoft YaHei" w:eastAsia="Microsoft YaHei" w:hAnsi="Microsoft YaHei" w:cs="AppleSystemUIFont"/>
          <w:color w:val="353535"/>
          <w:kern w:val="0"/>
        </w:rPr>
      </w:pPr>
      <w:r>
        <w:rPr>
          <w:rFonts w:ascii="Microsoft YaHei" w:eastAsia="Microsoft YaHei" w:hAnsi="Microsoft YaHei" w:cs=".PingFangSC-Regular" w:hint="eastAsia"/>
          <w:color w:val="353535"/>
          <w:kern w:val="0"/>
        </w:rPr>
        <w:t>针对</w:t>
      </w:r>
      <w:r>
        <w:rPr>
          <w:rFonts w:ascii="Microsoft YaHei" w:eastAsia="Microsoft YaHei" w:hAnsi="Microsoft YaHei" w:cs=".PingFangSC-Regular"/>
          <w:color w:val="353535"/>
          <w:kern w:val="0"/>
        </w:rPr>
        <w:t>贵司业务场景完成详细设计方案；</w:t>
      </w:r>
    </w:p>
    <w:p w14:paraId="06EF58EB" w14:textId="38E8D196" w:rsidR="0008576D" w:rsidRPr="00B91CE8" w:rsidRDefault="00B91CE8" w:rsidP="0008576D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crosoft YaHei" w:eastAsia="Microsoft YaHei" w:hAnsi="Microsoft YaHei" w:cs=".PingFangSC-Regular"/>
          <w:color w:val="353535"/>
          <w:kern w:val="0"/>
        </w:rPr>
      </w:pPr>
      <w:r>
        <w:rPr>
          <w:rFonts w:ascii="Microsoft YaHei" w:eastAsia="Microsoft YaHei" w:hAnsi="Microsoft YaHei" w:cs=".PingFangSC-Regular" w:hint="eastAsia"/>
          <w:color w:val="353535"/>
          <w:kern w:val="0"/>
        </w:rPr>
        <w:t>针对</w:t>
      </w:r>
      <w:r>
        <w:rPr>
          <w:rFonts w:ascii="Microsoft YaHei" w:eastAsia="Microsoft YaHei" w:hAnsi="Microsoft YaHei" w:cs=".PingFangSC-Regular"/>
          <w:color w:val="353535"/>
          <w:kern w:val="0"/>
        </w:rPr>
        <w:t>贵司业务</w:t>
      </w:r>
      <w:r>
        <w:rPr>
          <w:rFonts w:ascii="Microsoft YaHei" w:eastAsia="Microsoft YaHei" w:hAnsi="Microsoft YaHei" w:cs=".PingFangSC-Regular" w:hint="eastAsia"/>
          <w:color w:val="353535"/>
          <w:kern w:val="0"/>
        </w:rPr>
        <w:t>完成</w:t>
      </w:r>
      <w:r>
        <w:rPr>
          <w:rFonts w:ascii="Microsoft YaHei" w:eastAsia="Microsoft YaHei" w:hAnsi="Microsoft YaHei" w:cs=".PingFangSC-Regular"/>
          <w:color w:val="353535"/>
          <w:kern w:val="0"/>
        </w:rPr>
        <w:t>代码实现；</w:t>
      </w:r>
      <w:r>
        <w:rPr>
          <w:rFonts w:ascii="Microsoft YaHei" w:eastAsia="Microsoft YaHei" w:hAnsi="Microsoft YaHei" w:cs=".PingFangSC-Regular" w:hint="eastAsia"/>
          <w:color w:val="353535"/>
          <w:kern w:val="0"/>
        </w:rPr>
        <w:t>（</w:t>
      </w:r>
      <w:r>
        <w:rPr>
          <w:rFonts w:ascii="Microsoft YaHei" w:eastAsia="Microsoft YaHei" w:hAnsi="Microsoft YaHei" w:cs=".PingFangSC-Regular"/>
          <w:color w:val="353535"/>
          <w:kern w:val="0"/>
        </w:rPr>
        <w:t>选做</w:t>
      </w:r>
      <w:r>
        <w:rPr>
          <w:rFonts w:ascii="Microsoft YaHei" w:eastAsia="Microsoft YaHei" w:hAnsi="Microsoft YaHei" w:cs=".PingFangSC-Regular" w:hint="eastAsia"/>
          <w:color w:val="353535"/>
          <w:kern w:val="0"/>
        </w:rPr>
        <w:t>）</w:t>
      </w:r>
    </w:p>
    <w:p w14:paraId="2732F1D6" w14:textId="77777777" w:rsidR="00132EE6" w:rsidRPr="0008576D" w:rsidRDefault="00132EE6">
      <w:pPr>
        <w:rPr>
          <w:rFonts w:ascii="Microsoft YaHei" w:eastAsia="Microsoft YaHei" w:hAnsi="Microsoft YaHei"/>
        </w:rPr>
      </w:pPr>
      <w:bookmarkStart w:id="0" w:name="_GoBack"/>
      <w:bookmarkEnd w:id="0"/>
    </w:p>
    <w:sectPr w:rsidR="00132EE6" w:rsidRPr="0008576D" w:rsidSect="00845B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32585"/>
    <w:multiLevelType w:val="hybridMultilevel"/>
    <w:tmpl w:val="A7CA98DC"/>
    <w:lvl w:ilvl="0" w:tplc="494C6568">
      <w:start w:val="1"/>
      <w:numFmt w:val="decimal"/>
      <w:lvlText w:val="%1、"/>
      <w:lvlJc w:val="left"/>
      <w:pPr>
        <w:ind w:left="720" w:hanging="720"/>
      </w:pPr>
      <w:rPr>
        <w:rFonts w:cs="AppleSystemUIFont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6D"/>
    <w:rsid w:val="0008576D"/>
    <w:rsid w:val="00132EE6"/>
    <w:rsid w:val="00AB2364"/>
    <w:rsid w:val="00B9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250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76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B91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Macintosh Word</Application>
  <DocSecurity>0</DocSecurity>
  <Lines>1</Lines>
  <Paragraphs>1</Paragraphs>
  <ScaleCrop>false</ScaleCrop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2018-12-01T10:41:00Z</dcterms:created>
  <dcterms:modified xsi:type="dcterms:W3CDTF">2018-12-12T10:48:00Z</dcterms:modified>
</cp:coreProperties>
</file>