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Laryngeal Paralysis — Medical Management Options for Senior Lab</w:t>
      </w:r>
    </w:p>
    <w:p>
      <w:r>
        <w:rPr>
          <w:b/>
          <w:color w:val="CC0000"/>
        </w:rPr>
        <w:t xml:space="preserve">⚠️ Disclaimer: </w:t>
      </w:r>
      <w:r>
        <w:t>This is general information only. Consult your veterinarian before making any changes to your dog's medication regimen, especially for a senior dog on multiple medications.</w:t>
      </w:r>
    </w:p>
    <w:p/>
    <w:p>
      <w:pPr>
        <w:pStyle w:val="Heading1"/>
      </w:pPr>
      <w:r>
        <w:t>Current Medications (Keep — None of the Below Replace These)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Medication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Gabapentin</w:t>
            </w:r>
          </w:p>
        </w:tc>
        <w:tc>
          <w:tcPr>
            <w:tcW w:type="dxa" w:w="2880"/>
          </w:tcPr>
          <w:p>
            <w:r>
              <w:t>Nerve pain / neuropathic discomfort</w:t>
            </w:r>
          </w:p>
        </w:tc>
        <w:tc>
          <w:tcPr>
            <w:tcW w:type="dxa" w:w="2880"/>
          </w:tcPr>
          <w:p>
            <w:r>
              <w:t>Stays — nothing listed replaces this</w:t>
            </w:r>
          </w:p>
        </w:tc>
      </w:tr>
      <w:tr>
        <w:tc>
          <w:tcPr>
            <w:tcW w:type="dxa" w:w="2880"/>
          </w:tcPr>
          <w:p>
            <w:r>
              <w:t>Carprofen (Rimadyl)</w:t>
            </w:r>
          </w:p>
        </w:tc>
        <w:tc>
          <w:tcPr>
            <w:tcW w:type="dxa" w:w="2880"/>
          </w:tcPr>
          <w:p>
            <w:r>
              <w:t>NSAID — joint inflammation and pain</w:t>
            </w:r>
          </w:p>
        </w:tc>
        <w:tc>
          <w:tcPr>
            <w:tcW w:type="dxa" w:w="2880"/>
          </w:tcPr>
          <w:p>
            <w:r>
              <w:t>Stays — nothing listed replaces an NSAID</w:t>
            </w:r>
          </w:p>
        </w:tc>
      </w:tr>
      <w:tr>
        <w:tc>
          <w:tcPr>
            <w:tcW w:type="dxa" w:w="2880"/>
          </w:tcPr>
          <w:p>
            <w:r>
              <w:t>Dasuquin</w:t>
            </w:r>
          </w:p>
        </w:tc>
        <w:tc>
          <w:tcPr>
            <w:tcW w:type="dxa" w:w="2880"/>
          </w:tcPr>
          <w:p>
            <w:r>
              <w:t>Joint supplement (glucosamine/chondroitin)</w:t>
            </w:r>
          </w:p>
        </w:tc>
        <w:tc>
          <w:tcPr>
            <w:tcW w:type="dxa" w:w="2880"/>
          </w:tcPr>
          <w:p>
            <w:r>
              <w:t>Stays — not replaceable by any of the above</w:t>
            </w:r>
          </w:p>
        </w:tc>
      </w:tr>
    </w:tbl>
    <w:p/>
    <w:p>
      <w:pPr>
        <w:pStyle w:val="Heading1"/>
      </w:pPr>
      <w:r>
        <w:t>Additional Medication Options (Add to Current — Target Breathing Episodes)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Medication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Helps Lar Par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Trazodone</w:t>
            </w:r>
          </w:p>
        </w:tc>
        <w:tc>
          <w:tcPr>
            <w:tcW w:type="dxa" w:w="2880"/>
          </w:tcPr>
          <w:p>
            <w:r>
              <w:t>Reduces anxiety and excitement — directly reduces respiratory drive that triggers episodes</w:t>
            </w:r>
          </w:p>
        </w:tc>
        <w:tc>
          <w:tcPr>
            <w:tcW w:type="dxa" w:w="2880"/>
          </w:tcPr>
          <w:p>
            <w:r>
              <w:t>Many vets specifically prescribe this for lar par. Start low — compounds sedation with gabapentin.</w:t>
            </w:r>
          </w:p>
        </w:tc>
      </w:tr>
      <w:tr>
        <w:tc>
          <w:tcPr>
            <w:tcW w:type="dxa" w:w="2880"/>
          </w:tcPr>
          <w:p>
            <w:r>
              <w:t>Maropitant (Cerenia)</w:t>
            </w:r>
          </w:p>
        </w:tc>
        <w:tc>
          <w:tcPr>
            <w:tcW w:type="dxa" w:w="2880"/>
          </w:tcPr>
          <w:p>
            <w:r>
              <w:t>Anti-nausea / anti-emetic — reduces gag reflex and coughing that accompany breathing episodes</w:t>
            </w:r>
          </w:p>
        </w:tc>
        <w:tc>
          <w:tcPr>
            <w:tcW w:type="dxa" w:w="2880"/>
          </w:tcPr>
          <w:p>
            <w:r>
              <w:t>Often underused for lar par. Helpful if gagging/coughing is part of the episode pattern.</w:t>
            </w:r>
          </w:p>
        </w:tc>
      </w:tr>
      <w:tr>
        <w:tc>
          <w:tcPr>
            <w:tcW w:type="dxa" w:w="2880"/>
          </w:tcPr>
          <w:p>
            <w:r>
              <w:t>Doxepin</w:t>
            </w:r>
          </w:p>
        </w:tc>
        <w:tc>
          <w:tcPr>
            <w:tcW w:type="dxa" w:w="2880"/>
          </w:tcPr>
          <w:p>
            <w:r>
              <w:t>Mild sedative / anxiolytic — similar to trazodone but some dogs tolerate one better</w:t>
            </w:r>
          </w:p>
        </w:tc>
        <w:tc>
          <w:tcPr>
            <w:tcW w:type="dxa" w:w="2880"/>
          </w:tcPr>
          <w:p>
            <w:r>
              <w:t>Alternative or addition to trazodone. Gentler than acepromazine for seniors.</w:t>
            </w:r>
          </w:p>
        </w:tc>
      </w:tr>
    </w:tbl>
    <w:p/>
    <w:p>
      <w:pPr>
        <w:pStyle w:val="Heading2"/>
      </w:pPr>
      <w:r>
        <w:t>Other Medication to Ask Your Vet About</w:t>
      </w:r>
    </w:p>
    <w:p>
      <w:r>
        <w:rPr>
          <w:b/>
        </w:rPr>
        <w:t>Theophylline</w:t>
      </w:r>
      <w:r>
        <w:t xml:space="preserve"> — Bronchodilator. Sometimes tried for lar par but results are mixed and it can interact with other drugs. Ask your vet if it makes sense for his specific case.</w:t>
      </w:r>
    </w:p>
    <w:p/>
    <w:p>
      <w:pPr>
        <w:pStyle w:val="Heading2"/>
      </w:pPr>
      <w:r>
        <w:t>⚠️ Interaction Warning</w:t>
      </w:r>
    </w:p>
    <w:p>
      <w:r>
        <w:rPr>
          <w:b/>
        </w:rPr>
        <w:t xml:space="preserve">Gabapentin + Trazodone: </w:t>
      </w:r>
      <w:r>
        <w:t>These compound sedation. This is actually part of the goal for lar par (calmer dog = fewer episodes), but your vet will want to start trazodone low and monitor rather than stacking full doses of both right away.</w:t>
      </w:r>
    </w:p>
    <w:p/>
    <w:p>
      <w:pPr>
        <w:pStyle w:val="Heading1"/>
      </w:pPr>
      <w:r>
        <w:t>Non-Medication Management (Just As Important)</w:t>
      </w:r>
    </w:p>
    <w:p>
      <w:pPr>
        <w:pStyle w:val="ListBullet"/>
      </w:pPr>
      <w:r>
        <w:rPr>
          <w:b/>
        </w:rPr>
        <w:t xml:space="preserve">Keep him cool: </w:t>
      </w:r>
      <w:r>
        <w:t>Heat is the #1 episode trigger. AC, cool floors, no midday walks.</w:t>
      </w:r>
    </w:p>
    <w:p>
      <w:pPr>
        <w:pStyle w:val="ListBullet"/>
      </w:pPr>
      <w:r>
        <w:rPr>
          <w:b/>
        </w:rPr>
        <w:t xml:space="preserve">Harness, never collar: </w:t>
      </w:r>
      <w:r>
        <w:t>Any pressure on the throat makes lar par worse.</w:t>
      </w:r>
    </w:p>
    <w:p>
      <w:pPr>
        <w:pStyle w:val="ListBullet"/>
      </w:pPr>
      <w:r>
        <w:rPr>
          <w:b/>
        </w:rPr>
        <w:t xml:space="preserve">Calm environment: </w:t>
      </w:r>
      <w:r>
        <w:t>Limit excitement, slow walks, short outings.</w:t>
      </w:r>
    </w:p>
    <w:p>
      <w:pPr>
        <w:pStyle w:val="ListBullet"/>
      </w:pPr>
      <w:r>
        <w:rPr>
          <w:b/>
        </w:rPr>
        <w:t xml:space="preserve">Weight management: </w:t>
      </w:r>
      <w:r>
        <w:t>Every extra pound is more respiratory work.</w:t>
      </w:r>
    </w:p>
    <w:p>
      <w:pPr>
        <w:pStyle w:val="ListBullet"/>
      </w:pPr>
      <w:r>
        <w:rPr>
          <w:b/>
        </w:rPr>
        <w:t xml:space="preserve">Elevated food/water bowls: </w:t>
      </w:r>
      <w:r>
        <w:t>Reduces aspiration risk.</w:t>
      </w:r>
    </w:p>
    <w:p/>
    <w:p>
      <w:pPr>
        <w:pStyle w:val="Heading1"/>
      </w:pPr>
      <w:r>
        <w:t>Discussion Points for Your Vet</w:t>
      </w:r>
    </w:p>
    <w:p>
      <w:pPr>
        <w:pStyle w:val="ListBullet"/>
      </w:pPr>
      <w:r>
        <w:rPr>
          <w:b/>
        </w:rPr>
        <w:t xml:space="preserve">Modified / Unilateral Tie-Back Surgery: </w:t>
      </w:r>
      <w:r>
        <w:t>Medical management is palliative and lar par is progressive. If episodes worsen despite meds, some seniors handle surgery okay with shorter recovery than expected.</w:t>
      </w:r>
    </w:p>
    <w:p>
      <w:pPr>
        <w:pStyle w:val="ListBullet"/>
      </w:pPr>
      <w:r>
        <w:rPr>
          <w:b/>
        </w:rPr>
        <w:t xml:space="preserve">Polyneuropathy Screening (LP-UP): </w:t>
      </w:r>
      <w:r>
        <w:t>Lar par in Labs is often part of a broader neurologic syndrome. The progression pattern matters for planning ahead.</w:t>
      </w:r>
    </w:p>
    <w:p/>
    <w:p>
      <w:r>
        <w:t>Old Labs are the best. 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